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8931" w:type="dxa"/>
        <w:tblInd w:w="-34" w:type="dxa"/>
        <w:shd w:val="clear" w:color="auto" w:fill="F2F2F2" w:themeFill="background1" w:themeFillShade="F2"/>
        <w:tblCellMar>
          <w:top w:w="57" w:type="dxa"/>
          <w:bottom w:w="57" w:type="dxa"/>
        </w:tblCellMar>
        <w:tblLook w:val="04A0" w:firstRow="1" w:lastRow="0" w:firstColumn="1" w:lastColumn="0" w:noHBand="0" w:noVBand="1"/>
      </w:tblPr>
      <w:tblGrid>
        <w:gridCol w:w="8931"/>
      </w:tblGrid>
      <w:tr w:rsidR="00AA1319" w14:paraId="0D598E27" w14:textId="77777777" w:rsidTr="60FEB399">
        <w:trPr>
          <w:trHeight w:val="1920"/>
        </w:trPr>
        <w:tc>
          <w:tcPr>
            <w:tcW w:w="8931" w:type="dxa"/>
            <w:shd w:val="clear" w:color="auto" w:fill="F2F2F2" w:themeFill="background1" w:themeFillShade="F2"/>
          </w:tcPr>
          <w:p w14:paraId="3294B110" w14:textId="16708E44" w:rsidR="00AA1319" w:rsidRPr="002F0E54" w:rsidRDefault="008419FF" w:rsidP="00B5509A">
            <w:pPr>
              <w:jc w:val="both"/>
              <w:rPr>
                <w:rFonts w:ascii="Calibri" w:hAnsi="Calibri" w:cs="Calibri"/>
                <w:color w:val="000000" w:themeColor="text1"/>
              </w:rPr>
            </w:pPr>
            <w:r w:rsidRPr="00D867F3">
              <w:rPr>
                <w:rFonts w:asciiTheme="majorHAnsi" w:hAnsiTheme="majorHAnsi" w:cstheme="majorHAnsi"/>
                <w:b/>
                <w:bCs/>
              </w:rPr>
              <w:t>Th</w:t>
            </w:r>
            <w:r>
              <w:rPr>
                <w:rFonts w:asciiTheme="majorHAnsi" w:hAnsiTheme="majorHAnsi" w:cstheme="majorHAnsi"/>
                <w:b/>
                <w:bCs/>
              </w:rPr>
              <w:t>is</w:t>
            </w:r>
            <w:r w:rsidRPr="00D867F3">
              <w:rPr>
                <w:rFonts w:asciiTheme="majorHAnsi" w:hAnsiTheme="majorHAnsi" w:cstheme="majorHAnsi"/>
                <w:b/>
                <w:bCs/>
              </w:rPr>
              <w:t xml:space="preserve"> Vision Card outlines the </w:t>
            </w:r>
            <w:r>
              <w:rPr>
                <w:rFonts w:asciiTheme="majorHAnsi" w:hAnsiTheme="majorHAnsi" w:cstheme="majorHAnsi"/>
                <w:b/>
                <w:bCs/>
              </w:rPr>
              <w:t>desired business, customer and delivery outcome</w:t>
            </w:r>
            <w:r w:rsidRPr="00D867F3">
              <w:rPr>
                <w:rFonts w:asciiTheme="majorHAnsi" w:hAnsiTheme="majorHAnsi" w:cstheme="majorHAnsi"/>
                <w:b/>
                <w:bCs/>
              </w:rPr>
              <w:t xml:space="preserve"> for your</w:t>
            </w:r>
            <w:r>
              <w:rPr>
                <w:rFonts w:asciiTheme="majorHAnsi" w:hAnsiTheme="majorHAnsi" w:cstheme="majorHAnsi"/>
                <w:b/>
                <w:bCs/>
              </w:rPr>
              <w:t xml:space="preserve"> </w:t>
            </w:r>
            <w:r w:rsidRPr="00D867F3">
              <w:rPr>
                <w:rFonts w:asciiTheme="majorHAnsi" w:hAnsiTheme="majorHAnsi" w:cstheme="majorHAnsi"/>
                <w:b/>
                <w:bCs/>
              </w:rPr>
              <w:t>new project idea</w:t>
            </w:r>
            <w:r w:rsidR="00AA1319" w:rsidRPr="00D867F3">
              <w:rPr>
                <w:rFonts w:asciiTheme="majorHAnsi" w:hAnsiTheme="majorHAnsi" w:cstheme="majorHAnsi"/>
                <w:b/>
                <w:bCs/>
              </w:rPr>
              <w:t xml:space="preserve">. The following questions will guide technical teams in providing ball-park T Shirt sizing for the proposal. </w:t>
            </w:r>
            <w:r w:rsidR="00AA1319" w:rsidRPr="00AA14EB">
              <w:rPr>
                <w:rFonts w:ascii="Calibri" w:hAnsi="Calibri" w:cs="Calibri"/>
                <w:lang w:val="en-GB"/>
              </w:rPr>
              <w:t>If unsure, provide your best first draft — your Business Engagement Mobilisation Partner will help you refine this</w:t>
            </w:r>
            <w:r w:rsidR="00473845" w:rsidRPr="00AA14EB">
              <w:rPr>
                <w:rFonts w:ascii="Calibri" w:hAnsi="Calibri" w:cs="Calibri"/>
                <w:lang w:val="en-GB"/>
              </w:rPr>
              <w:t xml:space="preserve"> after submission</w:t>
            </w:r>
            <w:r w:rsidR="00AA1319" w:rsidRPr="00AA14EB">
              <w:rPr>
                <w:rFonts w:ascii="Calibri" w:hAnsi="Calibri" w:cs="Calibri"/>
                <w:lang w:val="en-GB"/>
              </w:rPr>
              <w:t>.</w:t>
            </w:r>
            <w:r w:rsidR="00AA1319" w:rsidRPr="00AA14EB">
              <w:rPr>
                <w:rFonts w:ascii="Calibri" w:hAnsi="Calibri" w:cs="Calibri"/>
                <w:color w:val="000000" w:themeColor="text1"/>
              </w:rPr>
              <w:t xml:space="preserve"> </w:t>
            </w:r>
          </w:p>
        </w:tc>
      </w:tr>
    </w:tbl>
    <w:p w14:paraId="279687B8" w14:textId="77777777" w:rsidR="00AA1319" w:rsidRDefault="00AA1319" w:rsidP="00B214DE">
      <w:pPr>
        <w:ind w:left="357" w:hanging="357"/>
      </w:pPr>
    </w:p>
    <w:tbl>
      <w:tblPr>
        <w:tblStyle w:val="TableGrid"/>
        <w:tblW w:w="8897" w:type="dxa"/>
        <w:tblCellMar>
          <w:top w:w="57" w:type="dxa"/>
          <w:bottom w:w="57" w:type="dxa"/>
        </w:tblCellMar>
        <w:tblLook w:val="04A0" w:firstRow="1" w:lastRow="0" w:firstColumn="1" w:lastColumn="0" w:noHBand="0" w:noVBand="1"/>
      </w:tblPr>
      <w:tblGrid>
        <w:gridCol w:w="1526"/>
        <w:gridCol w:w="7371"/>
      </w:tblGrid>
      <w:tr w:rsidR="00157682" w14:paraId="0CB21F67" w14:textId="77777777" w:rsidTr="00576920">
        <w:tc>
          <w:tcPr>
            <w:tcW w:w="1526" w:type="dxa"/>
          </w:tcPr>
          <w:p w14:paraId="5D5B03C7" w14:textId="266A9A70" w:rsidR="00157682" w:rsidRDefault="00265807">
            <w:pPr>
              <w:rPr>
                <w:rFonts w:ascii="Calibri" w:hAnsi="Calibri" w:cs="Calibri"/>
                <w:b/>
                <w:bCs/>
                <w:sz w:val="20"/>
                <w:szCs w:val="20"/>
              </w:rPr>
            </w:pPr>
            <w:r>
              <w:rPr>
                <w:rFonts w:ascii="Calibri" w:hAnsi="Calibri" w:cs="Calibri"/>
                <w:b/>
                <w:bCs/>
                <w:sz w:val="20"/>
                <w:szCs w:val="20"/>
              </w:rPr>
              <w:t xml:space="preserve">Initiative </w:t>
            </w:r>
            <w:r w:rsidR="008F347E">
              <w:rPr>
                <w:rFonts w:ascii="Calibri" w:hAnsi="Calibri" w:cs="Calibri"/>
                <w:b/>
                <w:bCs/>
                <w:sz w:val="20"/>
                <w:szCs w:val="20"/>
              </w:rPr>
              <w:t>Title</w:t>
            </w:r>
          </w:p>
        </w:tc>
        <w:tc>
          <w:tcPr>
            <w:tcW w:w="7371" w:type="dxa"/>
          </w:tcPr>
          <w:p w14:paraId="329688A5" w14:textId="10AAAF57" w:rsidR="004A0528" w:rsidRPr="004A0528" w:rsidRDefault="004A0528" w:rsidP="004A0528">
            <w:pPr>
              <w:rPr>
                <w:rFonts w:ascii="Calibri" w:hAnsi="Calibri" w:cs="Calibri"/>
                <w:i/>
                <w:iCs/>
                <w:color w:val="4F81BD" w:themeColor="accent1"/>
                <w:sz w:val="20"/>
                <w:szCs w:val="20"/>
                <w:lang w:val="en-GB"/>
              </w:rPr>
            </w:pPr>
            <w:r w:rsidRPr="004A0528">
              <w:rPr>
                <w:rFonts w:ascii="Calibri" w:hAnsi="Calibri" w:cs="Calibri"/>
                <w:i/>
                <w:iCs/>
                <w:color w:val="4F81BD" w:themeColor="accent1"/>
                <w:sz w:val="20"/>
                <w:szCs w:val="20"/>
                <w:lang w:val="en-GB"/>
              </w:rPr>
              <w:t>Driving Economies of Scale through API-Led Convergence</w:t>
            </w:r>
            <w:r>
              <w:rPr>
                <w:rFonts w:ascii="Calibri" w:hAnsi="Calibri" w:cs="Calibri"/>
                <w:i/>
                <w:iCs/>
                <w:color w:val="4F81BD" w:themeColor="accent1"/>
                <w:sz w:val="20"/>
                <w:szCs w:val="20"/>
                <w:lang w:val="en-GB"/>
              </w:rPr>
              <w:t xml:space="preserve"> (Four Projects)</w:t>
            </w:r>
          </w:p>
          <w:p w14:paraId="07ACD69E" w14:textId="7016B7D0" w:rsidR="00157682" w:rsidRPr="00576920" w:rsidRDefault="00157682"/>
        </w:tc>
      </w:tr>
    </w:tbl>
    <w:p w14:paraId="4A669B27" w14:textId="77777777" w:rsidR="00157682" w:rsidRDefault="00157682" w:rsidP="00B214DE">
      <w:pPr>
        <w:ind w:left="357" w:hanging="357"/>
      </w:pPr>
    </w:p>
    <w:p w14:paraId="0263D67B" w14:textId="5DC7A278" w:rsidR="000A63A4" w:rsidRPr="00157682" w:rsidRDefault="000A63A4">
      <w:pPr>
        <w:pStyle w:val="Heading1"/>
        <w:numPr>
          <w:ilvl w:val="0"/>
          <w:numId w:val="4"/>
        </w:numPr>
        <w:spacing w:before="0"/>
        <w:ind w:left="357" w:hanging="357"/>
        <w:rPr>
          <w:rFonts w:ascii="Calibri" w:hAnsi="Calibri" w:cs="Calibri"/>
          <w:color w:val="000000" w:themeColor="text1"/>
        </w:rPr>
      </w:pPr>
      <w:r>
        <w:rPr>
          <w:rFonts w:ascii="Calibri" w:hAnsi="Calibri" w:cs="Calibri"/>
          <w:color w:val="000000" w:themeColor="text1"/>
        </w:rPr>
        <w:t xml:space="preserve">Business </w:t>
      </w:r>
      <w:r w:rsidR="008769EE">
        <w:rPr>
          <w:rFonts w:ascii="Calibri" w:hAnsi="Calibri" w:cs="Calibri"/>
          <w:color w:val="000000" w:themeColor="text1"/>
        </w:rPr>
        <w:t>O</w:t>
      </w:r>
      <w:r>
        <w:rPr>
          <w:rFonts w:ascii="Calibri" w:hAnsi="Calibri" w:cs="Calibri"/>
          <w:color w:val="000000" w:themeColor="text1"/>
        </w:rPr>
        <w:t>utcome</w:t>
      </w:r>
      <w:r w:rsidR="008769EE">
        <w:rPr>
          <w:rFonts w:ascii="Calibri" w:hAnsi="Calibri" w:cs="Calibri"/>
          <w:color w:val="000000" w:themeColor="text1"/>
        </w:rPr>
        <w:t xml:space="preserve"> (and Value)</w:t>
      </w:r>
    </w:p>
    <w:p w14:paraId="3569439E" w14:textId="0D33534B" w:rsidR="0095520C" w:rsidRPr="00F21445" w:rsidRDefault="00F21445" w:rsidP="008F62D3">
      <w:pPr>
        <w:pStyle w:val="Heading1"/>
        <w:spacing w:before="0"/>
        <w:rPr>
          <w:rFonts w:ascii="Calibri" w:hAnsi="Calibri" w:cs="Calibri"/>
          <w:color w:val="000000" w:themeColor="text1"/>
          <w:sz w:val="22"/>
          <w:szCs w:val="22"/>
        </w:rPr>
      </w:pPr>
      <w:r>
        <w:rPr>
          <w:rFonts w:ascii="Calibri" w:hAnsi="Calibri" w:cs="Calibri"/>
          <w:color w:val="000000" w:themeColor="text1"/>
          <w:sz w:val="22"/>
          <w:szCs w:val="22"/>
        </w:rPr>
        <w:t xml:space="preserve">1.1 </w:t>
      </w:r>
      <w:r w:rsidR="00CA2AA6" w:rsidRPr="00F21445">
        <w:rPr>
          <w:rFonts w:ascii="Calibri" w:hAnsi="Calibri" w:cs="Calibri"/>
          <w:color w:val="000000" w:themeColor="text1"/>
          <w:sz w:val="22"/>
          <w:szCs w:val="22"/>
        </w:rPr>
        <w:t>Desired SMART Business Outcome</w:t>
      </w:r>
    </w:p>
    <w:p w14:paraId="360908D4" w14:textId="2C23ABB3" w:rsidR="00AC72CB" w:rsidRPr="00E4046F" w:rsidRDefault="00AC72CB" w:rsidP="00E4046F">
      <w:pPr>
        <w:spacing w:after="0"/>
        <w:rPr>
          <w:rFonts w:ascii="Calibri" w:hAnsi="Calibri" w:cs="Calibri"/>
          <w:i/>
          <w:iCs/>
          <w:sz w:val="20"/>
          <w:szCs w:val="20"/>
        </w:rPr>
      </w:pPr>
      <w:r w:rsidRPr="008D303E">
        <w:rPr>
          <w:rFonts w:ascii="Calibri" w:hAnsi="Calibri" w:cs="Calibri"/>
          <w:i/>
          <w:iCs/>
          <w:sz w:val="20"/>
          <w:szCs w:val="20"/>
        </w:rPr>
        <w:t>Business outcomes should be measurable change</w:t>
      </w:r>
      <w:r w:rsidR="00F91B6E">
        <w:rPr>
          <w:rFonts w:ascii="Calibri" w:hAnsi="Calibri" w:cs="Calibri"/>
          <w:i/>
          <w:iCs/>
          <w:sz w:val="20"/>
          <w:szCs w:val="20"/>
        </w:rPr>
        <w:t>s</w:t>
      </w:r>
      <w:r w:rsidRPr="008D303E">
        <w:rPr>
          <w:rFonts w:ascii="Calibri" w:hAnsi="Calibri" w:cs="Calibri"/>
          <w:i/>
          <w:iCs/>
          <w:sz w:val="20"/>
          <w:szCs w:val="20"/>
        </w:rPr>
        <w:t xml:space="preserve"> in a business metric, within a set timescale, for a clear stakeholder, and aligned to one or more strategic goals</w:t>
      </w:r>
      <w:r w:rsidR="005007C0">
        <w:rPr>
          <w:rFonts w:ascii="Calibri" w:hAnsi="Calibri" w:cs="Calibri"/>
          <w:i/>
          <w:iCs/>
          <w:sz w:val="20"/>
          <w:szCs w:val="20"/>
        </w:rPr>
        <w:t xml:space="preserve"> for your </w:t>
      </w:r>
      <w:proofErr w:type="gramStart"/>
      <w:r w:rsidR="005007C0">
        <w:rPr>
          <w:rFonts w:ascii="Calibri" w:hAnsi="Calibri" w:cs="Calibri"/>
          <w:i/>
          <w:iCs/>
          <w:sz w:val="20"/>
          <w:szCs w:val="20"/>
        </w:rPr>
        <w:t>business</w:t>
      </w:r>
      <w:r w:rsidR="00ED49B6">
        <w:rPr>
          <w:rFonts w:ascii="Calibri" w:hAnsi="Calibri" w:cs="Calibri"/>
          <w:i/>
          <w:iCs/>
          <w:sz w:val="20"/>
          <w:szCs w:val="20"/>
        </w:rPr>
        <w:t>-</w:t>
      </w:r>
      <w:r w:rsidR="005007C0">
        <w:rPr>
          <w:rFonts w:ascii="Calibri" w:hAnsi="Calibri" w:cs="Calibri"/>
          <w:i/>
          <w:iCs/>
          <w:sz w:val="20"/>
          <w:szCs w:val="20"/>
        </w:rPr>
        <w:t>unit</w:t>
      </w:r>
      <w:proofErr w:type="gramEnd"/>
      <w:r w:rsidRPr="008D303E">
        <w:rPr>
          <w:rFonts w:ascii="Calibri" w:hAnsi="Calibri" w:cs="Calibri"/>
          <w:i/>
          <w:iCs/>
          <w:sz w:val="20"/>
          <w:szCs w:val="20"/>
        </w:rPr>
        <w:t xml:space="preserve"> </w:t>
      </w:r>
    </w:p>
    <w:tbl>
      <w:tblPr>
        <w:tblStyle w:val="TableGrid"/>
        <w:tblW w:w="8897" w:type="dxa"/>
        <w:tblCellMar>
          <w:top w:w="57" w:type="dxa"/>
          <w:bottom w:w="57" w:type="dxa"/>
        </w:tblCellMar>
        <w:tblLook w:val="04A0" w:firstRow="1" w:lastRow="0" w:firstColumn="1" w:lastColumn="0" w:noHBand="0" w:noVBand="1"/>
      </w:tblPr>
      <w:tblGrid>
        <w:gridCol w:w="4046"/>
        <w:gridCol w:w="4851"/>
      </w:tblGrid>
      <w:tr w:rsidR="006317CC" w:rsidRPr="001D62AE" w14:paraId="72FDCEC3" w14:textId="77777777" w:rsidTr="00E33344">
        <w:tc>
          <w:tcPr>
            <w:tcW w:w="4046" w:type="dxa"/>
          </w:tcPr>
          <w:p w14:paraId="3A2CBDC4" w14:textId="158169F9" w:rsidR="006317CC" w:rsidRDefault="006317CC" w:rsidP="00BC64F9">
            <w:pPr>
              <w:rPr>
                <w:rFonts w:ascii="Calibri" w:hAnsi="Calibri" w:cs="Calibri"/>
                <w:b/>
                <w:bCs/>
                <w:sz w:val="20"/>
                <w:szCs w:val="20"/>
              </w:rPr>
            </w:pPr>
            <w:r>
              <w:rPr>
                <w:rFonts w:ascii="Calibri" w:hAnsi="Calibri" w:cs="Calibri"/>
                <w:b/>
                <w:bCs/>
                <w:sz w:val="20"/>
                <w:szCs w:val="20"/>
              </w:rPr>
              <w:t xml:space="preserve">Primary (SMART) </w:t>
            </w:r>
            <w:r w:rsidR="00F21445">
              <w:rPr>
                <w:rFonts w:ascii="Calibri" w:hAnsi="Calibri" w:cs="Calibri"/>
                <w:b/>
                <w:bCs/>
                <w:sz w:val="20"/>
                <w:szCs w:val="20"/>
              </w:rPr>
              <w:t xml:space="preserve">Business </w:t>
            </w:r>
            <w:r>
              <w:rPr>
                <w:rFonts w:ascii="Calibri" w:hAnsi="Calibri" w:cs="Calibri"/>
                <w:b/>
                <w:bCs/>
                <w:sz w:val="20"/>
                <w:szCs w:val="20"/>
              </w:rPr>
              <w:t xml:space="preserve">Outcome </w:t>
            </w:r>
          </w:p>
        </w:tc>
        <w:tc>
          <w:tcPr>
            <w:tcW w:w="4851" w:type="dxa"/>
          </w:tcPr>
          <w:p w14:paraId="2241304A" w14:textId="631D25F7" w:rsidR="008A15C8" w:rsidRDefault="008E55A3">
            <w:pPr>
              <w:rPr>
                <w:kern w:val="2"/>
                <w:lang w:val="en-GB" w:eastAsia="en-GB"/>
                <w14:ligatures w14:val="standardContextual"/>
              </w:rPr>
            </w:pPr>
            <w:r w:rsidRPr="008E55A3">
              <w:rPr>
                <w:rFonts w:ascii="Calibri" w:hAnsi="Calibri" w:cs="Calibri"/>
                <w:i/>
                <w:iCs/>
                <w:color w:val="4F81BD"/>
                <w:sz w:val="20"/>
                <w:szCs w:val="20"/>
              </w:rPr>
              <w:t>A consistent architectural requirement across FMCT, Brokered Finance, TransUnion, and COL1 is the need to transition away from the legacy SOA framework, which is approaching end-of-life and no longer aligns to VMO2’s target architecture. We are not Decommissioning SOA we are driving the API's</w:t>
            </w:r>
            <w:r w:rsidR="001B3ED0">
              <w:rPr>
                <w:rFonts w:ascii="Calibri" w:hAnsi="Calibri" w:cs="Calibri"/>
                <w:i/>
                <w:iCs/>
                <w:color w:val="4F81BD"/>
                <w:sz w:val="20"/>
                <w:szCs w:val="20"/>
              </w:rPr>
              <w:t xml:space="preserve"> </w:t>
            </w:r>
            <w:r w:rsidRPr="008E55A3">
              <w:rPr>
                <w:rFonts w:ascii="Calibri" w:hAnsi="Calibri" w:cs="Calibri"/>
                <w:i/>
                <w:iCs/>
                <w:color w:val="4F81BD"/>
                <w:sz w:val="20"/>
                <w:szCs w:val="20"/>
              </w:rPr>
              <w:t>DATA flow through MSA/Apigee API</w:t>
            </w:r>
            <w:r w:rsidR="008A15C8">
              <w:rPr>
                <w:rFonts w:ascii="Calibri" w:hAnsi="Calibri" w:cs="Calibri"/>
                <w:i/>
                <w:iCs/>
                <w:color w:val="4F81BD"/>
                <w:sz w:val="20"/>
                <w:szCs w:val="20"/>
              </w:rPr>
              <w:t>.</w:t>
            </w:r>
          </w:p>
          <w:p w14:paraId="6178D12E" w14:textId="3A417E86" w:rsidR="006317CC" w:rsidRPr="00576920" w:rsidRDefault="006317CC" w:rsidP="00576920">
            <w:pPr>
              <w:pStyle w:val="ListParagraph"/>
              <w:ind w:left="350"/>
              <w:rPr>
                <w:rFonts w:ascii="Calibri" w:hAnsi="Calibri" w:cs="Calibri"/>
                <w:i/>
                <w:iCs/>
                <w:color w:val="4F81BD" w:themeColor="accent1"/>
                <w:sz w:val="20"/>
                <w:szCs w:val="20"/>
                <w:lang w:val="en-GB"/>
              </w:rPr>
            </w:pPr>
          </w:p>
        </w:tc>
      </w:tr>
      <w:tr w:rsidR="00552443" w:rsidRPr="001D62AE" w14:paraId="126B599F" w14:textId="77777777" w:rsidTr="00E33344">
        <w:tc>
          <w:tcPr>
            <w:tcW w:w="8897" w:type="dxa"/>
            <w:gridSpan w:val="2"/>
          </w:tcPr>
          <w:p w14:paraId="2487FEE6" w14:textId="77777777" w:rsidR="00AD5FA8" w:rsidRDefault="00AD5FA8" w:rsidP="009D136A">
            <w:pPr>
              <w:rPr>
                <w:rFonts w:ascii="Calibri" w:hAnsi="Calibri" w:cs="Calibri"/>
                <w:i/>
                <w:iCs/>
                <w:color w:val="000000" w:themeColor="text1"/>
                <w:sz w:val="18"/>
                <w:szCs w:val="18"/>
              </w:rPr>
            </w:pPr>
          </w:p>
          <w:p w14:paraId="7B9B5DD3" w14:textId="06D13FC4" w:rsidR="00552443" w:rsidRPr="00055438" w:rsidRDefault="00A96732" w:rsidP="00EB37C2">
            <w:pPr>
              <w:jc w:val="center"/>
              <w:rPr>
                <w:rFonts w:ascii="Calibri" w:hAnsi="Calibri" w:cs="Calibri"/>
                <w:i/>
                <w:iCs/>
                <w:color w:val="4F81BD" w:themeColor="accent1"/>
                <w:sz w:val="20"/>
                <w:szCs w:val="20"/>
              </w:rPr>
            </w:pPr>
            <w:r w:rsidRPr="00B86FB4">
              <w:rPr>
                <w:rFonts w:ascii="Calibri" w:hAnsi="Calibri" w:cs="Calibri"/>
                <w:i/>
                <w:iCs/>
                <w:color w:val="000000" w:themeColor="text1"/>
                <w:sz w:val="18"/>
                <w:szCs w:val="18"/>
              </w:rPr>
              <w:t>The above can be derived by answering the following questions</w:t>
            </w:r>
            <w:r w:rsidR="00055438" w:rsidRPr="00B86FB4">
              <w:rPr>
                <w:rFonts w:ascii="Calibri" w:hAnsi="Calibri" w:cs="Calibri"/>
                <w:i/>
                <w:iCs/>
                <w:color w:val="000000" w:themeColor="text1"/>
                <w:sz w:val="18"/>
                <w:szCs w:val="18"/>
              </w:rPr>
              <w:t>:</w:t>
            </w:r>
          </w:p>
        </w:tc>
      </w:tr>
      <w:tr w:rsidR="00AE0B99" w:rsidRPr="001D62AE" w14:paraId="1AD59380" w14:textId="77777777" w:rsidTr="00E33344">
        <w:tc>
          <w:tcPr>
            <w:tcW w:w="4046" w:type="dxa"/>
          </w:tcPr>
          <w:p w14:paraId="14748F58" w14:textId="1B32B7E2" w:rsidR="00AE0B99" w:rsidRPr="00E16B56" w:rsidRDefault="00AE0B99" w:rsidP="00BC64F9">
            <w:pPr>
              <w:rPr>
                <w:rFonts w:ascii="Calibri" w:hAnsi="Calibri" w:cs="Calibri"/>
                <w:b/>
                <w:bCs/>
                <w:color w:val="808080" w:themeColor="background1" w:themeShade="80"/>
                <w:sz w:val="18"/>
                <w:szCs w:val="18"/>
              </w:rPr>
            </w:pPr>
            <w:r w:rsidRPr="00E16B56">
              <w:rPr>
                <w:rFonts w:ascii="Calibri" w:hAnsi="Calibri" w:cs="Calibri"/>
                <w:b/>
                <w:bCs/>
                <w:color w:val="808080" w:themeColor="background1" w:themeShade="80"/>
                <w:sz w:val="18"/>
                <w:szCs w:val="18"/>
              </w:rPr>
              <w:t xml:space="preserve">What type of </w:t>
            </w:r>
            <w:r w:rsidR="00E100DF" w:rsidRPr="00E16B56">
              <w:rPr>
                <w:rFonts w:ascii="Calibri" w:hAnsi="Calibri" w:cs="Calibri"/>
                <w:b/>
                <w:bCs/>
                <w:color w:val="808080" w:themeColor="background1" w:themeShade="80"/>
                <w:sz w:val="18"/>
                <w:szCs w:val="18"/>
              </w:rPr>
              <w:t>state change/improvement must the project deliver</w:t>
            </w:r>
            <w:r w:rsidR="005B1A44" w:rsidRPr="00E16B56">
              <w:rPr>
                <w:rFonts w:ascii="Calibri" w:hAnsi="Calibri" w:cs="Calibri"/>
                <w:b/>
                <w:bCs/>
                <w:color w:val="808080" w:themeColor="background1" w:themeShade="80"/>
                <w:sz w:val="18"/>
                <w:szCs w:val="18"/>
              </w:rPr>
              <w:t>?</w:t>
            </w:r>
          </w:p>
        </w:tc>
        <w:tc>
          <w:tcPr>
            <w:tcW w:w="4851" w:type="dxa"/>
          </w:tcPr>
          <w:p w14:paraId="3EA9CC49" w14:textId="2EF45D79" w:rsidR="00CC1D5A" w:rsidRDefault="006C76A9" w:rsidP="00C52524">
            <w:pPr>
              <w:rPr>
                <w:rFonts w:ascii="Calibri" w:hAnsi="Calibri" w:cs="Calibri"/>
                <w:i/>
                <w:iCs/>
                <w:color w:val="4F81BD" w:themeColor="accent1"/>
                <w:sz w:val="20"/>
                <w:szCs w:val="20"/>
                <w:lang w:val="en-GB"/>
              </w:rPr>
            </w:pPr>
            <w:r w:rsidRPr="006C76A9">
              <w:rPr>
                <w:rFonts w:ascii="Calibri" w:hAnsi="Calibri" w:cs="Calibri"/>
                <w:i/>
                <w:iCs/>
                <w:color w:val="4F81BD" w:themeColor="accent1"/>
                <w:sz w:val="20"/>
                <w:szCs w:val="20"/>
              </w:rPr>
              <w:t xml:space="preserve">All four initiatives: FMCT, Brokered Finance, COL 1 (Debt Collection Agencies), and TransUnion—introduce requirements that will increase transactional volumes through SOA; therefore, adopting a collaborative, </w:t>
            </w:r>
            <w:proofErr w:type="spellStart"/>
            <w:r w:rsidRPr="006C76A9">
              <w:rPr>
                <w:rFonts w:ascii="Calibri" w:hAnsi="Calibri" w:cs="Calibri"/>
                <w:i/>
                <w:iCs/>
                <w:color w:val="4F81BD" w:themeColor="accent1"/>
                <w:sz w:val="20"/>
                <w:szCs w:val="20"/>
              </w:rPr>
              <w:t>programme</w:t>
            </w:r>
            <w:proofErr w:type="spellEnd"/>
            <w:r w:rsidRPr="006C76A9">
              <w:rPr>
                <w:rFonts w:ascii="Calibri" w:hAnsi="Calibri" w:cs="Calibri"/>
                <w:i/>
                <w:iCs/>
                <w:color w:val="4F81BD" w:themeColor="accent1"/>
                <w:sz w:val="20"/>
                <w:szCs w:val="20"/>
              </w:rPr>
              <w:t xml:space="preserve">-led approach establishes a single, </w:t>
            </w:r>
            <w:proofErr w:type="spellStart"/>
            <w:r w:rsidRPr="006C76A9">
              <w:rPr>
                <w:rFonts w:ascii="Calibri" w:hAnsi="Calibri" w:cs="Calibri"/>
                <w:i/>
                <w:iCs/>
                <w:color w:val="4F81BD" w:themeColor="accent1"/>
                <w:sz w:val="20"/>
                <w:szCs w:val="20"/>
              </w:rPr>
              <w:t>standardised</w:t>
            </w:r>
            <w:proofErr w:type="spellEnd"/>
            <w:r w:rsidRPr="006C76A9">
              <w:rPr>
                <w:rFonts w:ascii="Calibri" w:hAnsi="Calibri" w:cs="Calibri"/>
                <w:i/>
                <w:iCs/>
                <w:color w:val="4F81BD" w:themeColor="accent1"/>
                <w:sz w:val="20"/>
                <w:szCs w:val="20"/>
              </w:rPr>
              <w:t xml:space="preserve"> delivery mechanism owned by FMCT, enabling scalable throughput, consistent integration patterns, and efficient volume management</w:t>
            </w:r>
          </w:p>
          <w:p w14:paraId="3FE9EF19" w14:textId="77777777" w:rsidR="00CC1D5A" w:rsidRDefault="00CC1D5A" w:rsidP="00C52524">
            <w:pPr>
              <w:rPr>
                <w:rFonts w:ascii="Calibri" w:hAnsi="Calibri" w:cs="Calibri"/>
                <w:i/>
                <w:iCs/>
                <w:color w:val="4F81BD" w:themeColor="accent1"/>
                <w:sz w:val="20"/>
                <w:szCs w:val="20"/>
                <w:lang w:val="en-GB"/>
              </w:rPr>
            </w:pPr>
          </w:p>
          <w:p w14:paraId="1E2E9428" w14:textId="6D252086" w:rsidR="00CC1D5A" w:rsidRDefault="007C48E6" w:rsidP="00C52524">
            <w:pPr>
              <w:rPr>
                <w:rFonts w:ascii="Calibri" w:hAnsi="Calibri" w:cs="Calibri"/>
                <w:i/>
                <w:iCs/>
                <w:color w:val="4F81BD" w:themeColor="accent1"/>
                <w:sz w:val="20"/>
                <w:szCs w:val="20"/>
                <w:lang w:val="en-GB"/>
              </w:rPr>
            </w:pPr>
            <w:r>
              <w:rPr>
                <w:rFonts w:ascii="Calibri" w:hAnsi="Calibri" w:cs="Calibri"/>
                <w:i/>
                <w:iCs/>
                <w:color w:val="4F81BD" w:themeColor="accent1"/>
                <w:sz w:val="20"/>
                <w:szCs w:val="20"/>
                <w:lang w:val="en-GB"/>
              </w:rPr>
              <w:t>Projects impacted:</w:t>
            </w:r>
          </w:p>
          <w:p w14:paraId="578FAF44" w14:textId="5E7FD16F" w:rsidR="007C48E6" w:rsidRPr="0091412F" w:rsidRDefault="007C48E6" w:rsidP="0091412F">
            <w:pPr>
              <w:pStyle w:val="ListParagraph"/>
              <w:numPr>
                <w:ilvl w:val="0"/>
                <w:numId w:val="57"/>
              </w:numPr>
              <w:rPr>
                <w:rFonts w:ascii="Calibri" w:hAnsi="Calibri" w:cs="Calibri"/>
                <w:i/>
                <w:iCs/>
                <w:color w:val="4F81BD" w:themeColor="accent1"/>
                <w:sz w:val="20"/>
                <w:szCs w:val="20"/>
                <w:lang w:val="en-GB"/>
              </w:rPr>
            </w:pPr>
            <w:r w:rsidRPr="0091412F">
              <w:rPr>
                <w:rFonts w:ascii="Calibri" w:hAnsi="Calibri" w:cs="Calibri"/>
                <w:i/>
                <w:iCs/>
                <w:color w:val="4F81BD" w:themeColor="accent1"/>
                <w:sz w:val="20"/>
                <w:szCs w:val="20"/>
                <w:lang w:val="en-GB"/>
              </w:rPr>
              <w:t>FMCT</w:t>
            </w:r>
          </w:p>
          <w:p w14:paraId="558B4E67" w14:textId="02351635" w:rsidR="007C48E6" w:rsidRPr="0091412F" w:rsidRDefault="007C48E6" w:rsidP="0091412F">
            <w:pPr>
              <w:pStyle w:val="ListParagraph"/>
              <w:numPr>
                <w:ilvl w:val="0"/>
                <w:numId w:val="57"/>
              </w:numPr>
              <w:rPr>
                <w:rFonts w:ascii="Calibri" w:hAnsi="Calibri" w:cs="Calibri"/>
                <w:i/>
                <w:iCs/>
                <w:color w:val="4F81BD" w:themeColor="accent1"/>
                <w:sz w:val="20"/>
                <w:szCs w:val="20"/>
                <w:lang w:val="en-GB"/>
              </w:rPr>
            </w:pPr>
            <w:r w:rsidRPr="0091412F">
              <w:rPr>
                <w:rFonts w:ascii="Calibri" w:hAnsi="Calibri" w:cs="Calibri"/>
                <w:i/>
                <w:iCs/>
                <w:color w:val="4F81BD" w:themeColor="accent1"/>
                <w:sz w:val="20"/>
                <w:szCs w:val="20"/>
                <w:lang w:val="en-GB"/>
              </w:rPr>
              <w:t>Brokered Finance</w:t>
            </w:r>
          </w:p>
          <w:p w14:paraId="574344BF" w14:textId="32B61B07" w:rsidR="007C48E6" w:rsidRPr="0091412F" w:rsidRDefault="000809AF" w:rsidP="0091412F">
            <w:pPr>
              <w:pStyle w:val="ListParagraph"/>
              <w:numPr>
                <w:ilvl w:val="0"/>
                <w:numId w:val="57"/>
              </w:numPr>
              <w:rPr>
                <w:rFonts w:ascii="Calibri" w:hAnsi="Calibri" w:cs="Calibri"/>
                <w:i/>
                <w:iCs/>
                <w:color w:val="4F81BD" w:themeColor="accent1"/>
                <w:sz w:val="20"/>
                <w:szCs w:val="20"/>
                <w:lang w:val="en-GB"/>
              </w:rPr>
            </w:pPr>
            <w:r w:rsidRPr="0091412F">
              <w:rPr>
                <w:rFonts w:ascii="Calibri" w:hAnsi="Calibri" w:cs="Calibri"/>
                <w:i/>
                <w:iCs/>
                <w:color w:val="4F81BD" w:themeColor="accent1"/>
                <w:sz w:val="20"/>
                <w:szCs w:val="20"/>
                <w:lang w:val="en-GB"/>
              </w:rPr>
              <w:t>COL 1 Debt Collection Agencies</w:t>
            </w:r>
          </w:p>
          <w:p w14:paraId="66110F76" w14:textId="5C497EEA" w:rsidR="000809AF" w:rsidRPr="0091412F" w:rsidRDefault="0091412F" w:rsidP="0091412F">
            <w:pPr>
              <w:pStyle w:val="ListParagraph"/>
              <w:numPr>
                <w:ilvl w:val="0"/>
                <w:numId w:val="57"/>
              </w:numPr>
              <w:rPr>
                <w:rFonts w:ascii="Calibri" w:hAnsi="Calibri" w:cs="Calibri"/>
                <w:i/>
                <w:iCs/>
                <w:color w:val="4F81BD" w:themeColor="accent1"/>
                <w:sz w:val="20"/>
                <w:szCs w:val="20"/>
                <w:lang w:val="en-GB"/>
              </w:rPr>
            </w:pPr>
            <w:r w:rsidRPr="0091412F">
              <w:rPr>
                <w:rFonts w:ascii="Calibri" w:hAnsi="Calibri" w:cs="Calibri"/>
                <w:i/>
                <w:iCs/>
                <w:color w:val="4F81BD" w:themeColor="accent1"/>
                <w:sz w:val="20"/>
                <w:szCs w:val="20"/>
                <w:lang w:val="en-GB"/>
              </w:rPr>
              <w:t>TransUnion</w:t>
            </w:r>
          </w:p>
          <w:p w14:paraId="3A25505F" w14:textId="77777777" w:rsidR="00CC1D5A" w:rsidRDefault="00CC1D5A" w:rsidP="00C52524">
            <w:pPr>
              <w:rPr>
                <w:rFonts w:ascii="Calibri" w:hAnsi="Calibri" w:cs="Calibri"/>
                <w:i/>
                <w:iCs/>
                <w:color w:val="4F81BD" w:themeColor="accent1"/>
                <w:sz w:val="20"/>
                <w:szCs w:val="20"/>
                <w:lang w:val="en-GB"/>
              </w:rPr>
            </w:pPr>
          </w:p>
          <w:p w14:paraId="5544C400" w14:textId="7BF67CF9" w:rsidR="00C52524" w:rsidRPr="00C52524" w:rsidRDefault="00C52524" w:rsidP="00C52524">
            <w:pPr>
              <w:rPr>
                <w:rFonts w:ascii="Calibri" w:hAnsi="Calibri" w:cs="Calibri"/>
                <w:i/>
                <w:iCs/>
                <w:color w:val="4F81BD" w:themeColor="accent1"/>
                <w:sz w:val="20"/>
                <w:szCs w:val="20"/>
                <w:lang w:val="en-GB"/>
              </w:rPr>
            </w:pPr>
            <w:r w:rsidRPr="00C52524">
              <w:rPr>
                <w:rFonts w:ascii="Calibri" w:hAnsi="Calibri" w:cs="Calibri"/>
                <w:i/>
                <w:iCs/>
                <w:color w:val="4F81BD" w:themeColor="accent1"/>
                <w:sz w:val="20"/>
                <w:szCs w:val="20"/>
                <w:lang w:val="en-GB"/>
              </w:rPr>
              <w:t>Delivered as a unified portfolio, this approach drives economies of scale, reduces duplication, and accelerates delivery, ensuring the benefits are realised once and leveraged across all four initiatives.</w:t>
            </w:r>
          </w:p>
          <w:p w14:paraId="56ABE0A2" w14:textId="6875B22E" w:rsidR="00576920" w:rsidRPr="00576920" w:rsidRDefault="00576920" w:rsidP="009D136A">
            <w:pPr>
              <w:rPr>
                <w:rFonts w:ascii="Calibri" w:hAnsi="Calibri" w:cs="Calibri"/>
                <w:i/>
                <w:iCs/>
                <w:color w:val="4F81BD" w:themeColor="accent1"/>
                <w:sz w:val="20"/>
                <w:szCs w:val="20"/>
                <w:lang w:val="en-GB"/>
              </w:rPr>
            </w:pPr>
          </w:p>
        </w:tc>
      </w:tr>
      <w:tr w:rsidR="00AE0B99" w:rsidRPr="001D62AE" w14:paraId="4298A9F4" w14:textId="77777777" w:rsidTr="00E33344">
        <w:tc>
          <w:tcPr>
            <w:tcW w:w="4046" w:type="dxa"/>
          </w:tcPr>
          <w:p w14:paraId="0E885784" w14:textId="4C5CF93E" w:rsidR="00AE0B99" w:rsidRPr="00E16B56" w:rsidRDefault="005B1A44" w:rsidP="00BC64F9">
            <w:pPr>
              <w:rPr>
                <w:rFonts w:ascii="Calibri" w:hAnsi="Calibri" w:cs="Calibri"/>
                <w:b/>
                <w:bCs/>
                <w:color w:val="808080" w:themeColor="background1" w:themeShade="80"/>
                <w:sz w:val="18"/>
                <w:szCs w:val="18"/>
              </w:rPr>
            </w:pPr>
            <w:r w:rsidRPr="00E16B56">
              <w:rPr>
                <w:rFonts w:ascii="Calibri" w:hAnsi="Calibri" w:cs="Calibri"/>
                <w:b/>
                <w:bCs/>
                <w:color w:val="808080" w:themeColor="background1" w:themeShade="80"/>
                <w:sz w:val="18"/>
                <w:szCs w:val="18"/>
              </w:rPr>
              <w:t>In which</w:t>
            </w:r>
            <w:r w:rsidR="0018087E" w:rsidRPr="00E16B56">
              <w:rPr>
                <w:rFonts w:ascii="Calibri" w:hAnsi="Calibri" w:cs="Calibri"/>
                <w:b/>
                <w:bCs/>
                <w:color w:val="808080" w:themeColor="background1" w:themeShade="80"/>
                <w:sz w:val="18"/>
                <w:szCs w:val="18"/>
              </w:rPr>
              <w:t xml:space="preserve"> business metric?</w:t>
            </w:r>
          </w:p>
        </w:tc>
        <w:tc>
          <w:tcPr>
            <w:tcW w:w="4851" w:type="dxa"/>
          </w:tcPr>
          <w:p w14:paraId="1F921768" w14:textId="4D884787" w:rsidR="00AE0B99" w:rsidRPr="00576920" w:rsidRDefault="00F41412" w:rsidP="001058BC">
            <w:pPr>
              <w:pStyle w:val="ListParagraph"/>
              <w:rPr>
                <w:rFonts w:ascii="Calibri" w:hAnsi="Calibri" w:cs="Calibri"/>
                <w:i/>
                <w:iCs/>
                <w:color w:val="4F81BD" w:themeColor="accent1"/>
                <w:sz w:val="20"/>
                <w:szCs w:val="20"/>
                <w:lang w:val="en-GB"/>
              </w:rPr>
            </w:pPr>
            <w:r w:rsidRPr="00F41412">
              <w:rPr>
                <w:rFonts w:ascii="Calibri" w:hAnsi="Calibri" w:cs="Calibri"/>
                <w:i/>
                <w:iCs/>
                <w:color w:val="4F81BD" w:themeColor="accent1"/>
                <w:sz w:val="20"/>
                <w:szCs w:val="20"/>
              </w:rPr>
              <w:t xml:space="preserve">Across FMCT, Brokered Finance, COL 1 (Debt Collection Agencies), and TransUnion, all API changes will ensure no loss of existing capability and full functional parity. The transition from SOA-mediated calls to Apigee-managed APIs </w:t>
            </w:r>
            <w:r w:rsidRPr="00F41412">
              <w:rPr>
                <w:rFonts w:ascii="Calibri" w:hAnsi="Calibri" w:cs="Calibri"/>
                <w:i/>
                <w:iCs/>
                <w:color w:val="4F81BD" w:themeColor="accent1"/>
                <w:sz w:val="20"/>
                <w:szCs w:val="20"/>
              </w:rPr>
              <w:lastRenderedPageBreak/>
              <w:t xml:space="preserve">will preserve current </w:t>
            </w:r>
            <w:proofErr w:type="spellStart"/>
            <w:r w:rsidRPr="00F41412">
              <w:rPr>
                <w:rFonts w:ascii="Calibri" w:hAnsi="Calibri" w:cs="Calibri"/>
                <w:i/>
                <w:iCs/>
                <w:color w:val="4F81BD" w:themeColor="accent1"/>
                <w:sz w:val="20"/>
                <w:szCs w:val="20"/>
              </w:rPr>
              <w:t>behaviours</w:t>
            </w:r>
            <w:proofErr w:type="spellEnd"/>
            <w:r w:rsidRPr="00F41412">
              <w:rPr>
                <w:rFonts w:ascii="Calibri" w:hAnsi="Calibri" w:cs="Calibri"/>
                <w:i/>
                <w:iCs/>
                <w:color w:val="4F81BD" w:themeColor="accent1"/>
                <w:sz w:val="20"/>
                <w:szCs w:val="20"/>
              </w:rPr>
              <w:t xml:space="preserve"> while delivering a consistent, scalable, and non-disruptive evolution of integration services. Delivered collectively, this approach also drives cost efficiency and economies of scale through a single, </w:t>
            </w:r>
            <w:proofErr w:type="spellStart"/>
            <w:r w:rsidRPr="00F41412">
              <w:rPr>
                <w:rFonts w:ascii="Calibri" w:hAnsi="Calibri" w:cs="Calibri"/>
                <w:i/>
                <w:iCs/>
                <w:color w:val="4F81BD" w:themeColor="accent1"/>
                <w:sz w:val="20"/>
                <w:szCs w:val="20"/>
              </w:rPr>
              <w:t>standardised</w:t>
            </w:r>
            <w:proofErr w:type="spellEnd"/>
            <w:r w:rsidRPr="00F41412">
              <w:rPr>
                <w:rFonts w:ascii="Calibri" w:hAnsi="Calibri" w:cs="Calibri"/>
                <w:i/>
                <w:iCs/>
                <w:color w:val="4F81BD" w:themeColor="accent1"/>
                <w:sz w:val="20"/>
                <w:szCs w:val="20"/>
              </w:rPr>
              <w:t xml:space="preserve"> build and delivery model owned by the FMCT </w:t>
            </w:r>
            <w:proofErr w:type="spellStart"/>
            <w:r w:rsidRPr="00F41412">
              <w:rPr>
                <w:rFonts w:ascii="Calibri" w:hAnsi="Calibri" w:cs="Calibri"/>
                <w:i/>
                <w:iCs/>
                <w:color w:val="4F81BD" w:themeColor="accent1"/>
                <w:sz w:val="20"/>
                <w:szCs w:val="20"/>
              </w:rPr>
              <w:t>programme</w:t>
            </w:r>
            <w:proofErr w:type="spellEnd"/>
          </w:p>
        </w:tc>
      </w:tr>
      <w:tr w:rsidR="00AE0B99" w:rsidRPr="001D62AE" w14:paraId="5889D060" w14:textId="77777777" w:rsidTr="00E33344">
        <w:tc>
          <w:tcPr>
            <w:tcW w:w="4046" w:type="dxa"/>
          </w:tcPr>
          <w:p w14:paraId="75BCBFD1" w14:textId="7B3A598A" w:rsidR="00AE0B99" w:rsidRPr="00E16B56" w:rsidRDefault="00766845" w:rsidP="00BC64F9">
            <w:pPr>
              <w:rPr>
                <w:rFonts w:ascii="Calibri" w:hAnsi="Calibri" w:cs="Calibri"/>
                <w:b/>
                <w:bCs/>
                <w:color w:val="808080" w:themeColor="background1" w:themeShade="80"/>
                <w:sz w:val="18"/>
                <w:szCs w:val="18"/>
              </w:rPr>
            </w:pPr>
            <w:r w:rsidRPr="00E16B56">
              <w:rPr>
                <w:rFonts w:ascii="Calibri" w:hAnsi="Calibri" w:cs="Calibri"/>
                <w:b/>
                <w:bCs/>
                <w:color w:val="808080" w:themeColor="background1" w:themeShade="80"/>
                <w:sz w:val="18"/>
                <w:szCs w:val="18"/>
              </w:rPr>
              <w:lastRenderedPageBreak/>
              <w:t>For which</w:t>
            </w:r>
            <w:r w:rsidR="008F7A95" w:rsidRPr="00E16B56">
              <w:rPr>
                <w:rFonts w:ascii="Calibri" w:hAnsi="Calibri" w:cs="Calibri"/>
                <w:b/>
                <w:bCs/>
                <w:color w:val="808080" w:themeColor="background1" w:themeShade="80"/>
                <w:sz w:val="18"/>
                <w:szCs w:val="18"/>
              </w:rPr>
              <w:t xml:space="preserve"> specific stakeholder or business user?</w:t>
            </w:r>
            <w:r w:rsidRPr="00E16B56">
              <w:rPr>
                <w:rFonts w:ascii="Calibri" w:hAnsi="Calibri" w:cs="Calibri"/>
                <w:b/>
                <w:bCs/>
                <w:color w:val="808080" w:themeColor="background1" w:themeShade="80"/>
                <w:sz w:val="18"/>
                <w:szCs w:val="18"/>
              </w:rPr>
              <w:t xml:space="preserve"> </w:t>
            </w:r>
            <w:r w:rsidRPr="00E16B56">
              <w:rPr>
                <w:rFonts w:ascii="Calibri" w:hAnsi="Calibri" w:cs="Calibri"/>
                <w:i/>
                <w:iCs/>
                <w:color w:val="808080" w:themeColor="background1" w:themeShade="80"/>
                <w:sz w:val="18"/>
                <w:szCs w:val="18"/>
              </w:rPr>
              <w:t>(</w:t>
            </w:r>
            <w:r w:rsidR="00107978" w:rsidRPr="00E16B56">
              <w:rPr>
                <w:rFonts w:ascii="Calibri" w:hAnsi="Calibri" w:cs="Calibri"/>
                <w:i/>
                <w:iCs/>
                <w:color w:val="808080" w:themeColor="background1" w:themeShade="80"/>
                <w:sz w:val="18"/>
                <w:szCs w:val="18"/>
              </w:rPr>
              <w:t>Primary outcome beneficiary</w:t>
            </w:r>
            <w:r w:rsidRPr="00E16B56">
              <w:rPr>
                <w:rFonts w:ascii="Calibri" w:hAnsi="Calibri" w:cs="Calibri"/>
                <w:i/>
                <w:iCs/>
                <w:color w:val="808080" w:themeColor="background1" w:themeShade="80"/>
                <w:sz w:val="18"/>
                <w:szCs w:val="18"/>
              </w:rPr>
              <w:t>)</w:t>
            </w:r>
          </w:p>
        </w:tc>
        <w:tc>
          <w:tcPr>
            <w:tcW w:w="4851" w:type="dxa"/>
          </w:tcPr>
          <w:p w14:paraId="6517AE62" w14:textId="6192250E" w:rsidR="00AE0B99" w:rsidRDefault="002C3FC9" w:rsidP="009D136A">
            <w:pPr>
              <w:rPr>
                <w:rFonts w:ascii="Calibri" w:hAnsi="Calibri" w:cs="Calibri"/>
                <w:i/>
                <w:iCs/>
                <w:color w:val="4F81BD" w:themeColor="accent1"/>
                <w:sz w:val="20"/>
                <w:szCs w:val="20"/>
              </w:rPr>
            </w:pPr>
            <w:r w:rsidRPr="002C3FC9">
              <w:rPr>
                <w:rFonts w:ascii="Calibri" w:hAnsi="Calibri" w:cs="Calibri"/>
                <w:b/>
                <w:bCs/>
                <w:i/>
                <w:iCs/>
                <w:color w:val="4F81BD"/>
                <w:sz w:val="20"/>
                <w:szCs w:val="20"/>
              </w:rPr>
              <w:t xml:space="preserve">The primary beneficiaries are VMO2 Business Strategy and End-State Architecture, through the acceleration of a cohesive target architecture, alongside individual project budget holders, who benefit from reduced delivery costs, </w:t>
            </w:r>
            <w:proofErr w:type="spellStart"/>
            <w:r w:rsidRPr="002C3FC9">
              <w:rPr>
                <w:rFonts w:ascii="Calibri" w:hAnsi="Calibri" w:cs="Calibri"/>
                <w:b/>
                <w:bCs/>
                <w:i/>
                <w:iCs/>
                <w:color w:val="4F81BD"/>
                <w:sz w:val="20"/>
                <w:szCs w:val="20"/>
              </w:rPr>
              <w:t>minimised</w:t>
            </w:r>
            <w:proofErr w:type="spellEnd"/>
            <w:r w:rsidRPr="002C3FC9">
              <w:rPr>
                <w:rFonts w:ascii="Calibri" w:hAnsi="Calibri" w:cs="Calibri"/>
                <w:b/>
                <w:bCs/>
                <w:i/>
                <w:iCs/>
                <w:color w:val="4F81BD"/>
                <w:sz w:val="20"/>
                <w:szCs w:val="20"/>
              </w:rPr>
              <w:t xml:space="preserve"> duplication, and shared investment across the portfolio.</w:t>
            </w:r>
          </w:p>
        </w:tc>
      </w:tr>
      <w:tr w:rsidR="00AE0B99" w:rsidRPr="001D62AE" w14:paraId="2DF00EA2" w14:textId="77777777" w:rsidTr="00E33344">
        <w:tc>
          <w:tcPr>
            <w:tcW w:w="4046" w:type="dxa"/>
          </w:tcPr>
          <w:p w14:paraId="3A0BC67F" w14:textId="49486919" w:rsidR="00AE0B99" w:rsidRPr="00E16B56" w:rsidRDefault="00574547" w:rsidP="00BC64F9">
            <w:pPr>
              <w:rPr>
                <w:rFonts w:ascii="Calibri" w:hAnsi="Calibri" w:cs="Calibri"/>
                <w:b/>
                <w:bCs/>
                <w:color w:val="808080" w:themeColor="background1" w:themeShade="80"/>
                <w:sz w:val="18"/>
                <w:szCs w:val="18"/>
              </w:rPr>
            </w:pPr>
            <w:r w:rsidRPr="00E16B56">
              <w:rPr>
                <w:rFonts w:ascii="Calibri" w:hAnsi="Calibri" w:cs="Calibri"/>
                <w:b/>
                <w:bCs/>
                <w:color w:val="808080" w:themeColor="background1" w:themeShade="80"/>
                <w:sz w:val="18"/>
                <w:szCs w:val="18"/>
              </w:rPr>
              <w:t xml:space="preserve">By </w:t>
            </w:r>
            <w:r w:rsidR="003A5067" w:rsidRPr="00E16B56">
              <w:rPr>
                <w:rFonts w:ascii="Calibri" w:hAnsi="Calibri" w:cs="Calibri"/>
                <w:b/>
                <w:bCs/>
                <w:color w:val="808080" w:themeColor="background1" w:themeShade="80"/>
                <w:sz w:val="18"/>
                <w:szCs w:val="18"/>
              </w:rPr>
              <w:t>how much</w:t>
            </w:r>
            <w:r w:rsidR="00B40D3A" w:rsidRPr="00E16B56">
              <w:rPr>
                <w:rFonts w:ascii="Calibri" w:hAnsi="Calibri" w:cs="Calibri"/>
                <w:b/>
                <w:bCs/>
                <w:color w:val="808080" w:themeColor="background1" w:themeShade="80"/>
                <w:sz w:val="18"/>
                <w:szCs w:val="18"/>
              </w:rPr>
              <w:t>?</w:t>
            </w:r>
            <w:r w:rsidR="003A5067" w:rsidRPr="00E16B56">
              <w:rPr>
                <w:rFonts w:ascii="Calibri" w:hAnsi="Calibri" w:cs="Calibri"/>
                <w:b/>
                <w:bCs/>
                <w:color w:val="808080" w:themeColor="background1" w:themeShade="80"/>
                <w:sz w:val="18"/>
                <w:szCs w:val="18"/>
              </w:rPr>
              <w:t xml:space="preserve"> </w:t>
            </w:r>
            <w:r w:rsidR="00D27FFE">
              <w:rPr>
                <w:rFonts w:ascii="Calibri" w:hAnsi="Calibri" w:cs="Calibri"/>
                <w:b/>
                <w:bCs/>
                <w:color w:val="808080" w:themeColor="background1" w:themeShade="80"/>
                <w:sz w:val="18"/>
                <w:szCs w:val="18"/>
              </w:rPr>
              <w:t xml:space="preserve"> </w:t>
            </w:r>
            <w:r w:rsidR="003A5067" w:rsidRPr="00E16B56">
              <w:rPr>
                <w:rFonts w:ascii="Calibri" w:hAnsi="Calibri" w:cs="Calibri"/>
                <w:i/>
                <w:iCs/>
                <w:color w:val="808080" w:themeColor="background1" w:themeShade="80"/>
                <w:sz w:val="18"/>
                <w:szCs w:val="18"/>
              </w:rPr>
              <w:t>(</w:t>
            </w:r>
            <w:r w:rsidR="009D336A">
              <w:rPr>
                <w:rFonts w:ascii="Calibri" w:hAnsi="Calibri" w:cs="Calibri"/>
                <w:i/>
                <w:iCs/>
                <w:color w:val="808080" w:themeColor="background1" w:themeShade="80"/>
                <w:sz w:val="18"/>
                <w:szCs w:val="18"/>
              </w:rPr>
              <w:t>Quantity</w:t>
            </w:r>
            <w:r w:rsidR="003A5067" w:rsidRPr="00E16B56">
              <w:rPr>
                <w:rFonts w:ascii="Calibri" w:hAnsi="Calibri" w:cs="Calibri"/>
                <w:i/>
                <w:iCs/>
                <w:color w:val="808080" w:themeColor="background1" w:themeShade="80"/>
                <w:sz w:val="18"/>
                <w:szCs w:val="18"/>
              </w:rPr>
              <w:t xml:space="preserve"> or percentage</w:t>
            </w:r>
            <w:r w:rsidR="00B40D3A" w:rsidRPr="00E16B56">
              <w:rPr>
                <w:rFonts w:ascii="Calibri" w:hAnsi="Calibri" w:cs="Calibri"/>
                <w:i/>
                <w:iCs/>
                <w:color w:val="808080" w:themeColor="background1" w:themeShade="80"/>
                <w:sz w:val="18"/>
                <w:szCs w:val="18"/>
              </w:rPr>
              <w:t xml:space="preserve"> is required</w:t>
            </w:r>
            <w:r w:rsidR="003A5067" w:rsidRPr="00E16B56">
              <w:rPr>
                <w:rFonts w:ascii="Calibri" w:hAnsi="Calibri" w:cs="Calibri"/>
                <w:i/>
                <w:iCs/>
                <w:color w:val="808080" w:themeColor="background1" w:themeShade="80"/>
                <w:sz w:val="18"/>
                <w:szCs w:val="18"/>
              </w:rPr>
              <w:t>)</w:t>
            </w:r>
          </w:p>
        </w:tc>
        <w:tc>
          <w:tcPr>
            <w:tcW w:w="4851" w:type="dxa"/>
          </w:tcPr>
          <w:p w14:paraId="20864323" w14:textId="77777777" w:rsidR="00885D85" w:rsidRPr="00885D85" w:rsidRDefault="00885D85" w:rsidP="00885D85">
            <w:pPr>
              <w:rPr>
                <w:rFonts w:ascii="Calibri" w:hAnsi="Calibri" w:cs="Calibri"/>
                <w:i/>
                <w:iCs/>
                <w:color w:val="4F81BD" w:themeColor="accent1"/>
                <w:sz w:val="20"/>
                <w:szCs w:val="20"/>
                <w:lang w:val="en-GB"/>
              </w:rPr>
            </w:pPr>
            <w:r w:rsidRPr="00885D85">
              <w:rPr>
                <w:rFonts w:ascii="Calibri" w:hAnsi="Calibri" w:cs="Calibri"/>
                <w:i/>
                <w:iCs/>
                <w:color w:val="4F81BD" w:themeColor="accent1"/>
                <w:sz w:val="20"/>
                <w:szCs w:val="20"/>
                <w:lang w:val="en-GB"/>
              </w:rPr>
              <w:t>A consistent architectural priority across FMCT, Brokered Finance, TransUnion, and COL1 is the transition away from the legacy SOA framework, which is nearing end-of-life and no longer aligns with VMO2’s target architecture.</w:t>
            </w:r>
          </w:p>
          <w:p w14:paraId="70CAC4E2" w14:textId="0B138551" w:rsidR="00AE0B99" w:rsidRPr="00885D85" w:rsidRDefault="00885D85" w:rsidP="00885D85">
            <w:pPr>
              <w:rPr>
                <w:rFonts w:ascii="Calibri" w:hAnsi="Calibri" w:cs="Calibri"/>
                <w:i/>
                <w:iCs/>
                <w:color w:val="4F81BD" w:themeColor="accent1"/>
                <w:sz w:val="20"/>
                <w:szCs w:val="20"/>
                <w:lang w:val="en-GB"/>
              </w:rPr>
            </w:pPr>
            <w:r w:rsidRPr="00885D85">
              <w:rPr>
                <w:rFonts w:ascii="Calibri" w:hAnsi="Calibri" w:cs="Calibri"/>
                <w:i/>
                <w:iCs/>
                <w:color w:val="4F81BD" w:themeColor="accent1"/>
                <w:sz w:val="20"/>
                <w:szCs w:val="20"/>
                <w:lang w:val="en-GB"/>
              </w:rPr>
              <w:t>The objective is not to decommission SOA entirely, but to reduce dependency on it by re-routing API data flows through MSA and Apigee. This approach enables a more modern, scalable, and predictable integration model</w:t>
            </w:r>
            <w:r w:rsidR="005B6153">
              <w:rPr>
                <w:rFonts w:ascii="Calibri" w:hAnsi="Calibri" w:cs="Calibri"/>
                <w:i/>
                <w:iCs/>
                <w:color w:val="4F81BD" w:themeColor="accent1"/>
                <w:sz w:val="20"/>
                <w:szCs w:val="20"/>
                <w:lang w:val="en-GB"/>
              </w:rPr>
              <w:t>.</w:t>
            </w:r>
          </w:p>
        </w:tc>
      </w:tr>
      <w:tr w:rsidR="004C1338" w:rsidRPr="001D62AE" w14:paraId="28D31615" w14:textId="77777777" w:rsidTr="00E33344">
        <w:tc>
          <w:tcPr>
            <w:tcW w:w="4046" w:type="dxa"/>
          </w:tcPr>
          <w:p w14:paraId="6BA1AEB7" w14:textId="4365B74E" w:rsidR="004C1338" w:rsidRPr="00E16B56" w:rsidRDefault="00B15D7B" w:rsidP="00BC64F9">
            <w:pPr>
              <w:rPr>
                <w:rFonts w:ascii="Calibri" w:hAnsi="Calibri" w:cs="Calibri"/>
                <w:b/>
                <w:bCs/>
                <w:color w:val="808080" w:themeColor="background1" w:themeShade="80"/>
                <w:sz w:val="18"/>
                <w:szCs w:val="18"/>
              </w:rPr>
            </w:pPr>
            <w:r w:rsidRPr="00E16B56">
              <w:rPr>
                <w:rFonts w:ascii="Calibri" w:hAnsi="Calibri" w:cs="Calibri"/>
                <w:b/>
                <w:bCs/>
                <w:color w:val="808080" w:themeColor="background1" w:themeShade="80"/>
                <w:sz w:val="18"/>
                <w:szCs w:val="18"/>
              </w:rPr>
              <w:t xml:space="preserve">What is the current </w:t>
            </w:r>
            <w:r w:rsidR="000939AE" w:rsidRPr="00E16B56">
              <w:rPr>
                <w:rFonts w:ascii="Calibri" w:hAnsi="Calibri" w:cs="Calibri"/>
                <w:b/>
                <w:bCs/>
                <w:color w:val="808080" w:themeColor="background1" w:themeShade="80"/>
                <w:sz w:val="18"/>
                <w:szCs w:val="18"/>
              </w:rPr>
              <w:t>value for this business metric?</w:t>
            </w:r>
          </w:p>
        </w:tc>
        <w:tc>
          <w:tcPr>
            <w:tcW w:w="4851" w:type="dxa"/>
          </w:tcPr>
          <w:p w14:paraId="32A232CD" w14:textId="77777777" w:rsidR="00DF7352" w:rsidRPr="00DF7352" w:rsidRDefault="00DF7352" w:rsidP="00DF7352">
            <w:pPr>
              <w:rPr>
                <w:rFonts w:ascii="Calibri" w:hAnsi="Calibri" w:cs="Calibri"/>
                <w:i/>
                <w:iCs/>
                <w:color w:val="4F81BD" w:themeColor="accent1"/>
                <w:sz w:val="20"/>
                <w:szCs w:val="20"/>
                <w:lang w:val="en-GB"/>
              </w:rPr>
            </w:pPr>
            <w:r w:rsidRPr="00DF7352">
              <w:rPr>
                <w:rFonts w:ascii="Calibri" w:hAnsi="Calibri" w:cs="Calibri"/>
                <w:i/>
                <w:iCs/>
                <w:color w:val="4F81BD" w:themeColor="accent1"/>
                <w:sz w:val="20"/>
                <w:szCs w:val="20"/>
                <w:lang w:val="en-GB"/>
              </w:rPr>
              <w:t>Current SOA throughput limitations constrain scalability and performance, making the transition to MSA and Apigee-based APIs a critical dependency. Redirecting API data flows through MSA/Apigee will alleviate volume constraints, enabling improved throughput, resilience, and overall delivery predictability.</w:t>
            </w:r>
          </w:p>
          <w:p w14:paraId="1383A4CA" w14:textId="77777777" w:rsidR="00DF7352" w:rsidRDefault="00DF7352" w:rsidP="00DF7352">
            <w:pPr>
              <w:rPr>
                <w:rFonts w:ascii="Calibri" w:hAnsi="Calibri" w:cs="Calibri"/>
                <w:i/>
                <w:iCs/>
                <w:color w:val="4F81BD" w:themeColor="accent1"/>
                <w:sz w:val="20"/>
                <w:szCs w:val="20"/>
                <w:lang w:val="en-GB"/>
              </w:rPr>
            </w:pPr>
            <w:r w:rsidRPr="00DF7352">
              <w:rPr>
                <w:rFonts w:ascii="Calibri" w:hAnsi="Calibri" w:cs="Calibri"/>
                <w:i/>
                <w:iCs/>
                <w:color w:val="4F81BD" w:themeColor="accent1"/>
                <w:sz w:val="20"/>
                <w:szCs w:val="20"/>
                <w:lang w:val="en-GB"/>
              </w:rPr>
              <w:t>Delivering this transition collectively across FMCT, Brokered Finance, TransUnion, and COL1 will further drive efficiencies, reducing both cost and delivery timelines through a coordinated, standardised approach.</w:t>
            </w:r>
          </w:p>
          <w:p w14:paraId="6BE76935" w14:textId="0BE096F9" w:rsidR="00BC178C" w:rsidRPr="00DF7352" w:rsidRDefault="00BC178C" w:rsidP="00DF7352">
            <w:pPr>
              <w:rPr>
                <w:rFonts w:ascii="Calibri" w:hAnsi="Calibri" w:cs="Calibri"/>
                <w:i/>
                <w:iCs/>
                <w:color w:val="4F81BD" w:themeColor="accent1"/>
                <w:sz w:val="20"/>
                <w:szCs w:val="20"/>
                <w:lang w:val="en-GB"/>
              </w:rPr>
            </w:pPr>
            <w:r>
              <w:rPr>
                <w:rFonts w:ascii="Calibri" w:hAnsi="Calibri" w:cs="Calibri"/>
                <w:i/>
                <w:iCs/>
                <w:color w:val="4F81BD" w:themeColor="accent1"/>
                <w:sz w:val="20"/>
                <w:szCs w:val="20"/>
                <w:lang w:val="en-GB"/>
              </w:rPr>
              <w:t>This is mainly driven by En</w:t>
            </w:r>
            <w:r w:rsidR="00BB4F89">
              <w:rPr>
                <w:rFonts w:ascii="Calibri" w:hAnsi="Calibri" w:cs="Calibri"/>
                <w:i/>
                <w:iCs/>
                <w:color w:val="4F81BD" w:themeColor="accent1"/>
                <w:sz w:val="20"/>
                <w:szCs w:val="20"/>
                <w:lang w:val="en-GB"/>
              </w:rPr>
              <w:t>d</w:t>
            </w:r>
            <w:r>
              <w:rPr>
                <w:rFonts w:ascii="Calibri" w:hAnsi="Calibri" w:cs="Calibri"/>
                <w:i/>
                <w:iCs/>
                <w:color w:val="4F81BD" w:themeColor="accent1"/>
                <w:sz w:val="20"/>
                <w:szCs w:val="20"/>
                <w:lang w:val="en-GB"/>
              </w:rPr>
              <w:t xml:space="preserve"> State Architecture steer, of moving away from SOA.</w:t>
            </w:r>
          </w:p>
          <w:p w14:paraId="34B89905" w14:textId="4B491DE6" w:rsidR="004C1338" w:rsidRPr="00576920" w:rsidRDefault="004C1338" w:rsidP="009D136A">
            <w:pPr>
              <w:rPr>
                <w:rFonts w:ascii="Calibri" w:hAnsi="Calibri" w:cs="Calibri"/>
                <w:i/>
                <w:iCs/>
                <w:color w:val="4F81BD" w:themeColor="accent1"/>
                <w:sz w:val="20"/>
                <w:szCs w:val="20"/>
                <w:lang w:val="en-GB"/>
              </w:rPr>
            </w:pPr>
          </w:p>
        </w:tc>
      </w:tr>
      <w:tr w:rsidR="00AE0B99" w:rsidRPr="001D62AE" w14:paraId="4366011F" w14:textId="77777777" w:rsidTr="00E33344">
        <w:tc>
          <w:tcPr>
            <w:tcW w:w="4046" w:type="dxa"/>
          </w:tcPr>
          <w:p w14:paraId="6D6E327E" w14:textId="59854526" w:rsidR="00AE0B99" w:rsidRPr="00E16B56" w:rsidRDefault="009D336A" w:rsidP="00BC64F9">
            <w:pPr>
              <w:rPr>
                <w:rFonts w:ascii="Calibri" w:hAnsi="Calibri" w:cs="Calibri"/>
                <w:b/>
                <w:bCs/>
                <w:color w:val="808080" w:themeColor="background1" w:themeShade="80"/>
                <w:sz w:val="18"/>
                <w:szCs w:val="18"/>
              </w:rPr>
            </w:pPr>
            <w:r>
              <w:rPr>
                <w:rFonts w:ascii="Calibri" w:hAnsi="Calibri" w:cs="Calibri"/>
                <w:b/>
                <w:bCs/>
                <w:color w:val="808080" w:themeColor="background1" w:themeShade="80"/>
                <w:sz w:val="18"/>
                <w:szCs w:val="18"/>
              </w:rPr>
              <w:t xml:space="preserve">Improvement must happen </w:t>
            </w:r>
            <w:r w:rsidR="003F3B9E">
              <w:rPr>
                <w:rFonts w:ascii="Calibri" w:hAnsi="Calibri" w:cs="Calibri"/>
                <w:b/>
                <w:bCs/>
                <w:color w:val="808080" w:themeColor="background1" w:themeShade="80"/>
                <w:sz w:val="18"/>
                <w:szCs w:val="18"/>
              </w:rPr>
              <w:t>by when</w:t>
            </w:r>
            <w:r w:rsidR="00171101" w:rsidRPr="00E16B56">
              <w:rPr>
                <w:rFonts w:ascii="Calibri" w:hAnsi="Calibri" w:cs="Calibri"/>
                <w:b/>
                <w:bCs/>
                <w:color w:val="808080" w:themeColor="background1" w:themeShade="80"/>
                <w:sz w:val="18"/>
                <w:szCs w:val="18"/>
              </w:rPr>
              <w:t>?</w:t>
            </w:r>
          </w:p>
        </w:tc>
        <w:tc>
          <w:tcPr>
            <w:tcW w:w="4851" w:type="dxa"/>
          </w:tcPr>
          <w:p w14:paraId="0557B780" w14:textId="77777777" w:rsidR="007317DA" w:rsidRPr="007317DA" w:rsidRDefault="007317DA" w:rsidP="007317DA">
            <w:pPr>
              <w:rPr>
                <w:rFonts w:ascii="Calibri" w:hAnsi="Calibri" w:cs="Calibri"/>
                <w:b/>
                <w:bCs/>
                <w:i/>
                <w:iCs/>
                <w:color w:val="4F81BD" w:themeColor="accent1"/>
                <w:sz w:val="20"/>
                <w:szCs w:val="20"/>
                <w:lang w:val="en-GB"/>
              </w:rPr>
            </w:pPr>
            <w:r w:rsidRPr="007317DA">
              <w:rPr>
                <w:rFonts w:ascii="Calibri" w:hAnsi="Calibri" w:cs="Calibri"/>
                <w:b/>
                <w:bCs/>
                <w:i/>
                <w:iCs/>
                <w:color w:val="4F81BD" w:themeColor="accent1"/>
                <w:sz w:val="20"/>
                <w:szCs w:val="20"/>
                <w:lang w:val="en-GB"/>
              </w:rPr>
              <w:t>Delivering this transition collectively across FMCT, Brokered Finance, TransUnion, and COL1 will drive efficiencies, reducing both cost and delivery timelines through a coordinated, standardised approach. To realise these cost benefits across all four programmes, this improvement must be live by November 2026</w:t>
            </w:r>
          </w:p>
          <w:p w14:paraId="3793FD37" w14:textId="35993DE6" w:rsidR="00AE0B99" w:rsidRDefault="00AE0B99" w:rsidP="009D136A">
            <w:pPr>
              <w:rPr>
                <w:rFonts w:ascii="Calibri" w:hAnsi="Calibri" w:cs="Calibri"/>
                <w:i/>
                <w:iCs/>
                <w:color w:val="4F81BD" w:themeColor="accent1"/>
                <w:sz w:val="20"/>
                <w:szCs w:val="20"/>
              </w:rPr>
            </w:pPr>
          </w:p>
        </w:tc>
      </w:tr>
      <w:tr w:rsidR="00AE0B99" w:rsidRPr="001D62AE" w14:paraId="6A169083" w14:textId="77777777" w:rsidTr="00E33344">
        <w:trPr>
          <w:trHeight w:val="300"/>
        </w:trPr>
        <w:tc>
          <w:tcPr>
            <w:tcW w:w="4046" w:type="dxa"/>
          </w:tcPr>
          <w:p w14:paraId="3B45C972" w14:textId="6DD3408D" w:rsidR="00AE0B99" w:rsidRPr="00E16B56" w:rsidRDefault="001D68FF" w:rsidP="00BC64F9">
            <w:pPr>
              <w:rPr>
                <w:rFonts w:ascii="Calibri" w:hAnsi="Calibri" w:cs="Calibri"/>
                <w:b/>
                <w:bCs/>
                <w:color w:val="808080" w:themeColor="background1" w:themeShade="80"/>
                <w:sz w:val="18"/>
                <w:szCs w:val="18"/>
              </w:rPr>
            </w:pPr>
            <w:r w:rsidRPr="00E16B56">
              <w:rPr>
                <w:rFonts w:ascii="Calibri" w:hAnsi="Calibri" w:cs="Calibri"/>
                <w:b/>
                <w:bCs/>
                <w:color w:val="808080" w:themeColor="background1" w:themeShade="80"/>
                <w:sz w:val="18"/>
                <w:szCs w:val="18"/>
              </w:rPr>
              <w:t xml:space="preserve">What strategic </w:t>
            </w:r>
            <w:r w:rsidR="002B5F19" w:rsidRPr="00E16B56">
              <w:rPr>
                <w:rFonts w:ascii="Calibri" w:hAnsi="Calibri" w:cs="Calibri"/>
                <w:b/>
                <w:bCs/>
                <w:color w:val="808080" w:themeColor="background1" w:themeShade="80"/>
                <w:sz w:val="18"/>
                <w:szCs w:val="18"/>
              </w:rPr>
              <w:t>outcome</w:t>
            </w:r>
            <w:r w:rsidRPr="00E16B56">
              <w:rPr>
                <w:rFonts w:ascii="Calibri" w:hAnsi="Calibri" w:cs="Calibri"/>
                <w:b/>
                <w:bCs/>
                <w:color w:val="808080" w:themeColor="background1" w:themeShade="80"/>
                <w:sz w:val="18"/>
                <w:szCs w:val="18"/>
              </w:rPr>
              <w:t xml:space="preserve"> does this support</w:t>
            </w:r>
            <w:r w:rsidR="002B5F19" w:rsidRPr="00E16B56">
              <w:rPr>
                <w:rFonts w:ascii="Calibri" w:hAnsi="Calibri" w:cs="Calibri"/>
                <w:b/>
                <w:bCs/>
                <w:color w:val="808080" w:themeColor="background1" w:themeShade="80"/>
                <w:sz w:val="18"/>
                <w:szCs w:val="18"/>
              </w:rPr>
              <w:t xml:space="preserve">? </w:t>
            </w:r>
          </w:p>
        </w:tc>
        <w:tc>
          <w:tcPr>
            <w:tcW w:w="4851" w:type="dxa"/>
          </w:tcPr>
          <w:p w14:paraId="7F4DE351" w14:textId="7458DA26" w:rsidR="00AE0B99" w:rsidRPr="002B5F19" w:rsidRDefault="00C41684" w:rsidP="00155FE5">
            <w:pPr>
              <w:rPr>
                <w:rFonts w:ascii="Calibri" w:hAnsi="Calibri" w:cs="Calibri"/>
                <w:i/>
                <w:iCs/>
                <w:color w:val="4F81BD" w:themeColor="accent1"/>
                <w:sz w:val="20"/>
                <w:szCs w:val="20"/>
                <w:lang w:val="en-GB"/>
              </w:rPr>
            </w:pPr>
            <w:r w:rsidRPr="00C41684">
              <w:rPr>
                <w:rFonts w:ascii="Calibri" w:hAnsi="Calibri" w:cs="Calibri"/>
                <w:i/>
                <w:iCs/>
                <w:color w:val="4F81BD" w:themeColor="accent1"/>
                <w:sz w:val="20"/>
                <w:szCs w:val="20"/>
              </w:rPr>
              <w:t>Strong alignment to Business Strategy and the Enterprise Target State Architecture, underpinned by the CDO’s Apigee-first integration model</w:t>
            </w:r>
            <w:r w:rsidR="005E4C61">
              <w:rPr>
                <w:rFonts w:ascii="Calibri" w:hAnsi="Calibri" w:cs="Calibri"/>
                <w:i/>
                <w:iCs/>
                <w:color w:val="4F81BD" w:themeColor="accent1"/>
                <w:sz w:val="20"/>
                <w:szCs w:val="20"/>
              </w:rPr>
              <w:t>.</w:t>
            </w:r>
          </w:p>
        </w:tc>
      </w:tr>
    </w:tbl>
    <w:p w14:paraId="3CCB0277" w14:textId="77777777" w:rsidR="00763C91" w:rsidRDefault="00763C91" w:rsidP="00E60B38"/>
    <w:p w14:paraId="18D6F8C9" w14:textId="3F3E433C" w:rsidR="0067321F" w:rsidRDefault="00D90513" w:rsidP="00104A56">
      <w:pPr>
        <w:pStyle w:val="Heading1"/>
        <w:spacing w:before="0"/>
        <w:rPr>
          <w:rFonts w:ascii="Calibri" w:hAnsi="Calibri" w:cs="Calibri"/>
          <w:color w:val="000000" w:themeColor="text1"/>
          <w:sz w:val="22"/>
          <w:szCs w:val="22"/>
        </w:rPr>
      </w:pPr>
      <w:r w:rsidRPr="00104A56">
        <w:rPr>
          <w:rFonts w:ascii="Calibri" w:hAnsi="Calibri" w:cs="Calibri"/>
          <w:color w:val="000000" w:themeColor="text1"/>
          <w:sz w:val="22"/>
          <w:szCs w:val="22"/>
        </w:rPr>
        <w:t>1.2 Value case</w:t>
      </w:r>
    </w:p>
    <w:tbl>
      <w:tblPr>
        <w:tblStyle w:val="TableGrid"/>
        <w:tblW w:w="8897" w:type="dxa"/>
        <w:tblCellMar>
          <w:top w:w="57" w:type="dxa"/>
          <w:bottom w:w="57" w:type="dxa"/>
        </w:tblCellMar>
        <w:tblLook w:val="04A0" w:firstRow="1" w:lastRow="0" w:firstColumn="1" w:lastColumn="0" w:noHBand="0" w:noVBand="1"/>
      </w:tblPr>
      <w:tblGrid>
        <w:gridCol w:w="2376"/>
        <w:gridCol w:w="3073"/>
        <w:gridCol w:w="3448"/>
      </w:tblGrid>
      <w:tr w:rsidR="00C5177D" w14:paraId="39C51075" w14:textId="77777777" w:rsidTr="00883047">
        <w:tc>
          <w:tcPr>
            <w:tcW w:w="2376" w:type="dxa"/>
          </w:tcPr>
          <w:p w14:paraId="11CDD65D" w14:textId="77777777" w:rsidR="00C5177D" w:rsidRDefault="00C5177D" w:rsidP="00256D58">
            <w:pPr>
              <w:rPr>
                <w:rFonts w:ascii="Calibri" w:hAnsi="Calibri" w:cs="Calibri"/>
                <w:b/>
                <w:bCs/>
                <w:sz w:val="20"/>
                <w:szCs w:val="20"/>
              </w:rPr>
            </w:pPr>
            <w:r w:rsidRPr="00C5177D">
              <w:rPr>
                <w:rFonts w:ascii="Calibri" w:hAnsi="Calibri" w:cs="Calibri"/>
                <w:b/>
                <w:bCs/>
                <w:sz w:val="20"/>
                <w:szCs w:val="20"/>
              </w:rPr>
              <w:t>What is your value case built on so far?</w:t>
            </w:r>
            <w:r w:rsidR="00895E1B">
              <w:rPr>
                <w:rFonts w:ascii="Calibri" w:hAnsi="Calibri" w:cs="Calibri"/>
                <w:b/>
                <w:bCs/>
                <w:sz w:val="20"/>
                <w:szCs w:val="20"/>
              </w:rPr>
              <w:t xml:space="preserve"> </w:t>
            </w:r>
          </w:p>
          <w:p w14:paraId="61D6E6D6" w14:textId="28F9D342" w:rsidR="00895E1B" w:rsidRPr="004356FB" w:rsidRDefault="004356FB" w:rsidP="00256D58">
            <w:pPr>
              <w:rPr>
                <w:rFonts w:asciiTheme="majorHAnsi" w:hAnsiTheme="majorHAnsi" w:cstheme="majorHAnsi"/>
                <w:i/>
                <w:iCs/>
                <w:sz w:val="20"/>
                <w:szCs w:val="20"/>
              </w:rPr>
            </w:pPr>
            <w:proofErr w:type="gramStart"/>
            <w:r w:rsidRPr="004356FB">
              <w:rPr>
                <w:rFonts w:asciiTheme="majorHAnsi" w:hAnsiTheme="majorHAnsi" w:cstheme="majorHAnsi"/>
                <w:i/>
                <w:iCs/>
                <w:sz w:val="18"/>
                <w:szCs w:val="18"/>
              </w:rPr>
              <w:t>Click</w:t>
            </w:r>
            <w:proofErr w:type="gramEnd"/>
            <w:r w:rsidRPr="004356FB">
              <w:rPr>
                <w:rFonts w:asciiTheme="majorHAnsi" w:hAnsiTheme="majorHAnsi" w:cstheme="majorHAnsi"/>
                <w:i/>
                <w:iCs/>
                <w:sz w:val="18"/>
                <w:szCs w:val="18"/>
              </w:rPr>
              <w:t xml:space="preserve"> any that apply</w:t>
            </w:r>
          </w:p>
        </w:tc>
        <w:tc>
          <w:tcPr>
            <w:tcW w:w="6521" w:type="dxa"/>
            <w:gridSpan w:val="2"/>
          </w:tcPr>
          <w:p w14:paraId="089BD2F7" w14:textId="4605878C" w:rsidR="00CB7487" w:rsidRPr="005B041A" w:rsidRDefault="00000000" w:rsidP="00256D58">
            <w:pPr>
              <w:rPr>
                <w:rFonts w:asciiTheme="majorHAnsi" w:hAnsiTheme="majorHAnsi" w:cstheme="majorHAnsi"/>
              </w:rPr>
            </w:pPr>
            <w:sdt>
              <w:sdtPr>
                <w:rPr>
                  <w:rFonts w:asciiTheme="majorHAnsi" w:hAnsiTheme="majorHAnsi" w:cstheme="majorHAnsi"/>
                </w:rPr>
                <w:id w:val="-774093631"/>
                <w14:checkbox>
                  <w14:checked w14:val="0"/>
                  <w14:checkedState w14:val="2612" w14:font="MS Gothic"/>
                  <w14:uncheckedState w14:val="2610" w14:font="MS Gothic"/>
                </w14:checkbox>
              </w:sdtPr>
              <w:sdtContent>
                <w:r w:rsidR="00CB7487" w:rsidRPr="005B041A">
                  <w:rPr>
                    <w:rFonts w:ascii="Segoe UI Symbol" w:eastAsia="MS Gothic" w:hAnsi="Segoe UI Symbol" w:cs="Segoe UI Symbol"/>
                  </w:rPr>
                  <w:t>☐</w:t>
                </w:r>
              </w:sdtContent>
            </w:sdt>
            <w:r w:rsidR="005B041A">
              <w:rPr>
                <w:rFonts w:asciiTheme="majorHAnsi" w:hAnsiTheme="majorHAnsi" w:cstheme="majorHAnsi"/>
              </w:rPr>
              <w:t xml:space="preserve"> </w:t>
            </w:r>
            <w:r w:rsidR="00C6349F" w:rsidRPr="005B041A">
              <w:rPr>
                <w:rFonts w:asciiTheme="majorHAnsi" w:hAnsiTheme="majorHAnsi" w:cstheme="majorHAnsi"/>
              </w:rPr>
              <w:t xml:space="preserve">Revenue uplift  </w:t>
            </w:r>
          </w:p>
          <w:p w14:paraId="4F2CA6E6" w14:textId="28DCC7D6" w:rsidR="00CB7487" w:rsidRPr="005B041A" w:rsidRDefault="00000000" w:rsidP="00256D58">
            <w:pPr>
              <w:rPr>
                <w:rFonts w:asciiTheme="majorHAnsi" w:hAnsiTheme="majorHAnsi" w:cstheme="majorHAnsi"/>
              </w:rPr>
            </w:pPr>
            <w:sdt>
              <w:sdtPr>
                <w:rPr>
                  <w:rFonts w:asciiTheme="majorHAnsi" w:hAnsiTheme="majorHAnsi" w:cstheme="majorHAnsi"/>
                </w:rPr>
                <w:id w:val="1089740216"/>
                <w14:checkbox>
                  <w14:checked w14:val="1"/>
                  <w14:checkedState w14:val="2612" w14:font="MS Gothic"/>
                  <w14:uncheckedState w14:val="2610" w14:font="MS Gothic"/>
                </w14:checkbox>
              </w:sdtPr>
              <w:sdtContent>
                <w:r w:rsidR="001611E6">
                  <w:rPr>
                    <w:rFonts w:ascii="MS Gothic" w:eastAsia="MS Gothic" w:hAnsi="MS Gothic" w:cstheme="majorHAnsi" w:hint="eastAsia"/>
                  </w:rPr>
                  <w:t>☒</w:t>
                </w:r>
              </w:sdtContent>
            </w:sdt>
            <w:r w:rsidR="005B041A">
              <w:rPr>
                <w:rFonts w:asciiTheme="majorHAnsi" w:hAnsiTheme="majorHAnsi" w:cstheme="majorHAnsi"/>
              </w:rPr>
              <w:t xml:space="preserve"> </w:t>
            </w:r>
            <w:r w:rsidR="00C6349F" w:rsidRPr="005B041A">
              <w:rPr>
                <w:rFonts w:asciiTheme="majorHAnsi" w:hAnsiTheme="majorHAnsi" w:cstheme="majorHAnsi"/>
              </w:rPr>
              <w:t>Cost saving</w:t>
            </w:r>
          </w:p>
          <w:p w14:paraId="67932E3A" w14:textId="47B9F589" w:rsidR="00CB7487" w:rsidRPr="005B041A" w:rsidRDefault="00000000" w:rsidP="00256D58">
            <w:pPr>
              <w:rPr>
                <w:rFonts w:asciiTheme="majorHAnsi" w:hAnsiTheme="majorHAnsi" w:cstheme="majorHAnsi"/>
              </w:rPr>
            </w:pPr>
            <w:sdt>
              <w:sdtPr>
                <w:rPr>
                  <w:rFonts w:asciiTheme="majorHAnsi" w:hAnsiTheme="majorHAnsi" w:cstheme="majorHAnsi"/>
                </w:rPr>
                <w:id w:val="1390544603"/>
                <w14:checkbox>
                  <w14:checked w14:val="1"/>
                  <w14:checkedState w14:val="2612" w14:font="MS Gothic"/>
                  <w14:uncheckedState w14:val="2610" w14:font="MS Gothic"/>
                </w14:checkbox>
              </w:sdtPr>
              <w:sdtContent>
                <w:r w:rsidR="001611E6">
                  <w:rPr>
                    <w:rFonts w:ascii="MS Gothic" w:eastAsia="MS Gothic" w:hAnsi="MS Gothic" w:cstheme="majorHAnsi" w:hint="eastAsia"/>
                  </w:rPr>
                  <w:t>☒</w:t>
                </w:r>
              </w:sdtContent>
            </w:sdt>
            <w:r w:rsidR="005B041A">
              <w:rPr>
                <w:rFonts w:asciiTheme="majorHAnsi" w:hAnsiTheme="majorHAnsi" w:cstheme="majorHAnsi"/>
              </w:rPr>
              <w:t xml:space="preserve"> </w:t>
            </w:r>
            <w:r w:rsidR="00735F64" w:rsidRPr="005B041A">
              <w:rPr>
                <w:rFonts w:asciiTheme="majorHAnsi" w:hAnsiTheme="majorHAnsi" w:cstheme="majorHAnsi"/>
              </w:rPr>
              <w:t>Risk reduction</w:t>
            </w:r>
          </w:p>
          <w:p w14:paraId="54FCA9BF" w14:textId="50814CDC" w:rsidR="00CB7487" w:rsidRPr="005B041A" w:rsidRDefault="00000000" w:rsidP="00256D58">
            <w:pPr>
              <w:rPr>
                <w:rFonts w:asciiTheme="majorHAnsi" w:hAnsiTheme="majorHAnsi" w:cstheme="majorHAnsi"/>
              </w:rPr>
            </w:pPr>
            <w:sdt>
              <w:sdtPr>
                <w:rPr>
                  <w:rFonts w:asciiTheme="majorHAnsi" w:hAnsiTheme="majorHAnsi" w:cstheme="majorHAnsi"/>
                </w:rPr>
                <w:id w:val="-1126928538"/>
                <w14:checkbox>
                  <w14:checked w14:val="1"/>
                  <w14:checkedState w14:val="2612" w14:font="MS Gothic"/>
                  <w14:uncheckedState w14:val="2610" w14:font="MS Gothic"/>
                </w14:checkbox>
              </w:sdtPr>
              <w:sdtContent>
                <w:r w:rsidR="001611E6">
                  <w:rPr>
                    <w:rFonts w:ascii="MS Gothic" w:eastAsia="MS Gothic" w:hAnsi="MS Gothic" w:cstheme="majorHAnsi" w:hint="eastAsia"/>
                  </w:rPr>
                  <w:t>☒</w:t>
                </w:r>
              </w:sdtContent>
            </w:sdt>
            <w:r w:rsidR="005B041A">
              <w:rPr>
                <w:rFonts w:asciiTheme="majorHAnsi" w:hAnsiTheme="majorHAnsi" w:cstheme="majorHAnsi"/>
              </w:rPr>
              <w:t xml:space="preserve"> </w:t>
            </w:r>
            <w:r w:rsidR="00735F64" w:rsidRPr="005B041A">
              <w:rPr>
                <w:rFonts w:asciiTheme="majorHAnsi" w:hAnsiTheme="majorHAnsi" w:cstheme="majorHAnsi"/>
              </w:rPr>
              <w:t>Customer experience</w:t>
            </w:r>
          </w:p>
          <w:p w14:paraId="19F7E470" w14:textId="77777777" w:rsidR="001611E6" w:rsidRPr="001611E6" w:rsidRDefault="00000000" w:rsidP="001611E6">
            <w:pPr>
              <w:rPr>
                <w:rFonts w:asciiTheme="majorHAnsi" w:hAnsiTheme="majorHAnsi" w:cstheme="majorHAnsi"/>
                <w:lang w:val="en-GB"/>
              </w:rPr>
            </w:pPr>
            <w:sdt>
              <w:sdtPr>
                <w:rPr>
                  <w:rFonts w:asciiTheme="majorHAnsi" w:hAnsiTheme="majorHAnsi" w:cstheme="majorHAnsi"/>
                </w:rPr>
                <w:id w:val="-166786766"/>
                <w14:checkbox>
                  <w14:checked w14:val="1"/>
                  <w14:checkedState w14:val="2612" w14:font="MS Gothic"/>
                  <w14:uncheckedState w14:val="2610" w14:font="MS Gothic"/>
                </w14:checkbox>
              </w:sdtPr>
              <w:sdtContent>
                <w:r w:rsidR="001611E6">
                  <w:rPr>
                    <w:rFonts w:ascii="MS Gothic" w:eastAsia="MS Gothic" w:hAnsi="MS Gothic" w:cstheme="majorHAnsi" w:hint="eastAsia"/>
                  </w:rPr>
                  <w:t>☒</w:t>
                </w:r>
              </w:sdtContent>
            </w:sdt>
            <w:r w:rsidR="005B041A">
              <w:rPr>
                <w:rFonts w:asciiTheme="majorHAnsi" w:hAnsiTheme="majorHAnsi" w:cstheme="majorHAnsi"/>
              </w:rPr>
              <w:t xml:space="preserve"> </w:t>
            </w:r>
            <w:r w:rsidR="00735F64" w:rsidRPr="005B041A">
              <w:rPr>
                <w:rFonts w:asciiTheme="majorHAnsi" w:hAnsiTheme="majorHAnsi" w:cstheme="majorHAnsi"/>
              </w:rPr>
              <w:t>Other</w:t>
            </w:r>
            <w:r w:rsidR="00CB7487" w:rsidRPr="005B041A">
              <w:rPr>
                <w:rFonts w:asciiTheme="majorHAnsi" w:hAnsiTheme="majorHAnsi" w:cstheme="majorHAnsi"/>
              </w:rPr>
              <w:t xml:space="preserve"> (</w:t>
            </w:r>
            <w:r w:rsidR="00CB7487" w:rsidRPr="005E03DE">
              <w:rPr>
                <w:rFonts w:asciiTheme="majorHAnsi" w:hAnsiTheme="majorHAnsi" w:cstheme="majorHAnsi"/>
                <w:i/>
                <w:iCs/>
                <w:color w:val="4F81BD" w:themeColor="accent1"/>
              </w:rPr>
              <w:t>specify</w:t>
            </w:r>
            <w:r w:rsidR="00CB7487" w:rsidRPr="005B041A">
              <w:rPr>
                <w:rFonts w:asciiTheme="majorHAnsi" w:hAnsiTheme="majorHAnsi" w:cstheme="majorHAnsi"/>
              </w:rPr>
              <w:t>):</w:t>
            </w:r>
            <w:r w:rsidR="001611E6">
              <w:rPr>
                <w:rFonts w:asciiTheme="majorHAnsi" w:hAnsiTheme="majorHAnsi" w:cstheme="majorHAnsi"/>
              </w:rPr>
              <w:t xml:space="preserve"> </w:t>
            </w:r>
            <w:r w:rsidR="001611E6" w:rsidRPr="001611E6">
              <w:rPr>
                <w:rFonts w:asciiTheme="majorHAnsi" w:hAnsiTheme="majorHAnsi" w:cstheme="majorHAnsi"/>
                <w:i/>
                <w:iCs/>
                <w:color w:val="4F81BD" w:themeColor="accent1"/>
              </w:rPr>
              <w:t>Delivery Enablement / Business Continuity</w:t>
            </w:r>
          </w:p>
          <w:p w14:paraId="0C627F94" w14:textId="56035183" w:rsidR="00C5177D" w:rsidRDefault="00C5177D" w:rsidP="00256D58"/>
        </w:tc>
      </w:tr>
      <w:tr w:rsidR="00963398" w14:paraId="6307D1DC" w14:textId="77777777" w:rsidTr="00883047">
        <w:tc>
          <w:tcPr>
            <w:tcW w:w="2376" w:type="dxa"/>
          </w:tcPr>
          <w:p w14:paraId="58151B1D" w14:textId="4185A207" w:rsidR="00963398" w:rsidRDefault="00963398" w:rsidP="00256D58">
            <w:r w:rsidRPr="005B041A">
              <w:rPr>
                <w:rFonts w:ascii="Calibri" w:hAnsi="Calibri" w:cs="Calibri"/>
                <w:b/>
                <w:bCs/>
                <w:sz w:val="20"/>
                <w:szCs w:val="20"/>
              </w:rPr>
              <w:lastRenderedPageBreak/>
              <w:t>What is the approximate financial value of this?</w:t>
            </w:r>
          </w:p>
        </w:tc>
        <w:tc>
          <w:tcPr>
            <w:tcW w:w="3073" w:type="dxa"/>
          </w:tcPr>
          <w:p w14:paraId="134BF60E" w14:textId="4C4BF035" w:rsidR="00483930" w:rsidRDefault="00BA320B" w:rsidP="00483930">
            <w:pPr>
              <w:rPr>
                <w:rFonts w:asciiTheme="majorHAnsi" w:hAnsiTheme="majorHAnsi" w:cstheme="majorHAnsi"/>
                <w:i/>
                <w:iCs/>
                <w:color w:val="4F81BD" w:themeColor="accent1"/>
              </w:rPr>
            </w:pPr>
            <w:r>
              <w:rPr>
                <w:rFonts w:asciiTheme="majorHAnsi" w:hAnsiTheme="majorHAnsi" w:cstheme="majorHAnsi"/>
                <w:i/>
                <w:iCs/>
                <w:color w:val="4F81BD" w:themeColor="accent1"/>
              </w:rPr>
              <w:t>FMCT</w:t>
            </w:r>
            <w:r w:rsidR="00483930">
              <w:rPr>
                <w:rFonts w:asciiTheme="majorHAnsi" w:hAnsiTheme="majorHAnsi" w:cstheme="majorHAnsi"/>
                <w:i/>
                <w:iCs/>
                <w:color w:val="4F81BD" w:themeColor="accent1"/>
              </w:rPr>
              <w:t xml:space="preserve">: </w:t>
            </w:r>
            <w:r>
              <w:rPr>
                <w:rFonts w:asciiTheme="majorHAnsi" w:hAnsiTheme="majorHAnsi" w:cstheme="majorHAnsi"/>
                <w:i/>
                <w:iCs/>
                <w:color w:val="4F81BD" w:themeColor="accent1"/>
              </w:rPr>
              <w:t xml:space="preserve"> </w:t>
            </w:r>
            <w:r w:rsidR="00963398" w:rsidRPr="001611E6">
              <w:rPr>
                <w:rFonts w:asciiTheme="majorHAnsi" w:hAnsiTheme="majorHAnsi" w:cstheme="majorHAnsi"/>
                <w:i/>
                <w:iCs/>
                <w:color w:val="4F81BD" w:themeColor="accent1"/>
              </w:rPr>
              <w:t>£</w:t>
            </w:r>
            <w:r w:rsidR="001611E6" w:rsidRPr="001611E6">
              <w:rPr>
                <w:rFonts w:asciiTheme="majorHAnsi" w:hAnsiTheme="majorHAnsi" w:cstheme="majorHAnsi"/>
                <w:i/>
                <w:iCs/>
                <w:color w:val="4F81BD" w:themeColor="accent1"/>
              </w:rPr>
              <w:t xml:space="preserve">3M – 8M </w:t>
            </w:r>
            <w:r w:rsidR="00E773EA">
              <w:rPr>
                <w:rFonts w:asciiTheme="majorHAnsi" w:hAnsiTheme="majorHAnsi" w:cstheme="majorHAnsi"/>
                <w:i/>
                <w:iCs/>
                <w:color w:val="4F81BD" w:themeColor="accent1"/>
              </w:rPr>
              <w:t>per annum</w:t>
            </w:r>
          </w:p>
          <w:p w14:paraId="6A398865" w14:textId="77777777" w:rsidR="00470455" w:rsidRDefault="00470455" w:rsidP="00483930">
            <w:pPr>
              <w:rPr>
                <w:rFonts w:asciiTheme="majorHAnsi" w:hAnsiTheme="majorHAnsi" w:cstheme="majorHAnsi"/>
                <w:i/>
                <w:iCs/>
                <w:color w:val="4F81BD" w:themeColor="accent1"/>
              </w:rPr>
            </w:pPr>
            <w:r>
              <w:rPr>
                <w:rFonts w:asciiTheme="majorHAnsi" w:hAnsiTheme="majorHAnsi" w:cstheme="majorHAnsi"/>
                <w:i/>
                <w:iCs/>
                <w:color w:val="4F81BD" w:themeColor="accent1"/>
              </w:rPr>
              <w:t xml:space="preserve">Brokered Finance: ~£50/£60 </w:t>
            </w:r>
            <w:proofErr w:type="spellStart"/>
            <w:r>
              <w:rPr>
                <w:rFonts w:asciiTheme="majorHAnsi" w:hAnsiTheme="majorHAnsi" w:cstheme="majorHAnsi"/>
                <w:i/>
                <w:iCs/>
                <w:color w:val="4F81BD" w:themeColor="accent1"/>
              </w:rPr>
              <w:t>millon</w:t>
            </w:r>
            <w:proofErr w:type="spellEnd"/>
            <w:r>
              <w:rPr>
                <w:rFonts w:asciiTheme="majorHAnsi" w:hAnsiTheme="majorHAnsi" w:cstheme="majorHAnsi"/>
                <w:i/>
                <w:iCs/>
                <w:color w:val="4F81BD" w:themeColor="accent1"/>
              </w:rPr>
              <w:t xml:space="preserve"> per annum</w:t>
            </w:r>
          </w:p>
          <w:p w14:paraId="087FB345" w14:textId="77777777" w:rsidR="00242636" w:rsidRDefault="00470455" w:rsidP="00483930">
            <w:pPr>
              <w:rPr>
                <w:rFonts w:asciiTheme="majorHAnsi" w:hAnsiTheme="majorHAnsi" w:cstheme="majorHAnsi"/>
                <w:i/>
                <w:iCs/>
                <w:color w:val="4F81BD" w:themeColor="accent1"/>
              </w:rPr>
            </w:pPr>
            <w:r>
              <w:rPr>
                <w:rFonts w:asciiTheme="majorHAnsi" w:hAnsiTheme="majorHAnsi" w:cstheme="majorHAnsi"/>
                <w:i/>
                <w:iCs/>
                <w:color w:val="4F81BD" w:themeColor="accent1"/>
              </w:rPr>
              <w:t>COL1 Debt Collection Agencies</w:t>
            </w:r>
            <w:r w:rsidR="00242636">
              <w:rPr>
                <w:rFonts w:asciiTheme="majorHAnsi" w:hAnsiTheme="majorHAnsi" w:cstheme="majorHAnsi"/>
                <w:i/>
                <w:iCs/>
                <w:color w:val="4F81BD" w:themeColor="accent1"/>
              </w:rPr>
              <w:t xml:space="preserve"> reduction of Debt </w:t>
            </w:r>
            <w:proofErr w:type="gramStart"/>
            <w:r w:rsidR="00242636">
              <w:rPr>
                <w:rFonts w:asciiTheme="majorHAnsi" w:hAnsiTheme="majorHAnsi" w:cstheme="majorHAnsi"/>
                <w:i/>
                <w:iCs/>
                <w:color w:val="4F81BD" w:themeColor="accent1"/>
              </w:rPr>
              <w:t>write off</w:t>
            </w:r>
            <w:proofErr w:type="gramEnd"/>
            <w:r w:rsidR="00242636">
              <w:rPr>
                <w:rFonts w:asciiTheme="majorHAnsi" w:hAnsiTheme="majorHAnsi" w:cstheme="majorHAnsi"/>
                <w:i/>
                <w:iCs/>
                <w:color w:val="4F81BD" w:themeColor="accent1"/>
              </w:rPr>
              <w:t xml:space="preserve"> - ~500k per annum</w:t>
            </w:r>
          </w:p>
          <w:p w14:paraId="0B3323D4" w14:textId="3CC22107" w:rsidR="00963398" w:rsidRPr="001611E6" w:rsidRDefault="00242636" w:rsidP="00483930">
            <w:pPr>
              <w:rPr>
                <w:rFonts w:asciiTheme="majorHAnsi" w:hAnsiTheme="majorHAnsi" w:cstheme="majorHAnsi"/>
                <w:i/>
                <w:iCs/>
                <w:color w:val="4F81BD" w:themeColor="accent1"/>
              </w:rPr>
            </w:pPr>
            <w:r>
              <w:rPr>
                <w:rFonts w:asciiTheme="majorHAnsi" w:hAnsiTheme="majorHAnsi" w:cstheme="majorHAnsi"/>
                <w:i/>
                <w:iCs/>
                <w:color w:val="4F81BD" w:themeColor="accent1"/>
              </w:rPr>
              <w:t xml:space="preserve">TransUnion: Fraud </w:t>
            </w:r>
            <w:r w:rsidR="00E773EA">
              <w:rPr>
                <w:rFonts w:asciiTheme="majorHAnsi" w:hAnsiTheme="majorHAnsi" w:cstheme="majorHAnsi"/>
                <w:i/>
                <w:iCs/>
                <w:color w:val="4F81BD" w:themeColor="accent1"/>
              </w:rPr>
              <w:t xml:space="preserve">check reduction </w:t>
            </w:r>
            <w:proofErr w:type="gramStart"/>
            <w:r w:rsidR="00E773EA">
              <w:rPr>
                <w:rFonts w:asciiTheme="majorHAnsi" w:hAnsiTheme="majorHAnsi" w:cstheme="majorHAnsi"/>
                <w:i/>
                <w:iCs/>
                <w:color w:val="4F81BD" w:themeColor="accent1"/>
              </w:rPr>
              <w:t>in excess of</w:t>
            </w:r>
            <w:proofErr w:type="gramEnd"/>
            <w:r w:rsidR="00E773EA">
              <w:rPr>
                <w:rFonts w:asciiTheme="majorHAnsi" w:hAnsiTheme="majorHAnsi" w:cstheme="majorHAnsi"/>
                <w:i/>
                <w:iCs/>
                <w:color w:val="4F81BD" w:themeColor="accent1"/>
              </w:rPr>
              <w:t xml:space="preserve"> 1.5 million per annum</w:t>
            </w:r>
            <w:r w:rsidR="001611E6" w:rsidRPr="001611E6">
              <w:rPr>
                <w:rFonts w:asciiTheme="majorHAnsi" w:hAnsiTheme="majorHAnsi" w:cstheme="majorHAnsi"/>
                <w:i/>
                <w:iCs/>
                <w:color w:val="4F81BD" w:themeColor="accent1"/>
              </w:rPr>
              <w:br/>
            </w:r>
          </w:p>
        </w:tc>
        <w:tc>
          <w:tcPr>
            <w:tcW w:w="3448" w:type="dxa"/>
          </w:tcPr>
          <w:p w14:paraId="577578F9" w14:textId="3030E376" w:rsidR="00963398" w:rsidRPr="005E03DE" w:rsidRDefault="00B354C5" w:rsidP="00256D58">
            <w:pPr>
              <w:rPr>
                <w:rFonts w:asciiTheme="majorHAnsi" w:hAnsiTheme="majorHAnsi" w:cstheme="majorHAnsi"/>
              </w:rPr>
            </w:pPr>
            <w:r w:rsidRPr="00B354C5">
              <w:rPr>
                <w:rFonts w:asciiTheme="majorHAnsi" w:hAnsiTheme="majorHAnsi" w:cstheme="majorHAnsi"/>
                <w:color w:val="000000" w:themeColor="text1"/>
              </w:rPr>
              <w:t xml:space="preserve">Over </w:t>
            </w:r>
            <w:r w:rsidR="001611E6">
              <w:rPr>
                <w:rFonts w:asciiTheme="majorHAnsi" w:hAnsiTheme="majorHAnsi" w:cstheme="majorHAnsi"/>
                <w:i/>
                <w:iCs/>
                <w:color w:val="4F81BD" w:themeColor="accent1"/>
              </w:rPr>
              <w:t>3</w:t>
            </w:r>
            <w:r w:rsidR="005E03DE" w:rsidRPr="005E03DE">
              <w:rPr>
                <w:rFonts w:asciiTheme="majorHAnsi" w:hAnsiTheme="majorHAnsi" w:cstheme="majorHAnsi"/>
              </w:rPr>
              <w:t xml:space="preserve"> years</w:t>
            </w:r>
          </w:p>
          <w:p w14:paraId="3CBE13BB" w14:textId="1BEACA2F" w:rsidR="00963398" w:rsidRPr="005E03DE" w:rsidRDefault="00963398" w:rsidP="00256D58">
            <w:pPr>
              <w:rPr>
                <w:rFonts w:asciiTheme="majorHAnsi" w:hAnsiTheme="majorHAnsi" w:cstheme="majorHAnsi"/>
              </w:rPr>
            </w:pPr>
          </w:p>
        </w:tc>
      </w:tr>
      <w:tr w:rsidR="00C5177D" w14:paraId="5DEF2B7A" w14:textId="77777777" w:rsidTr="00883047">
        <w:tc>
          <w:tcPr>
            <w:tcW w:w="2376" w:type="dxa"/>
          </w:tcPr>
          <w:p w14:paraId="3E0AD876" w14:textId="534DEC3B" w:rsidR="00C5177D" w:rsidRDefault="005A45C7" w:rsidP="00256D58">
            <w:r w:rsidRPr="005A45C7">
              <w:rPr>
                <w:rFonts w:ascii="Calibri" w:hAnsi="Calibri" w:cs="Calibri"/>
                <w:b/>
                <w:bCs/>
                <w:sz w:val="20"/>
                <w:szCs w:val="20"/>
              </w:rPr>
              <w:t xml:space="preserve">What are your </w:t>
            </w:r>
            <w:r>
              <w:rPr>
                <w:rFonts w:ascii="Calibri" w:hAnsi="Calibri" w:cs="Calibri"/>
                <w:b/>
                <w:bCs/>
                <w:sz w:val="20"/>
                <w:szCs w:val="20"/>
              </w:rPr>
              <w:t>top 1-3</w:t>
            </w:r>
            <w:r w:rsidRPr="005A45C7">
              <w:rPr>
                <w:rFonts w:ascii="Calibri" w:hAnsi="Calibri" w:cs="Calibri"/>
                <w:b/>
                <w:bCs/>
                <w:sz w:val="20"/>
                <w:szCs w:val="20"/>
              </w:rPr>
              <w:t xml:space="preserve"> assumptions for this to be true?</w:t>
            </w:r>
          </w:p>
        </w:tc>
        <w:tc>
          <w:tcPr>
            <w:tcW w:w="6521" w:type="dxa"/>
            <w:gridSpan w:val="2"/>
          </w:tcPr>
          <w:p w14:paraId="527ED860" w14:textId="77777777" w:rsidR="00C5177D" w:rsidRDefault="005A45C7" w:rsidP="00256D58">
            <w:pPr>
              <w:rPr>
                <w:rFonts w:asciiTheme="majorHAnsi" w:hAnsiTheme="majorHAnsi" w:cstheme="majorHAnsi"/>
                <w:i/>
                <w:iCs/>
                <w:color w:val="4F81BD" w:themeColor="accent1"/>
              </w:rPr>
            </w:pPr>
            <w:r w:rsidRPr="005A45C7">
              <w:rPr>
                <w:rFonts w:asciiTheme="majorHAnsi" w:hAnsiTheme="majorHAnsi" w:cstheme="majorHAnsi"/>
                <w:i/>
                <w:iCs/>
                <w:color w:val="4F81BD" w:themeColor="accent1"/>
              </w:rPr>
              <w:t>Assumptions</w:t>
            </w:r>
          </w:p>
          <w:p w14:paraId="0B2122A8" w14:textId="77777777" w:rsidR="00E4387F" w:rsidRPr="00E4387F" w:rsidRDefault="00E4387F" w:rsidP="00E4387F">
            <w:pPr>
              <w:rPr>
                <w:rFonts w:asciiTheme="majorHAnsi" w:hAnsiTheme="majorHAnsi" w:cstheme="majorHAnsi"/>
                <w:i/>
                <w:iCs/>
                <w:color w:val="4F81BD" w:themeColor="accent1"/>
                <w:lang w:val="en-GB"/>
              </w:rPr>
            </w:pPr>
            <w:r w:rsidRPr="00E4387F">
              <w:rPr>
                <w:rFonts w:asciiTheme="majorHAnsi" w:hAnsiTheme="majorHAnsi" w:cstheme="majorHAnsi"/>
                <w:i/>
                <w:iCs/>
                <w:color w:val="4F81BD" w:themeColor="accent1"/>
                <w:lang w:val="en-GB"/>
              </w:rPr>
              <w:t>For FMCT, Brokered Finance, COL1 Debt Collection Agencies, and TransUnion, CDO Apigee will serve as the single, strategic integration layer for all transaction flows, fully eliminating reliance on legacy SOA and standardising delivery through an enterprise-wide API-first approach</w:t>
            </w:r>
          </w:p>
          <w:p w14:paraId="7D90D238" w14:textId="77777777" w:rsidR="001611E6" w:rsidRPr="0059192A" w:rsidRDefault="001611E6" w:rsidP="001611E6">
            <w:pPr>
              <w:rPr>
                <w:rFonts w:asciiTheme="majorHAnsi" w:hAnsiTheme="majorHAnsi" w:cstheme="majorHAnsi"/>
                <w:i/>
                <w:iCs/>
                <w:color w:val="4F81BD" w:themeColor="accent1"/>
              </w:rPr>
            </w:pPr>
          </w:p>
          <w:p w14:paraId="4B40CCF6" w14:textId="77777777" w:rsidR="001611E6" w:rsidRPr="0059192A" w:rsidRDefault="001611E6" w:rsidP="001611E6">
            <w:pPr>
              <w:rPr>
                <w:rFonts w:asciiTheme="majorHAnsi" w:hAnsiTheme="majorHAnsi" w:cstheme="majorHAnsi"/>
                <w:i/>
                <w:iCs/>
                <w:color w:val="4F81BD" w:themeColor="accent1"/>
              </w:rPr>
            </w:pPr>
          </w:p>
          <w:p w14:paraId="0270D569" w14:textId="77777777" w:rsidR="001611E6" w:rsidRDefault="001611E6" w:rsidP="0059192A">
            <w:pPr>
              <w:pStyle w:val="ListParagraph"/>
              <w:rPr>
                <w:rFonts w:asciiTheme="majorHAnsi" w:hAnsiTheme="majorHAnsi" w:cstheme="majorHAnsi"/>
                <w:i/>
                <w:iCs/>
                <w:color w:val="4F81BD" w:themeColor="accent1"/>
              </w:rPr>
            </w:pPr>
          </w:p>
          <w:p w14:paraId="411F0427" w14:textId="41355377" w:rsidR="003E206C" w:rsidRPr="003E206C" w:rsidRDefault="003E206C" w:rsidP="003E206C">
            <w:pPr>
              <w:rPr>
                <w:rFonts w:asciiTheme="majorHAnsi" w:hAnsiTheme="majorHAnsi" w:cstheme="majorHAnsi"/>
                <w:i/>
                <w:iCs/>
                <w:color w:val="4F81BD" w:themeColor="accent1"/>
              </w:rPr>
            </w:pPr>
          </w:p>
        </w:tc>
      </w:tr>
      <w:tr w:rsidR="00C5177D" w14:paraId="5DF36871" w14:textId="77777777" w:rsidTr="00883047">
        <w:tc>
          <w:tcPr>
            <w:tcW w:w="2376" w:type="dxa"/>
          </w:tcPr>
          <w:p w14:paraId="3B63C2F5" w14:textId="0173068D" w:rsidR="00C5177D" w:rsidRDefault="001E5DE8" w:rsidP="00256D58">
            <w:r w:rsidRPr="00DB1FAF">
              <w:rPr>
                <w:rFonts w:ascii="Calibri" w:hAnsi="Calibri" w:cs="Calibri"/>
                <w:b/>
                <w:bCs/>
                <w:sz w:val="20"/>
                <w:szCs w:val="20"/>
              </w:rPr>
              <w:t>What lead indicator</w:t>
            </w:r>
            <w:r w:rsidR="00DB1FAF">
              <w:rPr>
                <w:rFonts w:ascii="Calibri" w:hAnsi="Calibri" w:cs="Calibri"/>
                <w:b/>
                <w:bCs/>
                <w:sz w:val="20"/>
                <w:szCs w:val="20"/>
              </w:rPr>
              <w:t>(s)</w:t>
            </w:r>
            <w:r w:rsidRPr="00DB1FAF">
              <w:rPr>
                <w:rFonts w:ascii="Calibri" w:hAnsi="Calibri" w:cs="Calibri"/>
                <w:b/>
                <w:bCs/>
                <w:sz w:val="20"/>
                <w:szCs w:val="20"/>
              </w:rPr>
              <w:t xml:space="preserve"> will predict success</w:t>
            </w:r>
            <w:r w:rsidR="00DB1FAF" w:rsidRPr="00DB1FAF">
              <w:rPr>
                <w:rFonts w:ascii="Calibri" w:hAnsi="Calibri" w:cs="Calibri"/>
                <w:b/>
                <w:bCs/>
                <w:sz w:val="20"/>
                <w:szCs w:val="20"/>
              </w:rPr>
              <w:t xml:space="preserve"> in delivering this value?</w:t>
            </w:r>
          </w:p>
        </w:tc>
        <w:tc>
          <w:tcPr>
            <w:tcW w:w="6521" w:type="dxa"/>
            <w:gridSpan w:val="2"/>
          </w:tcPr>
          <w:p w14:paraId="054312D7" w14:textId="77777777" w:rsidR="00365F40" w:rsidRPr="00365F40" w:rsidRDefault="00365F40" w:rsidP="00365F40">
            <w:pPr>
              <w:rPr>
                <w:rFonts w:ascii="Calibri" w:hAnsi="Calibri" w:cs="Calibri"/>
                <w:b/>
                <w:bCs/>
                <w:i/>
                <w:iCs/>
                <w:color w:val="4F81BD" w:themeColor="accent1"/>
                <w:sz w:val="20"/>
                <w:szCs w:val="20"/>
                <w:lang w:val="en-GB"/>
              </w:rPr>
            </w:pPr>
            <w:r w:rsidRPr="00365F40">
              <w:rPr>
                <w:rFonts w:ascii="Calibri" w:hAnsi="Calibri" w:cs="Calibri"/>
                <w:b/>
                <w:bCs/>
                <w:i/>
                <w:iCs/>
                <w:color w:val="4F81BD" w:themeColor="accent1"/>
                <w:sz w:val="20"/>
                <w:szCs w:val="20"/>
                <w:lang w:val="en-GB"/>
              </w:rPr>
              <w:t>1. Migration &amp; Adoption Indicators</w:t>
            </w:r>
          </w:p>
          <w:p w14:paraId="79367A26" w14:textId="32F4113D" w:rsidR="00365F40" w:rsidRPr="002E3DFF" w:rsidRDefault="00365F40">
            <w:pPr>
              <w:numPr>
                <w:ilvl w:val="0"/>
                <w:numId w:val="22"/>
              </w:numPr>
              <w:rPr>
                <w:rFonts w:ascii="Calibri" w:hAnsi="Calibri" w:cs="Calibri"/>
                <w:b/>
                <w:bCs/>
                <w:i/>
                <w:iCs/>
                <w:color w:val="4F81BD" w:themeColor="accent1"/>
                <w:sz w:val="20"/>
                <w:szCs w:val="20"/>
                <w:lang w:val="en-GB"/>
              </w:rPr>
            </w:pPr>
            <w:r w:rsidRPr="002E3DFF">
              <w:rPr>
                <w:rFonts w:ascii="Calibri" w:hAnsi="Calibri" w:cs="Calibri"/>
                <w:b/>
                <w:bCs/>
                <w:i/>
                <w:iCs/>
                <w:color w:val="4F81BD" w:themeColor="accent1"/>
                <w:sz w:val="20"/>
                <w:szCs w:val="20"/>
                <w:lang w:val="en-GB"/>
              </w:rPr>
              <w:t xml:space="preserve">% of total  transactions routed via </w:t>
            </w:r>
            <w:r w:rsidRPr="00365F40">
              <w:rPr>
                <w:rFonts w:ascii="Calibri" w:hAnsi="Calibri" w:cs="Calibri"/>
                <w:b/>
                <w:bCs/>
                <w:i/>
                <w:iCs/>
                <w:color w:val="4F81BD" w:themeColor="accent1"/>
                <w:sz w:val="20"/>
                <w:szCs w:val="20"/>
                <w:lang w:val="en-GB"/>
              </w:rPr>
              <w:t>CDO Apigee (target: ~100%)</w:t>
            </w:r>
          </w:p>
          <w:p w14:paraId="39F8FEEA" w14:textId="77777777" w:rsidR="00365F40" w:rsidRDefault="00365F40">
            <w:pPr>
              <w:numPr>
                <w:ilvl w:val="0"/>
                <w:numId w:val="22"/>
              </w:numPr>
              <w:rPr>
                <w:rFonts w:ascii="Calibri" w:hAnsi="Calibri" w:cs="Calibri"/>
                <w:b/>
                <w:bCs/>
                <w:i/>
                <w:iCs/>
                <w:color w:val="4F81BD" w:themeColor="accent1"/>
                <w:sz w:val="20"/>
                <w:szCs w:val="20"/>
                <w:lang w:val="en-GB"/>
              </w:rPr>
            </w:pPr>
            <w:r w:rsidRPr="002E3DFF">
              <w:rPr>
                <w:rFonts w:ascii="Calibri" w:hAnsi="Calibri" w:cs="Calibri"/>
                <w:b/>
                <w:bCs/>
                <w:i/>
                <w:iCs/>
                <w:color w:val="4F81BD" w:themeColor="accent1"/>
                <w:sz w:val="20"/>
                <w:szCs w:val="20"/>
                <w:lang w:val="en-GB"/>
              </w:rPr>
              <w:t>Reduction in volume of transactions via SOA (target: 0%)</w:t>
            </w:r>
          </w:p>
          <w:p w14:paraId="300AA08C" w14:textId="77777777" w:rsidR="002E3DFF" w:rsidRPr="002E3DFF" w:rsidRDefault="002E3DFF" w:rsidP="002E3DFF">
            <w:pPr>
              <w:ind w:left="720"/>
              <w:rPr>
                <w:rFonts w:ascii="Calibri" w:hAnsi="Calibri" w:cs="Calibri"/>
                <w:b/>
                <w:bCs/>
                <w:i/>
                <w:iCs/>
                <w:color w:val="4F81BD" w:themeColor="accent1"/>
                <w:sz w:val="20"/>
                <w:szCs w:val="20"/>
                <w:lang w:val="en-GB"/>
              </w:rPr>
            </w:pPr>
          </w:p>
          <w:p w14:paraId="763DEC97" w14:textId="77777777" w:rsidR="002E3DFF" w:rsidRPr="002E3DFF" w:rsidRDefault="002E3DFF" w:rsidP="002E3DFF">
            <w:pPr>
              <w:rPr>
                <w:rFonts w:ascii="Calibri" w:hAnsi="Calibri" w:cs="Calibri"/>
                <w:b/>
                <w:bCs/>
                <w:i/>
                <w:iCs/>
                <w:color w:val="4F81BD" w:themeColor="accent1"/>
                <w:sz w:val="20"/>
                <w:szCs w:val="20"/>
                <w:lang w:val="en-GB"/>
              </w:rPr>
            </w:pPr>
            <w:r w:rsidRPr="002E3DFF">
              <w:rPr>
                <w:rFonts w:ascii="Calibri" w:hAnsi="Calibri" w:cs="Calibri"/>
                <w:i/>
                <w:iCs/>
                <w:color w:val="4F81BD" w:themeColor="accent1"/>
                <w:sz w:val="20"/>
                <w:szCs w:val="20"/>
                <w:lang w:val="en-GB"/>
              </w:rPr>
              <w:t>2</w:t>
            </w:r>
            <w:r w:rsidRPr="002E3DFF">
              <w:rPr>
                <w:rFonts w:ascii="Calibri" w:hAnsi="Calibri" w:cs="Calibri"/>
                <w:b/>
                <w:bCs/>
                <w:i/>
                <w:iCs/>
                <w:color w:val="4F81BD" w:themeColor="accent1"/>
                <w:sz w:val="20"/>
                <w:szCs w:val="20"/>
                <w:lang w:val="en-GB"/>
              </w:rPr>
              <w:t>. Delivery Stability Indicators</w:t>
            </w:r>
          </w:p>
          <w:p w14:paraId="40AA4648" w14:textId="77777777" w:rsidR="002E3DFF" w:rsidRPr="00483D22" w:rsidRDefault="002E3DFF">
            <w:pPr>
              <w:pStyle w:val="ListParagraph"/>
              <w:numPr>
                <w:ilvl w:val="0"/>
                <w:numId w:val="21"/>
              </w:numPr>
              <w:rPr>
                <w:rFonts w:ascii="Calibri" w:hAnsi="Calibri" w:cs="Calibri"/>
                <w:b/>
                <w:bCs/>
                <w:i/>
                <w:iCs/>
                <w:color w:val="4F81BD" w:themeColor="accent1"/>
                <w:sz w:val="20"/>
                <w:szCs w:val="20"/>
                <w:lang w:val="en-GB"/>
              </w:rPr>
            </w:pPr>
            <w:r w:rsidRPr="00483D22">
              <w:rPr>
                <w:rFonts w:ascii="Calibri" w:hAnsi="Calibri" w:cs="Calibri"/>
                <w:b/>
                <w:bCs/>
                <w:i/>
                <w:iCs/>
                <w:color w:val="4F81BD" w:themeColor="accent1"/>
                <w:sz w:val="20"/>
                <w:szCs w:val="20"/>
                <w:lang w:val="en-GB"/>
              </w:rPr>
              <w:t>Number of delivery blockers linked to architecture (target: near zero)</w:t>
            </w:r>
          </w:p>
          <w:p w14:paraId="5F570182" w14:textId="020F7D78" w:rsidR="002E3DFF" w:rsidRPr="00483D22" w:rsidRDefault="002E3DFF">
            <w:pPr>
              <w:pStyle w:val="ListParagraph"/>
              <w:numPr>
                <w:ilvl w:val="0"/>
                <w:numId w:val="21"/>
              </w:numPr>
              <w:rPr>
                <w:rFonts w:ascii="Calibri" w:hAnsi="Calibri" w:cs="Calibri"/>
                <w:b/>
                <w:bCs/>
                <w:i/>
                <w:iCs/>
                <w:color w:val="4F81BD" w:themeColor="accent1"/>
                <w:sz w:val="20"/>
                <w:szCs w:val="20"/>
                <w:lang w:val="en-GB"/>
              </w:rPr>
            </w:pPr>
            <w:r w:rsidRPr="00483D22">
              <w:rPr>
                <w:rFonts w:ascii="Calibri" w:hAnsi="Calibri" w:cs="Calibri"/>
                <w:b/>
                <w:bCs/>
                <w:i/>
                <w:iCs/>
                <w:color w:val="4F81BD" w:themeColor="accent1"/>
                <w:sz w:val="20"/>
                <w:szCs w:val="20"/>
                <w:lang w:val="en-GB"/>
              </w:rPr>
              <w:t xml:space="preserve">% of </w:t>
            </w:r>
            <w:r w:rsidR="000C20AD">
              <w:rPr>
                <w:rFonts w:ascii="Calibri" w:hAnsi="Calibri" w:cs="Calibri"/>
                <w:b/>
                <w:bCs/>
                <w:i/>
                <w:iCs/>
                <w:color w:val="4F81BD" w:themeColor="accent1"/>
                <w:sz w:val="20"/>
                <w:szCs w:val="20"/>
                <w:lang w:val="en-GB"/>
              </w:rPr>
              <w:t xml:space="preserve">all </w:t>
            </w:r>
            <w:proofErr w:type="gramStart"/>
            <w:r w:rsidR="000C20AD">
              <w:rPr>
                <w:rFonts w:ascii="Calibri" w:hAnsi="Calibri" w:cs="Calibri"/>
                <w:b/>
                <w:bCs/>
                <w:i/>
                <w:iCs/>
                <w:color w:val="4F81BD" w:themeColor="accent1"/>
                <w:sz w:val="20"/>
                <w:szCs w:val="20"/>
                <w:lang w:val="en-GB"/>
              </w:rPr>
              <w:t>projects</w:t>
            </w:r>
            <w:proofErr w:type="gramEnd"/>
            <w:r w:rsidRPr="00483D22">
              <w:rPr>
                <w:rFonts w:ascii="Calibri" w:hAnsi="Calibri" w:cs="Calibri"/>
                <w:b/>
                <w:bCs/>
                <w:i/>
                <w:iCs/>
                <w:color w:val="4F81BD" w:themeColor="accent1"/>
                <w:sz w:val="20"/>
                <w:szCs w:val="20"/>
                <w:lang w:val="en-GB"/>
              </w:rPr>
              <w:t xml:space="preserve"> releases delivered without dependency-related delays</w:t>
            </w:r>
          </w:p>
          <w:p w14:paraId="598F55F2" w14:textId="77777777" w:rsidR="00483D22" w:rsidRDefault="00483D22" w:rsidP="002E3DFF">
            <w:pPr>
              <w:rPr>
                <w:rFonts w:ascii="Calibri" w:hAnsi="Calibri" w:cs="Calibri"/>
                <w:b/>
                <w:bCs/>
                <w:i/>
                <w:iCs/>
                <w:color w:val="4F81BD" w:themeColor="accent1"/>
                <w:sz w:val="20"/>
                <w:szCs w:val="20"/>
                <w:lang w:val="en-GB"/>
              </w:rPr>
            </w:pPr>
          </w:p>
          <w:p w14:paraId="5E78A768" w14:textId="77777777" w:rsidR="00483D22" w:rsidRPr="00483D22" w:rsidRDefault="00483D22" w:rsidP="00483D22">
            <w:pPr>
              <w:rPr>
                <w:rFonts w:ascii="Calibri" w:hAnsi="Calibri" w:cs="Calibri"/>
                <w:b/>
                <w:bCs/>
                <w:i/>
                <w:iCs/>
                <w:color w:val="4F81BD" w:themeColor="accent1"/>
                <w:sz w:val="20"/>
                <w:szCs w:val="20"/>
                <w:lang w:val="en-GB"/>
              </w:rPr>
            </w:pPr>
            <w:r w:rsidRPr="00483D22">
              <w:rPr>
                <w:rFonts w:ascii="Calibri" w:hAnsi="Calibri" w:cs="Calibri"/>
                <w:b/>
                <w:bCs/>
                <w:i/>
                <w:iCs/>
                <w:color w:val="4F81BD" w:themeColor="accent1"/>
                <w:sz w:val="20"/>
                <w:szCs w:val="20"/>
                <w:lang w:val="en-GB"/>
              </w:rPr>
              <w:t>3. Customer Journey Indicators</w:t>
            </w:r>
          </w:p>
          <w:p w14:paraId="55BB2735" w14:textId="33BC76D1" w:rsidR="00483D22" w:rsidRPr="00483D22" w:rsidRDefault="00483D22">
            <w:pPr>
              <w:numPr>
                <w:ilvl w:val="0"/>
                <w:numId w:val="23"/>
              </w:numPr>
              <w:rPr>
                <w:rFonts w:ascii="Calibri" w:hAnsi="Calibri" w:cs="Calibri"/>
                <w:b/>
                <w:bCs/>
                <w:i/>
                <w:iCs/>
                <w:color w:val="4F81BD" w:themeColor="accent1"/>
                <w:sz w:val="20"/>
                <w:szCs w:val="20"/>
                <w:lang w:val="en-GB"/>
              </w:rPr>
            </w:pPr>
            <w:r w:rsidRPr="00483D22">
              <w:rPr>
                <w:rFonts w:ascii="Calibri" w:hAnsi="Calibri" w:cs="Calibri"/>
                <w:b/>
                <w:bCs/>
                <w:i/>
                <w:iCs/>
                <w:color w:val="4F81BD" w:themeColor="accent1"/>
                <w:sz w:val="20"/>
                <w:szCs w:val="20"/>
                <w:lang w:val="en-GB"/>
              </w:rPr>
              <w:t>% of orders completed successfully without  failure / retry</w:t>
            </w:r>
          </w:p>
          <w:p w14:paraId="07DC01B6" w14:textId="645004CE" w:rsidR="00483D22" w:rsidRDefault="00483D22">
            <w:pPr>
              <w:numPr>
                <w:ilvl w:val="0"/>
                <w:numId w:val="23"/>
              </w:numPr>
              <w:rPr>
                <w:rFonts w:ascii="Calibri" w:hAnsi="Calibri" w:cs="Calibri"/>
                <w:b/>
                <w:bCs/>
                <w:i/>
                <w:iCs/>
                <w:color w:val="4F81BD" w:themeColor="accent1"/>
                <w:sz w:val="20"/>
                <w:szCs w:val="20"/>
                <w:lang w:val="en-GB"/>
              </w:rPr>
            </w:pPr>
            <w:r w:rsidRPr="00483D22">
              <w:rPr>
                <w:rFonts w:ascii="Calibri" w:hAnsi="Calibri" w:cs="Calibri"/>
                <w:b/>
                <w:bCs/>
                <w:i/>
                <w:iCs/>
                <w:color w:val="4F81BD" w:themeColor="accent1"/>
                <w:sz w:val="20"/>
                <w:szCs w:val="20"/>
                <w:lang w:val="en-GB"/>
              </w:rPr>
              <w:t>Reduction in  failure or abandonment rates</w:t>
            </w:r>
          </w:p>
          <w:p w14:paraId="5903B24A" w14:textId="77777777" w:rsidR="00483D22" w:rsidRPr="00483D22" w:rsidRDefault="00483D22" w:rsidP="00483D22">
            <w:pPr>
              <w:ind w:left="720"/>
              <w:rPr>
                <w:rFonts w:ascii="Calibri" w:hAnsi="Calibri" w:cs="Calibri"/>
                <w:b/>
                <w:bCs/>
                <w:i/>
                <w:iCs/>
                <w:color w:val="4F81BD" w:themeColor="accent1"/>
                <w:sz w:val="20"/>
                <w:szCs w:val="20"/>
                <w:lang w:val="en-GB"/>
              </w:rPr>
            </w:pPr>
          </w:p>
          <w:p w14:paraId="7E088957" w14:textId="77777777" w:rsidR="00483D22" w:rsidRPr="00483D22" w:rsidRDefault="00483D22" w:rsidP="00483D22">
            <w:pPr>
              <w:rPr>
                <w:rFonts w:ascii="Calibri" w:hAnsi="Calibri" w:cs="Calibri"/>
                <w:b/>
                <w:bCs/>
                <w:i/>
                <w:iCs/>
                <w:color w:val="4F81BD" w:themeColor="accent1"/>
                <w:sz w:val="20"/>
                <w:szCs w:val="20"/>
                <w:lang w:val="en-GB"/>
              </w:rPr>
            </w:pPr>
            <w:r w:rsidRPr="00483D22">
              <w:rPr>
                <w:rFonts w:ascii="Calibri" w:hAnsi="Calibri" w:cs="Calibri"/>
                <w:b/>
                <w:bCs/>
                <w:i/>
                <w:iCs/>
                <w:color w:val="4F81BD" w:themeColor="accent1"/>
                <w:sz w:val="20"/>
                <w:szCs w:val="20"/>
                <w:lang w:val="en-GB"/>
              </w:rPr>
              <w:t>4. Operational Efficiency Indicators</w:t>
            </w:r>
          </w:p>
          <w:p w14:paraId="2889C777" w14:textId="0A59775B" w:rsidR="00483D22" w:rsidRPr="00483D22" w:rsidRDefault="00483D22">
            <w:pPr>
              <w:numPr>
                <w:ilvl w:val="0"/>
                <w:numId w:val="24"/>
              </w:numPr>
              <w:rPr>
                <w:rFonts w:ascii="Calibri" w:hAnsi="Calibri" w:cs="Calibri"/>
                <w:b/>
                <w:bCs/>
                <w:i/>
                <w:iCs/>
                <w:color w:val="4F81BD" w:themeColor="accent1"/>
                <w:sz w:val="20"/>
                <w:szCs w:val="20"/>
                <w:lang w:val="en-GB"/>
              </w:rPr>
            </w:pPr>
            <w:r w:rsidRPr="00483D22">
              <w:rPr>
                <w:rFonts w:ascii="Calibri" w:hAnsi="Calibri" w:cs="Calibri"/>
                <w:b/>
                <w:bCs/>
                <w:i/>
                <w:iCs/>
                <w:color w:val="4F81BD" w:themeColor="accent1"/>
                <w:sz w:val="20"/>
                <w:szCs w:val="20"/>
                <w:lang w:val="en-GB"/>
              </w:rPr>
              <w:t xml:space="preserve">Reduction in manual intervention / support cases related to </w:t>
            </w:r>
            <w:r w:rsidR="000C20AD">
              <w:rPr>
                <w:rFonts w:ascii="Calibri" w:hAnsi="Calibri" w:cs="Calibri"/>
                <w:b/>
                <w:bCs/>
                <w:i/>
                <w:iCs/>
                <w:color w:val="4F81BD" w:themeColor="accent1"/>
                <w:sz w:val="20"/>
                <w:szCs w:val="20"/>
                <w:lang w:val="en-GB"/>
              </w:rPr>
              <w:t>failed SOA calls</w:t>
            </w:r>
          </w:p>
          <w:p w14:paraId="48B5F99F" w14:textId="77777777" w:rsidR="00483D22" w:rsidRDefault="00483D22">
            <w:pPr>
              <w:numPr>
                <w:ilvl w:val="0"/>
                <w:numId w:val="24"/>
              </w:numPr>
              <w:rPr>
                <w:rFonts w:ascii="Calibri" w:hAnsi="Calibri" w:cs="Calibri"/>
                <w:b/>
                <w:bCs/>
                <w:i/>
                <w:iCs/>
                <w:color w:val="4F81BD" w:themeColor="accent1"/>
                <w:sz w:val="20"/>
                <w:szCs w:val="20"/>
                <w:lang w:val="en-GB"/>
              </w:rPr>
            </w:pPr>
            <w:r w:rsidRPr="00483D22">
              <w:rPr>
                <w:rFonts w:ascii="Calibri" w:hAnsi="Calibri" w:cs="Calibri"/>
                <w:b/>
                <w:bCs/>
                <w:i/>
                <w:iCs/>
                <w:color w:val="4F81BD" w:themeColor="accent1"/>
                <w:sz w:val="20"/>
                <w:szCs w:val="20"/>
                <w:lang w:val="en-GB"/>
              </w:rPr>
              <w:t>Reduction in incident volume linked to integration failures</w:t>
            </w:r>
          </w:p>
          <w:p w14:paraId="5370FD66" w14:textId="77777777" w:rsidR="00883047" w:rsidRDefault="00883047" w:rsidP="00883047">
            <w:pPr>
              <w:rPr>
                <w:rFonts w:ascii="Calibri" w:hAnsi="Calibri" w:cs="Calibri"/>
                <w:b/>
                <w:bCs/>
                <w:i/>
                <w:iCs/>
                <w:color w:val="4F81BD" w:themeColor="accent1"/>
                <w:sz w:val="20"/>
                <w:szCs w:val="20"/>
                <w:lang w:val="en-GB"/>
              </w:rPr>
            </w:pPr>
          </w:p>
          <w:p w14:paraId="53C35164" w14:textId="77777777" w:rsidR="00856F00" w:rsidRPr="00856F00" w:rsidRDefault="00856F00" w:rsidP="00856F00">
            <w:pPr>
              <w:rPr>
                <w:rFonts w:ascii="Calibri" w:hAnsi="Calibri" w:cs="Calibri"/>
                <w:b/>
                <w:bCs/>
                <w:i/>
                <w:iCs/>
                <w:color w:val="4F81BD"/>
                <w:sz w:val="20"/>
                <w:szCs w:val="20"/>
                <w:lang w:val="en-GB"/>
              </w:rPr>
            </w:pPr>
            <w:r w:rsidRPr="00856F00">
              <w:rPr>
                <w:rFonts w:ascii="Calibri" w:hAnsi="Calibri" w:cs="Calibri"/>
                <w:b/>
                <w:bCs/>
                <w:i/>
                <w:iCs/>
                <w:color w:val="4F81BD"/>
                <w:sz w:val="20"/>
                <w:szCs w:val="20"/>
                <w:lang w:val="en-GB"/>
              </w:rPr>
              <w:t>This is a critical architectural uplift that unlocks delivery across FMCT, Brokered Finance, COL1 DCAs, and TransUnion by removing dependency on a constrained legacy platform. It reduces operational risk, avoids duplication of cost and effort, and establishes a scalable, consistent foundation for customer journeys.</w:t>
            </w:r>
          </w:p>
          <w:p w14:paraId="57714311" w14:textId="77777777" w:rsidR="00483D22" w:rsidRPr="002E3DFF" w:rsidRDefault="00483D22" w:rsidP="002E3DFF">
            <w:pPr>
              <w:rPr>
                <w:rFonts w:ascii="Calibri" w:hAnsi="Calibri" w:cs="Calibri"/>
                <w:b/>
                <w:bCs/>
                <w:i/>
                <w:iCs/>
                <w:color w:val="4F81BD" w:themeColor="accent1"/>
                <w:sz w:val="20"/>
                <w:szCs w:val="20"/>
                <w:lang w:val="en-GB"/>
              </w:rPr>
            </w:pPr>
          </w:p>
          <w:p w14:paraId="7D3B1076" w14:textId="1411ADBE" w:rsidR="00DB1FAF" w:rsidRPr="002E3DFF" w:rsidRDefault="00DB1FAF" w:rsidP="00365F40">
            <w:pPr>
              <w:pStyle w:val="ListParagraph"/>
              <w:ind w:left="463"/>
              <w:rPr>
                <w:rFonts w:ascii="Calibri" w:hAnsi="Calibri" w:cs="Calibri"/>
                <w:b/>
                <w:bCs/>
                <w:i/>
                <w:iCs/>
                <w:color w:val="4F81BD" w:themeColor="accent1"/>
                <w:sz w:val="20"/>
                <w:szCs w:val="20"/>
                <w:lang w:val="en-GB"/>
              </w:rPr>
            </w:pPr>
          </w:p>
        </w:tc>
      </w:tr>
    </w:tbl>
    <w:p w14:paraId="4DFE81E0" w14:textId="77777777" w:rsidR="00D90513" w:rsidRDefault="00D90513" w:rsidP="00E60B38"/>
    <w:p w14:paraId="1BAB8D41" w14:textId="44853888" w:rsidR="00AD069D" w:rsidRDefault="003021EB">
      <w:pPr>
        <w:pStyle w:val="Heading1"/>
        <w:numPr>
          <w:ilvl w:val="0"/>
          <w:numId w:val="4"/>
        </w:numPr>
        <w:spacing w:before="240"/>
        <w:ind w:left="357" w:hanging="357"/>
        <w:rPr>
          <w:rFonts w:ascii="Calibri" w:hAnsi="Calibri" w:cs="Calibri"/>
          <w:color w:val="000000" w:themeColor="text1"/>
        </w:rPr>
      </w:pPr>
      <w:r>
        <w:rPr>
          <w:rFonts w:ascii="Calibri" w:hAnsi="Calibri" w:cs="Calibri"/>
          <w:color w:val="000000" w:themeColor="text1"/>
        </w:rPr>
        <w:lastRenderedPageBreak/>
        <w:t>Customer and Experience Outcomes</w:t>
      </w:r>
    </w:p>
    <w:p w14:paraId="47729998" w14:textId="5E07BCE1" w:rsidR="00300CDB" w:rsidRPr="00F75C01" w:rsidRDefault="00300CDB" w:rsidP="00F75C01">
      <w:pPr>
        <w:pStyle w:val="Heading1"/>
        <w:spacing w:before="0"/>
        <w:rPr>
          <w:rFonts w:ascii="Calibri" w:hAnsi="Calibri" w:cs="Calibri"/>
          <w:color w:val="000000" w:themeColor="text1"/>
          <w:sz w:val="22"/>
          <w:szCs w:val="22"/>
        </w:rPr>
      </w:pPr>
      <w:r w:rsidRPr="00F75C01">
        <w:rPr>
          <w:rFonts w:ascii="Calibri" w:hAnsi="Calibri" w:cs="Calibri"/>
          <w:color w:val="000000" w:themeColor="text1"/>
          <w:sz w:val="22"/>
          <w:szCs w:val="22"/>
        </w:rPr>
        <w:t>2.1 Customer Problem</w:t>
      </w:r>
      <w:r w:rsidR="00BC217B" w:rsidRPr="00F75C01">
        <w:rPr>
          <w:rFonts w:ascii="Calibri" w:hAnsi="Calibri" w:cs="Calibri"/>
          <w:color w:val="000000" w:themeColor="text1"/>
          <w:sz w:val="22"/>
          <w:szCs w:val="22"/>
        </w:rPr>
        <w:t xml:space="preserve"> (Evidence based)</w:t>
      </w:r>
    </w:p>
    <w:tbl>
      <w:tblPr>
        <w:tblStyle w:val="TableGrid"/>
        <w:tblW w:w="8897" w:type="dxa"/>
        <w:tblCellMar>
          <w:top w:w="57" w:type="dxa"/>
          <w:bottom w:w="57" w:type="dxa"/>
        </w:tblCellMar>
        <w:tblLook w:val="04A0" w:firstRow="1" w:lastRow="0" w:firstColumn="1" w:lastColumn="0" w:noHBand="0" w:noVBand="1"/>
      </w:tblPr>
      <w:tblGrid>
        <w:gridCol w:w="2846"/>
        <w:gridCol w:w="6051"/>
      </w:tblGrid>
      <w:tr w:rsidR="00820D09" w:rsidRPr="001D62AE" w14:paraId="52090089" w14:textId="77777777" w:rsidTr="005644FC">
        <w:trPr>
          <w:cantSplit/>
        </w:trPr>
        <w:tc>
          <w:tcPr>
            <w:tcW w:w="2846" w:type="dxa"/>
          </w:tcPr>
          <w:p w14:paraId="7C7BF9F0" w14:textId="77777777" w:rsidR="00820D09" w:rsidRDefault="00820D09">
            <w:pPr>
              <w:rPr>
                <w:rFonts w:ascii="Calibri" w:hAnsi="Calibri" w:cs="Calibri"/>
                <w:b/>
                <w:bCs/>
                <w:sz w:val="20"/>
                <w:szCs w:val="20"/>
              </w:rPr>
            </w:pPr>
            <w:r w:rsidRPr="00CD1C5D">
              <w:rPr>
                <w:rFonts w:ascii="Calibri" w:hAnsi="Calibri" w:cs="Calibri"/>
                <w:b/>
                <w:bCs/>
                <w:sz w:val="20"/>
                <w:szCs w:val="20"/>
                <w:lang w:val="en-GB"/>
              </w:rPr>
              <w:t>Who is the primary customer (or colleague) this change is for?</w:t>
            </w:r>
            <w:r>
              <w:rPr>
                <w:rFonts w:ascii="Calibri" w:hAnsi="Calibri" w:cs="Calibri"/>
                <w:b/>
                <w:bCs/>
                <w:sz w:val="20"/>
                <w:szCs w:val="20"/>
              </w:rPr>
              <w:t xml:space="preserve"> </w:t>
            </w:r>
          </w:p>
          <w:p w14:paraId="3B30608D" w14:textId="77777777" w:rsidR="00820D09" w:rsidRPr="004622A2" w:rsidRDefault="00820D09">
            <w:pPr>
              <w:rPr>
                <w:rFonts w:ascii="Calibri" w:hAnsi="Calibri" w:cs="Calibri"/>
                <w:b/>
                <w:bCs/>
                <w:sz w:val="20"/>
                <w:szCs w:val="20"/>
                <w:lang w:val="en-GB"/>
              </w:rPr>
            </w:pPr>
            <w:r w:rsidRPr="00B86FB4">
              <w:rPr>
                <w:rFonts w:ascii="Calibri" w:hAnsi="Calibri" w:cs="Calibri"/>
                <w:i/>
                <w:iCs/>
                <w:sz w:val="18"/>
                <w:szCs w:val="18"/>
                <w:lang w:val="en-GB"/>
              </w:rPr>
              <w:t>Be as specific as possible (segment, situation, or context).</w:t>
            </w:r>
          </w:p>
        </w:tc>
        <w:tc>
          <w:tcPr>
            <w:tcW w:w="6051" w:type="dxa"/>
          </w:tcPr>
          <w:p w14:paraId="02E9BD17" w14:textId="77777777" w:rsidR="006B6DCE" w:rsidRPr="006B6DCE" w:rsidRDefault="006B6DCE" w:rsidP="006B6DCE">
            <w:pPr>
              <w:rPr>
                <w:rFonts w:ascii="Calibri" w:hAnsi="Calibri" w:cs="Calibri"/>
                <w:b/>
                <w:bCs/>
                <w:i/>
                <w:iCs/>
                <w:color w:val="4F81BD"/>
                <w:sz w:val="20"/>
                <w:szCs w:val="20"/>
                <w:lang w:val="en-GB"/>
              </w:rPr>
            </w:pPr>
            <w:r w:rsidRPr="006B6DCE">
              <w:rPr>
                <w:rFonts w:ascii="Calibri" w:hAnsi="Calibri" w:cs="Calibri"/>
                <w:b/>
                <w:bCs/>
                <w:i/>
                <w:iCs/>
                <w:color w:val="4F81BD"/>
                <w:sz w:val="20"/>
                <w:szCs w:val="20"/>
                <w:lang w:val="en-GB"/>
              </w:rPr>
              <w:t>Primary Customers</w:t>
            </w:r>
          </w:p>
          <w:p w14:paraId="5C07DB45" w14:textId="77777777" w:rsidR="006B6DCE" w:rsidRPr="006B6DCE" w:rsidRDefault="006B6DCE" w:rsidP="006B6DCE">
            <w:pPr>
              <w:pStyle w:val="ListParagraph"/>
              <w:numPr>
                <w:ilvl w:val="0"/>
                <w:numId w:val="25"/>
              </w:numPr>
              <w:rPr>
                <w:rFonts w:ascii="Calibri" w:hAnsi="Calibri" w:cs="Calibri"/>
                <w:b/>
                <w:bCs/>
                <w:i/>
                <w:iCs/>
                <w:color w:val="4F81BD"/>
                <w:sz w:val="20"/>
                <w:szCs w:val="20"/>
                <w:lang w:val="en-GB"/>
              </w:rPr>
            </w:pPr>
            <w:r w:rsidRPr="006B6DCE">
              <w:rPr>
                <w:rFonts w:ascii="Calibri" w:hAnsi="Calibri" w:cs="Calibri"/>
                <w:b/>
                <w:bCs/>
                <w:i/>
                <w:iCs/>
                <w:color w:val="4F81BD"/>
                <w:sz w:val="20"/>
                <w:szCs w:val="20"/>
                <w:lang w:val="en-GB"/>
              </w:rPr>
              <w:t>Customers engaging with VMO2 products via digital (web/app) and assisted (contact centre, retail) channels, where API-driven interactions are essential to deliver seamless, end-to-end customer journeys across all segments, including PAYM.</w:t>
            </w:r>
          </w:p>
          <w:p w14:paraId="3473BD96" w14:textId="77777777" w:rsidR="006B6DCE" w:rsidRPr="006B6DCE" w:rsidRDefault="006B6DCE" w:rsidP="001D1128">
            <w:pPr>
              <w:rPr>
                <w:rFonts w:ascii="Calibri" w:hAnsi="Calibri" w:cs="Calibri"/>
                <w:b/>
                <w:bCs/>
                <w:i/>
                <w:iCs/>
                <w:color w:val="4F81BD"/>
                <w:sz w:val="20"/>
                <w:szCs w:val="20"/>
                <w:lang w:val="en-GB"/>
              </w:rPr>
            </w:pPr>
            <w:r w:rsidRPr="006B6DCE">
              <w:rPr>
                <w:rFonts w:ascii="Calibri" w:hAnsi="Calibri" w:cs="Calibri"/>
                <w:b/>
                <w:bCs/>
                <w:i/>
                <w:iCs/>
                <w:color w:val="4F81BD"/>
                <w:sz w:val="20"/>
                <w:szCs w:val="20"/>
                <w:lang w:val="en-GB"/>
              </w:rPr>
              <w:t>Secondary (Internal Users)</w:t>
            </w:r>
          </w:p>
          <w:p w14:paraId="573CF3F7" w14:textId="77777777" w:rsidR="006B6DCE" w:rsidRPr="006B6DCE" w:rsidRDefault="006B6DCE" w:rsidP="006B6DCE">
            <w:pPr>
              <w:pStyle w:val="ListParagraph"/>
              <w:numPr>
                <w:ilvl w:val="0"/>
                <w:numId w:val="25"/>
              </w:numPr>
              <w:rPr>
                <w:rFonts w:ascii="Calibri" w:hAnsi="Calibri" w:cs="Calibri"/>
                <w:b/>
                <w:bCs/>
                <w:i/>
                <w:iCs/>
                <w:color w:val="4F81BD"/>
                <w:sz w:val="20"/>
                <w:szCs w:val="20"/>
                <w:lang w:val="en-GB"/>
              </w:rPr>
            </w:pPr>
            <w:r w:rsidRPr="006B6DCE">
              <w:rPr>
                <w:rFonts w:ascii="Calibri" w:hAnsi="Calibri" w:cs="Calibri"/>
                <w:b/>
                <w:bCs/>
                <w:i/>
                <w:iCs/>
                <w:color w:val="4F81BD"/>
                <w:sz w:val="20"/>
                <w:szCs w:val="20"/>
                <w:lang w:val="en-GB"/>
              </w:rPr>
              <w:t>Sales and service agents operating across Retail, Care, and Contact Centre environments, reliant on consistent, real-time API services to support customer acquisition and servicing.</w:t>
            </w:r>
          </w:p>
          <w:p w14:paraId="49F4DE82" w14:textId="7FEE0317" w:rsidR="0013289A" w:rsidRPr="001D62AE" w:rsidRDefault="0013289A">
            <w:pPr>
              <w:rPr>
                <w:rFonts w:ascii="Calibri" w:hAnsi="Calibri" w:cs="Calibri"/>
                <w:i/>
                <w:iCs/>
                <w:color w:val="4F81BD" w:themeColor="accent1"/>
                <w:sz w:val="20"/>
                <w:szCs w:val="20"/>
              </w:rPr>
            </w:pPr>
          </w:p>
        </w:tc>
      </w:tr>
      <w:tr w:rsidR="00820D09" w:rsidRPr="001D62AE" w14:paraId="184AD6EC" w14:textId="77777777" w:rsidTr="005644FC">
        <w:tc>
          <w:tcPr>
            <w:tcW w:w="2846" w:type="dxa"/>
          </w:tcPr>
          <w:p w14:paraId="73275554" w14:textId="4A8995B1" w:rsidR="00820D09" w:rsidRPr="009E21A4" w:rsidRDefault="00820D09">
            <w:pPr>
              <w:rPr>
                <w:rFonts w:ascii="Calibri" w:hAnsi="Calibri" w:cs="Calibri"/>
                <w:b/>
                <w:bCs/>
                <w:sz w:val="20"/>
                <w:szCs w:val="20"/>
              </w:rPr>
            </w:pPr>
            <w:r w:rsidRPr="002B02B9">
              <w:rPr>
                <w:rFonts w:ascii="Calibri" w:hAnsi="Calibri" w:cs="Calibri"/>
                <w:b/>
                <w:bCs/>
                <w:sz w:val="20"/>
                <w:szCs w:val="20"/>
              </w:rPr>
              <w:t>What customer need or problem is this proposal addressing</w:t>
            </w:r>
            <w:r w:rsidR="002F44F5">
              <w:rPr>
                <w:rFonts w:ascii="Calibri" w:hAnsi="Calibri" w:cs="Calibri"/>
                <w:b/>
                <w:bCs/>
                <w:sz w:val="20"/>
                <w:szCs w:val="20"/>
              </w:rPr>
              <w:t>?</w:t>
            </w:r>
          </w:p>
        </w:tc>
        <w:tc>
          <w:tcPr>
            <w:tcW w:w="6051" w:type="dxa"/>
          </w:tcPr>
          <w:p w14:paraId="114091CA" w14:textId="77777777" w:rsidR="00986F08" w:rsidRPr="00986F08" w:rsidRDefault="00986F08" w:rsidP="00986F08">
            <w:pPr>
              <w:rPr>
                <w:rFonts w:ascii="Calibri" w:hAnsi="Calibri" w:cs="Calibri"/>
                <w:i/>
                <w:iCs/>
                <w:color w:val="4F81BD"/>
                <w:sz w:val="20"/>
                <w:szCs w:val="20"/>
                <w:lang w:val="en-GB"/>
              </w:rPr>
            </w:pPr>
            <w:r w:rsidRPr="00986F08">
              <w:rPr>
                <w:rFonts w:ascii="Calibri" w:hAnsi="Calibri" w:cs="Calibri"/>
                <w:i/>
                <w:iCs/>
                <w:color w:val="4F81BD"/>
                <w:sz w:val="20"/>
                <w:szCs w:val="20"/>
                <w:lang w:val="en-GB"/>
              </w:rPr>
              <w:t>Customers and partners require a single, seamless, and reliable end-to-end journey that is secure, consistent, and enables them to complete their orders or tasks quickly and successfully, regardless of channel or product.</w:t>
            </w:r>
          </w:p>
          <w:p w14:paraId="75259D17" w14:textId="77777777" w:rsidR="00986F08" w:rsidRPr="00986F08" w:rsidRDefault="00986F08" w:rsidP="00986F08">
            <w:pPr>
              <w:rPr>
                <w:rFonts w:ascii="Calibri" w:hAnsi="Calibri" w:cs="Calibri"/>
                <w:i/>
                <w:iCs/>
                <w:color w:val="4F81BD"/>
                <w:sz w:val="20"/>
                <w:szCs w:val="20"/>
                <w:lang w:val="en-GB"/>
              </w:rPr>
            </w:pPr>
            <w:r w:rsidRPr="00986F08">
              <w:rPr>
                <w:rFonts w:ascii="Calibri" w:hAnsi="Calibri" w:cs="Calibri"/>
                <w:i/>
                <w:iCs/>
                <w:color w:val="4F81BD"/>
                <w:sz w:val="20"/>
                <w:szCs w:val="20"/>
                <w:lang w:val="en-GB"/>
              </w:rPr>
              <w:t>However, this need is not currently fully met due to underlying integration constraints, which limit the ability to deliver a stable, consistent, and high-quality experience across journeys.</w:t>
            </w:r>
          </w:p>
          <w:p w14:paraId="1A610D60" w14:textId="3B351D09" w:rsidR="000A3217" w:rsidRPr="001D62AE" w:rsidRDefault="000A3217" w:rsidP="008247C4">
            <w:pPr>
              <w:rPr>
                <w:rFonts w:ascii="Calibri" w:hAnsi="Calibri" w:cs="Calibri"/>
                <w:i/>
                <w:iCs/>
                <w:color w:val="4F81BD" w:themeColor="accent1"/>
                <w:sz w:val="20"/>
                <w:szCs w:val="20"/>
              </w:rPr>
            </w:pPr>
          </w:p>
        </w:tc>
      </w:tr>
      <w:tr w:rsidR="00D23E8C" w:rsidRPr="001D62AE" w14:paraId="4CB1BD05" w14:textId="77777777" w:rsidTr="005644FC">
        <w:tc>
          <w:tcPr>
            <w:tcW w:w="2846" w:type="dxa"/>
          </w:tcPr>
          <w:p w14:paraId="6D0FE82E" w14:textId="77777777" w:rsidR="00D23E8C" w:rsidRPr="002765EC" w:rsidRDefault="00D23E8C">
            <w:pPr>
              <w:rPr>
                <w:rFonts w:ascii="Calibri" w:hAnsi="Calibri" w:cs="Calibri"/>
                <w:b/>
                <w:bCs/>
                <w:sz w:val="20"/>
                <w:szCs w:val="20"/>
                <w:lang w:val="en-GB"/>
              </w:rPr>
            </w:pPr>
            <w:r w:rsidRPr="002765EC">
              <w:rPr>
                <w:rFonts w:ascii="Calibri" w:hAnsi="Calibri" w:cs="Calibri"/>
                <w:b/>
                <w:bCs/>
                <w:sz w:val="20"/>
                <w:szCs w:val="20"/>
                <w:lang w:val="en-GB"/>
              </w:rPr>
              <w:t>What is happening today?</w:t>
            </w:r>
          </w:p>
          <w:p w14:paraId="164B153D" w14:textId="77777777" w:rsidR="00D23E8C" w:rsidRPr="001910EF" w:rsidRDefault="00D23E8C">
            <w:pPr>
              <w:rPr>
                <w:rFonts w:ascii="Calibri" w:hAnsi="Calibri" w:cs="Calibri"/>
                <w:i/>
                <w:iCs/>
                <w:sz w:val="20"/>
                <w:szCs w:val="20"/>
                <w:lang w:val="en-GB"/>
              </w:rPr>
            </w:pPr>
            <w:r w:rsidRPr="00B86FB4">
              <w:rPr>
                <w:rFonts w:ascii="Calibri" w:hAnsi="Calibri" w:cs="Calibri"/>
                <w:i/>
                <w:iCs/>
                <w:sz w:val="18"/>
                <w:szCs w:val="18"/>
                <w:lang w:val="en-GB"/>
              </w:rPr>
              <w:t>Describe what the primary customer (or colleague) experiences today, without interpreting or proposing change.  What is hard, confusing, slow, risky, or frustrating today?</w:t>
            </w:r>
          </w:p>
        </w:tc>
        <w:tc>
          <w:tcPr>
            <w:tcW w:w="6051" w:type="dxa"/>
          </w:tcPr>
          <w:p w14:paraId="0426E45E" w14:textId="77777777" w:rsidR="00CF185B" w:rsidRPr="008A15C8" w:rsidRDefault="00CF185B" w:rsidP="00CF185B">
            <w:pPr>
              <w:pStyle w:val="ListParagraph"/>
              <w:numPr>
                <w:ilvl w:val="0"/>
                <w:numId w:val="26"/>
              </w:numPr>
              <w:rPr>
                <w:color w:val="4F81BD"/>
                <w:kern w:val="2"/>
                <w:lang w:val="en-GB" w:eastAsia="en-GB"/>
                <w14:ligatures w14:val="standardContextual"/>
              </w:rPr>
            </w:pPr>
            <w:r w:rsidRPr="008A15C8">
              <w:rPr>
                <w:rFonts w:ascii="Calibri" w:hAnsi="Calibri" w:cs="Calibri"/>
                <w:b/>
                <w:bCs/>
                <w:i/>
                <w:iCs/>
                <w:color w:val="4F81BD"/>
                <w:sz w:val="20"/>
                <w:szCs w:val="20"/>
              </w:rPr>
              <w:t>Customers attempting to purchase Broadband, TV or PAYM products may experience:</w:t>
            </w:r>
            <w:r>
              <w:rPr>
                <w:rFonts w:ascii="Calibri" w:hAnsi="Calibri" w:cs="Calibri"/>
                <w:b/>
                <w:bCs/>
                <w:i/>
                <w:iCs/>
                <w:color w:val="4F81BD"/>
                <w:sz w:val="20"/>
                <w:szCs w:val="20"/>
              </w:rPr>
              <w:t xml:space="preserve"> No change.</w:t>
            </w:r>
          </w:p>
          <w:p w14:paraId="631398FA" w14:textId="77777777" w:rsidR="00CF185B" w:rsidRPr="00002CBE" w:rsidRDefault="00CF185B" w:rsidP="00CF185B">
            <w:pPr>
              <w:numPr>
                <w:ilvl w:val="0"/>
                <w:numId w:val="26"/>
              </w:numPr>
              <w:rPr>
                <w:rFonts w:ascii="Calibri" w:hAnsi="Calibri" w:cs="Calibri"/>
                <w:b/>
                <w:bCs/>
                <w:i/>
                <w:iCs/>
                <w:color w:val="4F81BD" w:themeColor="accent1"/>
                <w:sz w:val="20"/>
                <w:szCs w:val="20"/>
                <w:lang w:val="en-GB"/>
              </w:rPr>
            </w:pPr>
            <w:r w:rsidRPr="00002CBE">
              <w:rPr>
                <w:rFonts w:ascii="Calibri" w:hAnsi="Calibri" w:cs="Calibri"/>
                <w:b/>
                <w:bCs/>
                <w:i/>
                <w:iCs/>
                <w:color w:val="4F81BD" w:themeColor="accent1"/>
                <w:sz w:val="20"/>
                <w:szCs w:val="20"/>
                <w:lang w:val="en-GB"/>
              </w:rPr>
              <w:t>Internally:</w:t>
            </w:r>
          </w:p>
          <w:p w14:paraId="01E09CD2" w14:textId="77777777" w:rsidR="00CF185B" w:rsidRPr="00002CBE" w:rsidRDefault="00CF185B" w:rsidP="00CF185B">
            <w:pPr>
              <w:numPr>
                <w:ilvl w:val="1"/>
                <w:numId w:val="26"/>
              </w:numPr>
              <w:rPr>
                <w:rFonts w:ascii="Calibri" w:hAnsi="Calibri" w:cs="Calibri"/>
                <w:i/>
                <w:iCs/>
                <w:color w:val="4F81BD" w:themeColor="accent1"/>
                <w:sz w:val="20"/>
                <w:szCs w:val="20"/>
                <w:lang w:val="en-GB"/>
              </w:rPr>
            </w:pPr>
            <w:r w:rsidRPr="00002CBE">
              <w:rPr>
                <w:rFonts w:ascii="Calibri" w:hAnsi="Calibri" w:cs="Calibri"/>
                <w:i/>
                <w:iCs/>
                <w:color w:val="4F81BD" w:themeColor="accent1"/>
                <w:sz w:val="20"/>
                <w:szCs w:val="20"/>
                <w:lang w:val="en-GB"/>
              </w:rPr>
              <w:t>Delivery teams face inability to implement or extend credit check functionality (e.g. TV journeys) due to dependency on legacy SOA architecture</w:t>
            </w:r>
            <w:r>
              <w:rPr>
                <w:rFonts w:ascii="Calibri" w:hAnsi="Calibri" w:cs="Calibri"/>
                <w:i/>
                <w:iCs/>
                <w:color w:val="4F81BD" w:themeColor="accent1"/>
                <w:sz w:val="20"/>
                <w:szCs w:val="20"/>
                <w:lang w:val="en-GB"/>
              </w:rPr>
              <w:t xml:space="preserve"> which is not ESA aligned.</w:t>
            </w:r>
          </w:p>
          <w:p w14:paraId="20ECCA48" w14:textId="77777777" w:rsidR="00CF185B" w:rsidRPr="00002CBE" w:rsidRDefault="00CF185B" w:rsidP="00CF185B">
            <w:pPr>
              <w:numPr>
                <w:ilvl w:val="1"/>
                <w:numId w:val="26"/>
              </w:numPr>
              <w:rPr>
                <w:rFonts w:ascii="Calibri" w:hAnsi="Calibri" w:cs="Calibri"/>
                <w:i/>
                <w:iCs/>
                <w:color w:val="4F81BD" w:themeColor="accent1"/>
                <w:sz w:val="20"/>
                <w:szCs w:val="20"/>
                <w:lang w:val="en-GB"/>
              </w:rPr>
            </w:pPr>
            <w:r w:rsidRPr="00002CBE">
              <w:rPr>
                <w:rFonts w:ascii="Calibri" w:hAnsi="Calibri" w:cs="Calibri"/>
                <w:i/>
                <w:iCs/>
                <w:color w:val="4F81BD" w:themeColor="accent1"/>
                <w:sz w:val="20"/>
                <w:szCs w:val="20"/>
                <w:lang w:val="en-GB"/>
              </w:rPr>
              <w:t>Changes required to support new products or journeys are blocked or delayed</w:t>
            </w:r>
          </w:p>
          <w:p w14:paraId="3718E328" w14:textId="77777777" w:rsidR="00CF185B" w:rsidRPr="00002CBE" w:rsidRDefault="00CF185B" w:rsidP="00CF185B">
            <w:pPr>
              <w:numPr>
                <w:ilvl w:val="1"/>
                <w:numId w:val="26"/>
              </w:numPr>
              <w:rPr>
                <w:rFonts w:ascii="Calibri" w:hAnsi="Calibri" w:cs="Calibri"/>
                <w:i/>
                <w:iCs/>
                <w:color w:val="4F81BD" w:themeColor="accent1"/>
                <w:sz w:val="20"/>
                <w:szCs w:val="20"/>
                <w:lang w:val="en-GB"/>
              </w:rPr>
            </w:pPr>
            <w:r w:rsidRPr="00002CBE">
              <w:rPr>
                <w:rFonts w:ascii="Calibri" w:hAnsi="Calibri" w:cs="Calibri"/>
                <w:i/>
                <w:iCs/>
                <w:color w:val="4F81BD" w:themeColor="accent1"/>
                <w:sz w:val="20"/>
                <w:szCs w:val="20"/>
                <w:lang w:val="en-GB"/>
              </w:rPr>
              <w:t>Risk of introducing channel-specific workarounds or duplicate flows if changes are forced outside governed architecture</w:t>
            </w:r>
          </w:p>
          <w:p w14:paraId="5476FBF4" w14:textId="77777777" w:rsidR="00002CBE" w:rsidRPr="00002CBE" w:rsidRDefault="00000000" w:rsidP="00002CBE">
            <w:pPr>
              <w:rPr>
                <w:rFonts w:ascii="Calibri" w:hAnsi="Calibri" w:cs="Calibri"/>
                <w:b/>
                <w:bCs/>
                <w:color w:val="4F81BD" w:themeColor="accent1"/>
                <w:sz w:val="20"/>
                <w:szCs w:val="20"/>
                <w:lang w:val="en-GB"/>
              </w:rPr>
            </w:pPr>
            <w:r>
              <w:rPr>
                <w:rFonts w:ascii="Calibri" w:hAnsi="Calibri" w:cs="Calibri"/>
                <w:color w:val="4F81BD" w:themeColor="accent1"/>
                <w:sz w:val="20"/>
                <w:szCs w:val="20"/>
                <w:lang w:val="en-GB"/>
              </w:rPr>
              <w:pict w14:anchorId="336A0DE2">
                <v:rect id="_x0000_i1025" style="width:0;height:1.5pt" o:hralign="center" o:hrstd="t" o:hr="t" fillcolor="#a0a0a0" stroked="f"/>
              </w:pict>
            </w:r>
          </w:p>
          <w:p w14:paraId="597A879F" w14:textId="73ACA22B" w:rsidR="00D23E8C" w:rsidRPr="001D62AE" w:rsidRDefault="00D23E8C">
            <w:pPr>
              <w:rPr>
                <w:rFonts w:ascii="Calibri" w:hAnsi="Calibri" w:cs="Calibri"/>
                <w:b/>
                <w:bCs/>
                <w:color w:val="4F81BD" w:themeColor="accent1"/>
                <w:sz w:val="20"/>
                <w:szCs w:val="20"/>
              </w:rPr>
            </w:pPr>
          </w:p>
        </w:tc>
      </w:tr>
      <w:tr w:rsidR="004A72D7" w:rsidRPr="001D62AE" w14:paraId="22BBC4A6" w14:textId="77777777" w:rsidTr="005644FC">
        <w:tc>
          <w:tcPr>
            <w:tcW w:w="2846" w:type="dxa"/>
          </w:tcPr>
          <w:p w14:paraId="26FA9AA9" w14:textId="2EF86FE9" w:rsidR="004A72D7" w:rsidRPr="002765EC" w:rsidRDefault="004A72D7" w:rsidP="004A72D7">
            <w:pPr>
              <w:rPr>
                <w:rFonts w:ascii="Calibri" w:hAnsi="Calibri" w:cs="Calibri"/>
                <w:b/>
                <w:bCs/>
                <w:sz w:val="20"/>
                <w:szCs w:val="20"/>
                <w:lang w:val="en-GB"/>
              </w:rPr>
            </w:pPr>
            <w:r>
              <w:rPr>
                <w:rFonts w:ascii="Calibri" w:hAnsi="Calibri" w:cs="Calibri"/>
                <w:b/>
                <w:bCs/>
                <w:sz w:val="20"/>
                <w:szCs w:val="20"/>
              </w:rPr>
              <w:t>H</w:t>
            </w:r>
            <w:r w:rsidRPr="002B02B9">
              <w:rPr>
                <w:rFonts w:ascii="Calibri" w:hAnsi="Calibri" w:cs="Calibri"/>
                <w:b/>
                <w:bCs/>
                <w:sz w:val="20"/>
                <w:szCs w:val="20"/>
              </w:rPr>
              <w:t>ow do we know it matters to the customer?</w:t>
            </w:r>
          </w:p>
        </w:tc>
        <w:tc>
          <w:tcPr>
            <w:tcW w:w="6051" w:type="dxa"/>
          </w:tcPr>
          <w:p w14:paraId="024E7722" w14:textId="3C211FAA" w:rsidR="007E5166" w:rsidRPr="007E5166" w:rsidRDefault="007E5166" w:rsidP="007E5166">
            <w:pPr>
              <w:rPr>
                <w:rFonts w:ascii="Calibri" w:hAnsi="Calibri" w:cs="Calibri"/>
                <w:i/>
                <w:iCs/>
                <w:color w:val="4F81BD" w:themeColor="accent1"/>
                <w:sz w:val="20"/>
                <w:szCs w:val="20"/>
                <w:lang w:val="en-GB"/>
              </w:rPr>
            </w:pPr>
            <w:r w:rsidRPr="007E5166">
              <w:rPr>
                <w:rFonts w:ascii="Calibri" w:hAnsi="Calibri" w:cs="Calibri"/>
                <w:i/>
                <w:iCs/>
                <w:color w:val="4F81BD" w:themeColor="accent1"/>
                <w:sz w:val="20"/>
                <w:szCs w:val="20"/>
                <w:lang w:val="en-GB"/>
              </w:rPr>
              <w:t xml:space="preserve"> The issue has:</w:t>
            </w:r>
          </w:p>
          <w:p w14:paraId="173D0110" w14:textId="77777777" w:rsidR="007E5166" w:rsidRPr="007E5166" w:rsidRDefault="007E5166">
            <w:pPr>
              <w:numPr>
                <w:ilvl w:val="0"/>
                <w:numId w:val="27"/>
              </w:numPr>
              <w:rPr>
                <w:rFonts w:ascii="Calibri" w:hAnsi="Calibri" w:cs="Calibri"/>
                <w:i/>
                <w:iCs/>
                <w:color w:val="4F81BD" w:themeColor="accent1"/>
                <w:sz w:val="20"/>
                <w:szCs w:val="20"/>
                <w:lang w:val="en-GB"/>
              </w:rPr>
            </w:pPr>
            <w:r w:rsidRPr="007E5166">
              <w:rPr>
                <w:rFonts w:ascii="Calibri" w:hAnsi="Calibri" w:cs="Calibri"/>
                <w:b/>
                <w:bCs/>
                <w:i/>
                <w:iCs/>
                <w:color w:val="4F81BD" w:themeColor="accent1"/>
                <w:sz w:val="20"/>
                <w:szCs w:val="20"/>
                <w:lang w:val="en-GB"/>
              </w:rPr>
              <w:t>Directly blocked delivery of TV credit check functionality</w:t>
            </w:r>
            <w:r w:rsidRPr="007E5166">
              <w:rPr>
                <w:rFonts w:ascii="Calibri" w:hAnsi="Calibri" w:cs="Calibri"/>
                <w:i/>
                <w:iCs/>
                <w:color w:val="4F81BD" w:themeColor="accent1"/>
                <w:sz w:val="20"/>
                <w:szCs w:val="20"/>
                <w:lang w:val="en-GB"/>
              </w:rPr>
              <w:t xml:space="preserve"> (captured via FMC</w:t>
            </w:r>
            <w:r w:rsidRPr="007E5166">
              <w:rPr>
                <w:rFonts w:ascii="Calibri" w:hAnsi="Calibri" w:cs="Calibri"/>
                <w:i/>
                <w:iCs/>
                <w:color w:val="4F81BD" w:themeColor="accent1"/>
                <w:sz w:val="20"/>
                <w:szCs w:val="20"/>
                <w:lang w:val="en-GB"/>
              </w:rPr>
              <w:noBreakHyphen/>
              <w:t>25758 and subsequent escalation)</w:t>
            </w:r>
          </w:p>
          <w:p w14:paraId="1A5E6EA7" w14:textId="77777777" w:rsidR="007E5166" w:rsidRPr="007E5166" w:rsidRDefault="007E5166">
            <w:pPr>
              <w:numPr>
                <w:ilvl w:val="0"/>
                <w:numId w:val="27"/>
              </w:numPr>
              <w:rPr>
                <w:rFonts w:ascii="Calibri" w:hAnsi="Calibri" w:cs="Calibri"/>
                <w:i/>
                <w:iCs/>
                <w:color w:val="4F81BD" w:themeColor="accent1"/>
                <w:sz w:val="20"/>
                <w:szCs w:val="20"/>
                <w:lang w:val="en-GB"/>
              </w:rPr>
            </w:pPr>
            <w:r w:rsidRPr="007E5166">
              <w:rPr>
                <w:rFonts w:ascii="Calibri" w:hAnsi="Calibri" w:cs="Calibri"/>
                <w:i/>
                <w:iCs/>
                <w:color w:val="4F81BD" w:themeColor="accent1"/>
                <w:sz w:val="20"/>
                <w:szCs w:val="20"/>
                <w:lang w:val="en-GB"/>
              </w:rPr>
              <w:t xml:space="preserve">Resulted in </w:t>
            </w:r>
            <w:r w:rsidRPr="007E5166">
              <w:rPr>
                <w:rFonts w:ascii="Calibri" w:hAnsi="Calibri" w:cs="Calibri"/>
                <w:b/>
                <w:bCs/>
                <w:i/>
                <w:iCs/>
                <w:color w:val="4F81BD" w:themeColor="accent1"/>
                <w:sz w:val="20"/>
                <w:szCs w:val="20"/>
                <w:lang w:val="en-GB"/>
              </w:rPr>
              <w:t>programme-level escalations and dependency blockers</w:t>
            </w:r>
            <w:r w:rsidRPr="007E5166">
              <w:rPr>
                <w:rFonts w:ascii="Calibri" w:hAnsi="Calibri" w:cs="Calibri"/>
                <w:i/>
                <w:iCs/>
                <w:color w:val="4F81BD" w:themeColor="accent1"/>
                <w:sz w:val="20"/>
                <w:szCs w:val="20"/>
                <w:lang w:val="en-GB"/>
              </w:rPr>
              <w:t>, impacting FMCT delivery timelines</w:t>
            </w:r>
          </w:p>
          <w:p w14:paraId="33C7AAC0" w14:textId="77777777" w:rsidR="007E5166" w:rsidRPr="007E5166" w:rsidRDefault="007E5166">
            <w:pPr>
              <w:numPr>
                <w:ilvl w:val="0"/>
                <w:numId w:val="27"/>
              </w:numPr>
              <w:rPr>
                <w:rFonts w:ascii="Calibri" w:hAnsi="Calibri" w:cs="Calibri"/>
                <w:i/>
                <w:iCs/>
                <w:color w:val="4F81BD" w:themeColor="accent1"/>
                <w:sz w:val="20"/>
                <w:szCs w:val="20"/>
                <w:lang w:val="en-GB"/>
              </w:rPr>
            </w:pPr>
            <w:r w:rsidRPr="007E5166">
              <w:rPr>
                <w:rFonts w:ascii="Calibri" w:hAnsi="Calibri" w:cs="Calibri"/>
                <w:i/>
                <w:iCs/>
                <w:color w:val="4F81BD" w:themeColor="accent1"/>
                <w:sz w:val="20"/>
                <w:szCs w:val="20"/>
                <w:lang w:val="en-GB"/>
              </w:rPr>
              <w:t xml:space="preserve">Created a risk of </w:t>
            </w:r>
            <w:r w:rsidRPr="007E5166">
              <w:rPr>
                <w:rFonts w:ascii="Calibri" w:hAnsi="Calibri" w:cs="Calibri"/>
                <w:b/>
                <w:bCs/>
                <w:i/>
                <w:iCs/>
                <w:color w:val="4F81BD" w:themeColor="accent1"/>
                <w:sz w:val="20"/>
                <w:szCs w:val="20"/>
                <w:lang w:val="en-GB"/>
              </w:rPr>
              <w:t>failed or inconsistent order journeys</w:t>
            </w:r>
            <w:r w:rsidRPr="007E5166">
              <w:rPr>
                <w:rFonts w:ascii="Calibri" w:hAnsi="Calibri" w:cs="Calibri"/>
                <w:i/>
                <w:iCs/>
                <w:color w:val="4F81BD" w:themeColor="accent1"/>
                <w:sz w:val="20"/>
                <w:szCs w:val="20"/>
                <w:lang w:val="en-GB"/>
              </w:rPr>
              <w:t xml:space="preserve">, which are known drivers for: </w:t>
            </w:r>
          </w:p>
          <w:p w14:paraId="0DEE566E" w14:textId="77777777" w:rsidR="007E5166" w:rsidRPr="007E5166" w:rsidRDefault="007E5166">
            <w:pPr>
              <w:numPr>
                <w:ilvl w:val="1"/>
                <w:numId w:val="27"/>
              </w:numPr>
              <w:rPr>
                <w:rFonts w:ascii="Calibri" w:hAnsi="Calibri" w:cs="Calibri"/>
                <w:i/>
                <w:iCs/>
                <w:color w:val="4F81BD" w:themeColor="accent1"/>
                <w:sz w:val="20"/>
                <w:szCs w:val="20"/>
                <w:lang w:val="en-GB"/>
              </w:rPr>
            </w:pPr>
            <w:r w:rsidRPr="007E5166">
              <w:rPr>
                <w:rFonts w:ascii="Calibri" w:hAnsi="Calibri" w:cs="Calibri"/>
                <w:i/>
                <w:iCs/>
                <w:color w:val="4F81BD" w:themeColor="accent1"/>
                <w:sz w:val="20"/>
                <w:szCs w:val="20"/>
                <w:lang w:val="en-GB"/>
              </w:rPr>
              <w:t>Customer drop-offs</w:t>
            </w:r>
          </w:p>
          <w:p w14:paraId="0B7662CD" w14:textId="77777777" w:rsidR="007E5166" w:rsidRPr="007E5166" w:rsidRDefault="007E5166">
            <w:pPr>
              <w:numPr>
                <w:ilvl w:val="1"/>
                <w:numId w:val="27"/>
              </w:numPr>
              <w:rPr>
                <w:rFonts w:ascii="Calibri" w:hAnsi="Calibri" w:cs="Calibri"/>
                <w:i/>
                <w:iCs/>
                <w:color w:val="4F81BD" w:themeColor="accent1"/>
                <w:sz w:val="20"/>
                <w:szCs w:val="20"/>
                <w:lang w:val="en-GB"/>
              </w:rPr>
            </w:pPr>
            <w:r w:rsidRPr="007E5166">
              <w:rPr>
                <w:rFonts w:ascii="Calibri" w:hAnsi="Calibri" w:cs="Calibri"/>
                <w:i/>
                <w:iCs/>
                <w:color w:val="4F81BD" w:themeColor="accent1"/>
                <w:sz w:val="20"/>
                <w:szCs w:val="20"/>
                <w:lang w:val="en-GB"/>
              </w:rPr>
              <w:t>Repeat contact to Care</w:t>
            </w:r>
          </w:p>
          <w:p w14:paraId="57B905B9" w14:textId="77777777" w:rsidR="007E5166" w:rsidRPr="007E5166" w:rsidRDefault="007E5166">
            <w:pPr>
              <w:numPr>
                <w:ilvl w:val="1"/>
                <w:numId w:val="27"/>
              </w:numPr>
              <w:rPr>
                <w:rFonts w:ascii="Calibri" w:hAnsi="Calibri" w:cs="Calibri"/>
                <w:i/>
                <w:iCs/>
                <w:color w:val="4F81BD" w:themeColor="accent1"/>
                <w:sz w:val="20"/>
                <w:szCs w:val="20"/>
                <w:lang w:val="en-GB"/>
              </w:rPr>
            </w:pPr>
            <w:r w:rsidRPr="007E5166">
              <w:rPr>
                <w:rFonts w:ascii="Calibri" w:hAnsi="Calibri" w:cs="Calibri"/>
                <w:i/>
                <w:iCs/>
                <w:color w:val="4F81BD" w:themeColor="accent1"/>
                <w:sz w:val="20"/>
                <w:szCs w:val="20"/>
                <w:lang w:val="en-GB"/>
              </w:rPr>
              <w:t>Reduced confidence in purchase experience</w:t>
            </w:r>
          </w:p>
          <w:p w14:paraId="701D6D56" w14:textId="1DF49F71" w:rsidR="007E5166" w:rsidRPr="007E5166" w:rsidRDefault="007E5166" w:rsidP="007E5166">
            <w:pPr>
              <w:rPr>
                <w:rFonts w:ascii="Calibri" w:hAnsi="Calibri" w:cs="Calibri"/>
                <w:i/>
                <w:iCs/>
                <w:color w:val="4F81BD" w:themeColor="accent1"/>
                <w:sz w:val="20"/>
                <w:szCs w:val="20"/>
                <w:lang w:val="en-GB"/>
              </w:rPr>
            </w:pPr>
            <w:r w:rsidRPr="007E5166">
              <w:rPr>
                <w:rFonts w:ascii="Calibri" w:hAnsi="Calibri" w:cs="Calibri"/>
                <w:i/>
                <w:iCs/>
                <w:color w:val="4F81BD" w:themeColor="accent1"/>
                <w:sz w:val="20"/>
                <w:szCs w:val="20"/>
                <w:lang w:val="en-GB"/>
              </w:rPr>
              <w:t>Additionally:</w:t>
            </w:r>
          </w:p>
          <w:p w14:paraId="33F861FF" w14:textId="77777777" w:rsidR="007E5166" w:rsidRPr="007E5166" w:rsidRDefault="007E5166">
            <w:pPr>
              <w:numPr>
                <w:ilvl w:val="0"/>
                <w:numId w:val="28"/>
              </w:numPr>
              <w:rPr>
                <w:rFonts w:ascii="Calibri" w:hAnsi="Calibri" w:cs="Calibri"/>
                <w:i/>
                <w:iCs/>
                <w:color w:val="4F81BD" w:themeColor="accent1"/>
                <w:sz w:val="20"/>
                <w:szCs w:val="20"/>
                <w:lang w:val="en-GB"/>
              </w:rPr>
            </w:pPr>
            <w:r w:rsidRPr="007E5166">
              <w:rPr>
                <w:rFonts w:ascii="Calibri" w:hAnsi="Calibri" w:cs="Calibri"/>
                <w:i/>
                <w:iCs/>
                <w:color w:val="4F81BD" w:themeColor="accent1"/>
                <w:sz w:val="20"/>
                <w:szCs w:val="20"/>
                <w:lang w:val="en-GB"/>
              </w:rPr>
              <w:t xml:space="preserve">Credit check is a </w:t>
            </w:r>
            <w:r w:rsidRPr="007E5166">
              <w:rPr>
                <w:rFonts w:ascii="Calibri" w:hAnsi="Calibri" w:cs="Calibri"/>
                <w:b/>
                <w:bCs/>
                <w:i/>
                <w:iCs/>
                <w:color w:val="4F81BD" w:themeColor="accent1"/>
                <w:sz w:val="20"/>
                <w:szCs w:val="20"/>
                <w:lang w:val="en-GB"/>
              </w:rPr>
              <w:t>mandatory step in order fulfilment</w:t>
            </w:r>
            <w:r w:rsidRPr="007E5166">
              <w:rPr>
                <w:rFonts w:ascii="Calibri" w:hAnsi="Calibri" w:cs="Calibri"/>
                <w:i/>
                <w:iCs/>
                <w:color w:val="4F81BD" w:themeColor="accent1"/>
                <w:sz w:val="20"/>
                <w:szCs w:val="20"/>
                <w:lang w:val="en-GB"/>
              </w:rPr>
              <w:t xml:space="preserve">, meaning any instability directly impacts </w:t>
            </w:r>
            <w:r w:rsidRPr="007E5166">
              <w:rPr>
                <w:rFonts w:ascii="Calibri" w:hAnsi="Calibri" w:cs="Calibri"/>
                <w:b/>
                <w:bCs/>
                <w:i/>
                <w:iCs/>
                <w:color w:val="4F81BD" w:themeColor="accent1"/>
                <w:sz w:val="20"/>
                <w:szCs w:val="20"/>
                <w:lang w:val="en-GB"/>
              </w:rPr>
              <w:t>order completion and customer satisfaction</w:t>
            </w:r>
          </w:p>
          <w:p w14:paraId="770C0229" w14:textId="77777777" w:rsidR="004A72D7" w:rsidRDefault="004A72D7" w:rsidP="004A72D7">
            <w:pPr>
              <w:rPr>
                <w:rFonts w:ascii="Calibri" w:hAnsi="Calibri" w:cs="Calibri"/>
                <w:i/>
                <w:iCs/>
                <w:color w:val="4F81BD" w:themeColor="accent1"/>
                <w:sz w:val="20"/>
                <w:szCs w:val="20"/>
              </w:rPr>
            </w:pPr>
          </w:p>
        </w:tc>
      </w:tr>
      <w:tr w:rsidR="004A72D7" w:rsidRPr="001D62AE" w14:paraId="16039D33" w14:textId="77777777" w:rsidTr="005644FC">
        <w:tc>
          <w:tcPr>
            <w:tcW w:w="2846" w:type="dxa"/>
          </w:tcPr>
          <w:p w14:paraId="59AD55FC" w14:textId="77777777" w:rsidR="004A72D7" w:rsidRDefault="004A72D7" w:rsidP="004A72D7">
            <w:pPr>
              <w:rPr>
                <w:rFonts w:ascii="Calibri" w:hAnsi="Calibri" w:cs="Calibri"/>
                <w:b/>
                <w:bCs/>
                <w:sz w:val="20"/>
                <w:szCs w:val="20"/>
              </w:rPr>
            </w:pPr>
            <w:r>
              <w:rPr>
                <w:rFonts w:ascii="Calibri" w:hAnsi="Calibri" w:cs="Calibri"/>
                <w:b/>
                <w:bCs/>
                <w:sz w:val="20"/>
                <w:szCs w:val="20"/>
              </w:rPr>
              <w:t xml:space="preserve">What is the problem or opportunity? </w:t>
            </w:r>
          </w:p>
          <w:p w14:paraId="69C89756" w14:textId="77777777" w:rsidR="004A72D7" w:rsidRPr="00EE3CCE" w:rsidRDefault="004A72D7" w:rsidP="004A72D7">
            <w:pPr>
              <w:rPr>
                <w:rFonts w:ascii="Calibri" w:hAnsi="Calibri" w:cs="Calibri"/>
                <w:i/>
                <w:iCs/>
                <w:sz w:val="20"/>
                <w:szCs w:val="20"/>
                <w:lang w:val="en-GB"/>
              </w:rPr>
            </w:pPr>
            <w:r w:rsidRPr="00B86FB4">
              <w:rPr>
                <w:rFonts w:ascii="Calibri" w:hAnsi="Calibri" w:cs="Calibri"/>
                <w:i/>
                <w:iCs/>
                <w:sz w:val="18"/>
                <w:szCs w:val="18"/>
                <w:lang w:val="en-GB"/>
              </w:rPr>
              <w:lastRenderedPageBreak/>
              <w:t>Explain why this current experience fails the customer or creates risk, confusion, or unmet expectations (1–3 sentences)</w:t>
            </w:r>
          </w:p>
        </w:tc>
        <w:tc>
          <w:tcPr>
            <w:tcW w:w="6051" w:type="dxa"/>
          </w:tcPr>
          <w:p w14:paraId="4F62A292" w14:textId="6D68C197" w:rsidR="005B7D21" w:rsidRPr="001D62AE" w:rsidRDefault="00665EC4" w:rsidP="004A72D7">
            <w:pPr>
              <w:rPr>
                <w:rFonts w:ascii="Calibri" w:hAnsi="Calibri" w:cs="Calibri"/>
                <w:i/>
                <w:iCs/>
                <w:color w:val="4F81BD" w:themeColor="accent1"/>
                <w:sz w:val="20"/>
                <w:szCs w:val="20"/>
              </w:rPr>
            </w:pPr>
            <w:r w:rsidRPr="00665EC4">
              <w:rPr>
                <w:rFonts w:ascii="Calibri" w:hAnsi="Calibri" w:cs="Calibri"/>
                <w:i/>
                <w:iCs/>
                <w:color w:val="4F81BD" w:themeColor="accent1"/>
                <w:sz w:val="20"/>
                <w:szCs w:val="20"/>
              </w:rPr>
              <w:lastRenderedPageBreak/>
              <w:t xml:space="preserve">The current reliance on a constrained and non-compliant SOA architecture across FMCT, Brokered Finance, COL1 DCAs, and TransUnion limits the ability of these </w:t>
            </w:r>
            <w:proofErr w:type="spellStart"/>
            <w:r w:rsidRPr="00665EC4">
              <w:rPr>
                <w:rFonts w:ascii="Calibri" w:hAnsi="Calibri" w:cs="Calibri"/>
                <w:i/>
                <w:iCs/>
                <w:color w:val="4F81BD" w:themeColor="accent1"/>
                <w:sz w:val="20"/>
                <w:szCs w:val="20"/>
              </w:rPr>
              <w:t>programmes</w:t>
            </w:r>
            <w:proofErr w:type="spellEnd"/>
            <w:r w:rsidRPr="00665EC4">
              <w:rPr>
                <w:rFonts w:ascii="Calibri" w:hAnsi="Calibri" w:cs="Calibri"/>
                <w:i/>
                <w:iCs/>
                <w:color w:val="4F81BD" w:themeColor="accent1"/>
                <w:sz w:val="20"/>
                <w:szCs w:val="20"/>
              </w:rPr>
              <w:t xml:space="preserve"> to deliver consistent </w:t>
            </w:r>
            <w:r w:rsidRPr="00665EC4">
              <w:rPr>
                <w:rFonts w:ascii="Calibri" w:hAnsi="Calibri" w:cs="Calibri"/>
                <w:i/>
                <w:iCs/>
                <w:color w:val="4F81BD" w:themeColor="accent1"/>
                <w:sz w:val="20"/>
                <w:szCs w:val="20"/>
              </w:rPr>
              <w:lastRenderedPageBreak/>
              <w:t xml:space="preserve">and scalable API-driven journeys. This introduces a heightened risk of transaction failures, delays to product launches, and fragmented customer and partner experiences. This challenge presents a significant opportunity to </w:t>
            </w:r>
            <w:proofErr w:type="spellStart"/>
            <w:r w:rsidRPr="00665EC4">
              <w:rPr>
                <w:rFonts w:ascii="Calibri" w:hAnsi="Calibri" w:cs="Calibri"/>
                <w:i/>
                <w:iCs/>
                <w:color w:val="4F81BD" w:themeColor="accent1"/>
                <w:sz w:val="20"/>
                <w:szCs w:val="20"/>
              </w:rPr>
              <w:t>standardise</w:t>
            </w:r>
            <w:proofErr w:type="spellEnd"/>
            <w:r w:rsidRPr="00665EC4">
              <w:rPr>
                <w:rFonts w:ascii="Calibri" w:hAnsi="Calibri" w:cs="Calibri"/>
                <w:i/>
                <w:iCs/>
                <w:color w:val="4F81BD" w:themeColor="accent1"/>
                <w:sz w:val="20"/>
                <w:szCs w:val="20"/>
              </w:rPr>
              <w:t xml:space="preserve"> critical capabilities, such as credit checking, through </w:t>
            </w:r>
            <w:proofErr w:type="gramStart"/>
            <w:r w:rsidRPr="00665EC4">
              <w:rPr>
                <w:rFonts w:ascii="Calibri" w:hAnsi="Calibri" w:cs="Calibri"/>
                <w:i/>
                <w:iCs/>
                <w:color w:val="4F81BD" w:themeColor="accent1"/>
                <w:sz w:val="20"/>
                <w:szCs w:val="20"/>
              </w:rPr>
              <w:t>the CDO’s</w:t>
            </w:r>
            <w:proofErr w:type="gramEnd"/>
            <w:r w:rsidRPr="00665EC4">
              <w:rPr>
                <w:rFonts w:ascii="Calibri" w:hAnsi="Calibri" w:cs="Calibri"/>
                <w:i/>
                <w:iCs/>
                <w:color w:val="4F81BD" w:themeColor="accent1"/>
                <w:sz w:val="20"/>
                <w:szCs w:val="20"/>
              </w:rPr>
              <w:t xml:space="preserve"> Apigee platform. By establishing Apigee as the unified integration layer across VMO2 can deliver reliable, consistent, and future-proofed services, enabling seamless, end-to-end customer journeys across all channels, products, and partner interactions.</w:t>
            </w:r>
          </w:p>
        </w:tc>
      </w:tr>
    </w:tbl>
    <w:p w14:paraId="56260F2D" w14:textId="77777777" w:rsidR="003021EB" w:rsidRDefault="003021EB" w:rsidP="003021EB"/>
    <w:p w14:paraId="359FC3D7" w14:textId="223DD827" w:rsidR="00BC217B" w:rsidRPr="00F75C01" w:rsidRDefault="00BC217B" w:rsidP="00F75C01">
      <w:pPr>
        <w:pStyle w:val="Heading1"/>
        <w:spacing w:before="0"/>
        <w:rPr>
          <w:rFonts w:ascii="Calibri" w:hAnsi="Calibri" w:cs="Calibri"/>
          <w:color w:val="000000" w:themeColor="text1"/>
          <w:sz w:val="22"/>
          <w:szCs w:val="22"/>
        </w:rPr>
      </w:pPr>
      <w:r w:rsidRPr="00F75C01">
        <w:rPr>
          <w:rFonts w:ascii="Calibri" w:hAnsi="Calibri" w:cs="Calibri"/>
          <w:color w:val="000000" w:themeColor="text1"/>
          <w:sz w:val="22"/>
          <w:szCs w:val="22"/>
        </w:rPr>
        <w:t>2.2 Customer Experience Outcome (Future state)</w:t>
      </w:r>
    </w:p>
    <w:tbl>
      <w:tblPr>
        <w:tblStyle w:val="TableGrid"/>
        <w:tblW w:w="8897" w:type="dxa"/>
        <w:tblCellMar>
          <w:top w:w="57" w:type="dxa"/>
          <w:bottom w:w="57" w:type="dxa"/>
        </w:tblCellMar>
        <w:tblLook w:val="04A0" w:firstRow="1" w:lastRow="0" w:firstColumn="1" w:lastColumn="0" w:noHBand="0" w:noVBand="1"/>
      </w:tblPr>
      <w:tblGrid>
        <w:gridCol w:w="2853"/>
        <w:gridCol w:w="6044"/>
      </w:tblGrid>
      <w:tr w:rsidR="00BC217B" w:rsidRPr="00D72C2F" w14:paraId="2F98F8FE" w14:textId="77777777" w:rsidTr="00803BA3">
        <w:trPr>
          <w:cantSplit/>
          <w:trHeight w:val="475"/>
        </w:trPr>
        <w:tc>
          <w:tcPr>
            <w:tcW w:w="2853" w:type="dxa"/>
          </w:tcPr>
          <w:p w14:paraId="14F9EFD7" w14:textId="77777777" w:rsidR="00BC217B" w:rsidRDefault="00BC217B">
            <w:pPr>
              <w:rPr>
                <w:rFonts w:ascii="Calibri" w:hAnsi="Calibri" w:cs="Calibri"/>
                <w:b/>
                <w:bCs/>
                <w:sz w:val="20"/>
                <w:szCs w:val="20"/>
              </w:rPr>
            </w:pPr>
            <w:r>
              <w:rPr>
                <w:rFonts w:ascii="Calibri" w:hAnsi="Calibri" w:cs="Calibri"/>
                <w:b/>
                <w:bCs/>
                <w:sz w:val="20"/>
                <w:szCs w:val="20"/>
              </w:rPr>
              <w:t xml:space="preserve">Vision summary (desired outcome). </w:t>
            </w:r>
          </w:p>
          <w:p w14:paraId="5372C3FA" w14:textId="77777777" w:rsidR="00BC217B" w:rsidRPr="00134228" w:rsidRDefault="00BC217B">
            <w:pPr>
              <w:rPr>
                <w:rFonts w:ascii="Calibri" w:hAnsi="Calibri" w:cs="Calibri"/>
                <w:b/>
                <w:bCs/>
                <w:sz w:val="20"/>
                <w:szCs w:val="20"/>
              </w:rPr>
            </w:pPr>
            <w:r w:rsidRPr="00B86FB4">
              <w:rPr>
                <w:rFonts w:ascii="Calibri" w:hAnsi="Calibri" w:cs="Calibri"/>
                <w:i/>
                <w:iCs/>
                <w:sz w:val="18"/>
                <w:szCs w:val="18"/>
              </w:rPr>
              <w:t>In one line, what will be materially better for the customer (or colleague) if this succeeds?</w:t>
            </w:r>
          </w:p>
        </w:tc>
        <w:tc>
          <w:tcPr>
            <w:tcW w:w="6044" w:type="dxa"/>
          </w:tcPr>
          <w:p w14:paraId="64BF206C" w14:textId="60B41DE2" w:rsidR="008A15C8" w:rsidRDefault="008A15C8">
            <w:pPr>
              <w:rPr>
                <w:kern w:val="2"/>
                <w:lang w:val="en-GB" w:eastAsia="en-GB"/>
                <w14:ligatures w14:val="standardContextual"/>
              </w:rPr>
            </w:pPr>
            <w:r>
              <w:rPr>
                <w:rFonts w:ascii="Calibri" w:hAnsi="Calibri" w:cs="Calibri"/>
                <w:i/>
                <w:iCs/>
                <w:color w:val="4F81BD"/>
                <w:sz w:val="20"/>
                <w:szCs w:val="20"/>
              </w:rPr>
              <w:t xml:space="preserve">Customers can </w:t>
            </w:r>
            <w:r>
              <w:rPr>
                <w:rFonts w:ascii="Calibri" w:hAnsi="Calibri" w:cs="Calibri"/>
                <w:b/>
                <w:bCs/>
                <w:i/>
                <w:iCs/>
                <w:color w:val="4F81BD"/>
                <w:sz w:val="20"/>
                <w:szCs w:val="20"/>
              </w:rPr>
              <w:t xml:space="preserve">complete </w:t>
            </w:r>
            <w:r w:rsidR="005833A0">
              <w:rPr>
                <w:rFonts w:ascii="Calibri" w:hAnsi="Calibri" w:cs="Calibri"/>
                <w:b/>
                <w:bCs/>
                <w:i/>
                <w:iCs/>
                <w:color w:val="4F81BD"/>
                <w:sz w:val="20"/>
                <w:szCs w:val="20"/>
              </w:rPr>
              <w:t xml:space="preserve">VMO2 product purchase </w:t>
            </w:r>
            <w:r>
              <w:rPr>
                <w:rFonts w:ascii="Calibri" w:hAnsi="Calibri" w:cs="Calibri"/>
                <w:b/>
                <w:bCs/>
                <w:i/>
                <w:iCs/>
                <w:color w:val="4F81BD"/>
                <w:sz w:val="20"/>
                <w:szCs w:val="20"/>
              </w:rPr>
              <w:t>journeys seamlessly with a single, consistent and reliable credit check experience across all channels, aligned to our architectural strategic direction.</w:t>
            </w:r>
          </w:p>
          <w:p w14:paraId="74D5227D" w14:textId="77777777" w:rsidR="003D6AD0" w:rsidRPr="00D72C2F" w:rsidRDefault="003D6AD0">
            <w:pPr>
              <w:rPr>
                <w:rFonts w:ascii="Calibri" w:hAnsi="Calibri" w:cs="Calibri"/>
                <w:i/>
                <w:iCs/>
                <w:color w:val="4F81BD" w:themeColor="accent1"/>
                <w:sz w:val="20"/>
                <w:szCs w:val="20"/>
              </w:rPr>
            </w:pPr>
          </w:p>
        </w:tc>
      </w:tr>
      <w:tr w:rsidR="00BC217B" w14:paraId="6CDA0434" w14:textId="77777777" w:rsidTr="00803BA3">
        <w:trPr>
          <w:cantSplit/>
        </w:trPr>
        <w:tc>
          <w:tcPr>
            <w:tcW w:w="2853" w:type="dxa"/>
          </w:tcPr>
          <w:p w14:paraId="1A94EB30" w14:textId="77777777" w:rsidR="00BC217B" w:rsidRPr="009E21A4" w:rsidRDefault="00BC217B">
            <w:pPr>
              <w:rPr>
                <w:rFonts w:ascii="Calibri" w:hAnsi="Calibri" w:cs="Calibri"/>
                <w:b/>
                <w:bCs/>
                <w:sz w:val="20"/>
                <w:szCs w:val="20"/>
              </w:rPr>
            </w:pPr>
            <w:r>
              <w:rPr>
                <w:rFonts w:ascii="Calibri" w:hAnsi="Calibri" w:cs="Calibri"/>
                <w:b/>
                <w:bCs/>
                <w:sz w:val="20"/>
                <w:szCs w:val="20"/>
              </w:rPr>
              <w:t>How does this differ from the current state?</w:t>
            </w:r>
          </w:p>
        </w:tc>
        <w:tc>
          <w:tcPr>
            <w:tcW w:w="6044" w:type="dxa"/>
          </w:tcPr>
          <w:p w14:paraId="2A28BCA4" w14:textId="5556DBC1" w:rsidR="008A15C8" w:rsidRDefault="008A15C8" w:rsidP="008A15C8">
            <w:pPr>
              <w:pStyle w:val="ListParagraph"/>
              <w:numPr>
                <w:ilvl w:val="0"/>
                <w:numId w:val="28"/>
              </w:numPr>
              <w:spacing w:after="200" w:line="276" w:lineRule="auto"/>
              <w:rPr>
                <w:color w:val="4F81BD"/>
                <w:kern w:val="2"/>
                <w:lang w:val="en-GB" w:eastAsia="en-GB"/>
                <w14:ligatures w14:val="standardContextual"/>
              </w:rPr>
            </w:pPr>
            <w:r>
              <w:rPr>
                <w:rFonts w:ascii="Calibri" w:hAnsi="Calibri" w:cs="Calibri"/>
                <w:i/>
                <w:iCs/>
                <w:color w:val="4F81BD"/>
                <w:sz w:val="20"/>
                <w:szCs w:val="20"/>
              </w:rPr>
              <w:t xml:space="preserve">A </w:t>
            </w:r>
            <w:proofErr w:type="gramStart"/>
            <w:r w:rsidRPr="00E85042">
              <w:rPr>
                <w:rFonts w:ascii="Calibri" w:hAnsi="Calibri" w:cs="Calibri"/>
                <w:i/>
                <w:iCs/>
                <w:color w:val="4F81BD"/>
                <w:sz w:val="20"/>
                <w:szCs w:val="20"/>
              </w:rPr>
              <w:t xml:space="preserve">unified </w:t>
            </w:r>
            <w:r w:rsidR="002463C6" w:rsidRPr="00E85042">
              <w:rPr>
                <w:rFonts w:ascii="Calibri" w:hAnsi="Calibri" w:cs="Calibri"/>
                <w:i/>
                <w:iCs/>
                <w:color w:val="4F81BD"/>
                <w:sz w:val="20"/>
                <w:szCs w:val="20"/>
              </w:rPr>
              <w:t xml:space="preserve"> API</w:t>
            </w:r>
            <w:proofErr w:type="gramEnd"/>
            <w:r w:rsidR="00373860" w:rsidRPr="00E85042">
              <w:rPr>
                <w:rFonts w:ascii="Calibri" w:hAnsi="Calibri" w:cs="Calibri"/>
                <w:i/>
                <w:iCs/>
                <w:color w:val="4F81BD"/>
                <w:sz w:val="20"/>
                <w:szCs w:val="20"/>
              </w:rPr>
              <w:t xml:space="preserve"> calls are</w:t>
            </w:r>
            <w:r w:rsidR="00373860">
              <w:rPr>
                <w:rFonts w:ascii="Calibri" w:hAnsi="Calibri" w:cs="Calibri"/>
                <w:b/>
                <w:bCs/>
                <w:i/>
                <w:iCs/>
                <w:color w:val="4F81BD"/>
                <w:sz w:val="20"/>
                <w:szCs w:val="20"/>
              </w:rPr>
              <w:t xml:space="preserve"> </w:t>
            </w:r>
            <w:r>
              <w:rPr>
                <w:rFonts w:ascii="Calibri" w:hAnsi="Calibri" w:cs="Calibri"/>
                <w:i/>
                <w:iCs/>
                <w:color w:val="4F81BD"/>
                <w:sz w:val="20"/>
                <w:szCs w:val="20"/>
              </w:rPr>
              <w:t xml:space="preserve">applied across </w:t>
            </w:r>
            <w:r w:rsidR="00373860">
              <w:rPr>
                <w:rFonts w:ascii="Calibri" w:hAnsi="Calibri" w:cs="Calibri"/>
                <w:i/>
                <w:iCs/>
                <w:color w:val="4F81BD"/>
                <w:sz w:val="20"/>
                <w:szCs w:val="20"/>
              </w:rPr>
              <w:t xml:space="preserve">all VMO2 </w:t>
            </w:r>
            <w:proofErr w:type="gramStart"/>
            <w:r w:rsidR="00373860">
              <w:rPr>
                <w:rFonts w:ascii="Calibri" w:hAnsi="Calibri" w:cs="Calibri"/>
                <w:i/>
                <w:iCs/>
                <w:color w:val="4F81BD"/>
                <w:sz w:val="20"/>
                <w:szCs w:val="20"/>
              </w:rPr>
              <w:t xml:space="preserve">product </w:t>
            </w:r>
            <w:r>
              <w:rPr>
                <w:rFonts w:ascii="Calibri" w:hAnsi="Calibri" w:cs="Calibri"/>
                <w:i/>
                <w:iCs/>
                <w:color w:val="4F81BD"/>
                <w:sz w:val="20"/>
                <w:szCs w:val="20"/>
              </w:rPr>
              <w:t xml:space="preserve"> journeys</w:t>
            </w:r>
            <w:proofErr w:type="gramEnd"/>
            <w:r>
              <w:rPr>
                <w:rFonts w:ascii="Calibri" w:hAnsi="Calibri" w:cs="Calibri"/>
                <w:i/>
                <w:iCs/>
                <w:color w:val="4F81BD"/>
                <w:sz w:val="20"/>
                <w:szCs w:val="20"/>
              </w:rPr>
              <w:t xml:space="preserve"> (no dependency on legacy SOA) </w:t>
            </w:r>
          </w:p>
          <w:p w14:paraId="0CAE8EDC" w14:textId="37692B34" w:rsidR="00B073AF" w:rsidRPr="0078182E" w:rsidRDefault="00B073AF">
            <w:pPr>
              <w:pStyle w:val="ListParagraph"/>
              <w:numPr>
                <w:ilvl w:val="0"/>
                <w:numId w:val="28"/>
              </w:numPr>
              <w:rPr>
                <w:rFonts w:ascii="Calibri" w:hAnsi="Calibri" w:cs="Calibri"/>
                <w:i/>
                <w:iCs/>
                <w:color w:val="4F81BD" w:themeColor="accent1"/>
                <w:sz w:val="20"/>
                <w:szCs w:val="20"/>
                <w:lang w:val="en-GB"/>
              </w:rPr>
            </w:pPr>
            <w:r w:rsidRPr="00B073AF">
              <w:rPr>
                <w:rFonts w:ascii="Calibri" w:hAnsi="Calibri" w:cs="Calibri"/>
                <w:i/>
                <w:iCs/>
                <w:color w:val="4F81BD" w:themeColor="accent1"/>
                <w:sz w:val="20"/>
                <w:szCs w:val="20"/>
                <w:lang w:val="en-GB"/>
              </w:rPr>
              <w:t xml:space="preserve">Customers </w:t>
            </w:r>
            <w:r w:rsidRPr="0078182E">
              <w:rPr>
                <w:rFonts w:ascii="Calibri" w:hAnsi="Calibri" w:cs="Calibri"/>
                <w:i/>
                <w:iCs/>
                <w:color w:val="4F81BD" w:themeColor="accent1"/>
                <w:sz w:val="20"/>
                <w:szCs w:val="20"/>
                <w:lang w:val="en-GB"/>
              </w:rPr>
              <w:t xml:space="preserve">experience consistent outcomes regardless of channel (digital, contact centre, or retail) </w:t>
            </w:r>
          </w:p>
          <w:p w14:paraId="1FAB4080" w14:textId="70B3B091" w:rsidR="00B073AF" w:rsidRPr="0078182E" w:rsidRDefault="0078182E">
            <w:pPr>
              <w:pStyle w:val="ListParagraph"/>
              <w:numPr>
                <w:ilvl w:val="0"/>
                <w:numId w:val="28"/>
              </w:numPr>
              <w:rPr>
                <w:rFonts w:ascii="Calibri" w:hAnsi="Calibri" w:cs="Calibri"/>
                <w:i/>
                <w:iCs/>
                <w:color w:val="4F81BD" w:themeColor="accent1"/>
                <w:sz w:val="20"/>
                <w:szCs w:val="20"/>
                <w:lang w:val="en-GB"/>
              </w:rPr>
            </w:pPr>
            <w:r w:rsidRPr="0078182E">
              <w:rPr>
                <w:rFonts w:ascii="Calibri" w:hAnsi="Calibri" w:cs="Calibri"/>
                <w:i/>
                <w:iCs/>
                <w:color w:val="4F81BD" w:themeColor="accent1"/>
                <w:sz w:val="20"/>
                <w:szCs w:val="20"/>
                <w:lang w:val="en-GB"/>
              </w:rPr>
              <w:t>All API calls are</w:t>
            </w:r>
            <w:r w:rsidR="00B073AF" w:rsidRPr="0078182E">
              <w:rPr>
                <w:rFonts w:ascii="Calibri" w:hAnsi="Calibri" w:cs="Calibri"/>
                <w:i/>
                <w:iCs/>
                <w:color w:val="4F81BD" w:themeColor="accent1"/>
                <w:sz w:val="20"/>
                <w:szCs w:val="20"/>
                <w:lang w:val="en-GB"/>
              </w:rPr>
              <w:t xml:space="preserve"> performed once per order, with no duplication, retries, or conflicting results </w:t>
            </w:r>
          </w:p>
          <w:p w14:paraId="07D63948" w14:textId="0627571D" w:rsidR="00B073AF" w:rsidRPr="0078182E" w:rsidRDefault="00B073AF">
            <w:pPr>
              <w:pStyle w:val="ListParagraph"/>
              <w:numPr>
                <w:ilvl w:val="0"/>
                <w:numId w:val="28"/>
              </w:numPr>
              <w:rPr>
                <w:rFonts w:ascii="Calibri" w:hAnsi="Calibri" w:cs="Calibri"/>
                <w:i/>
                <w:iCs/>
                <w:color w:val="4F81BD" w:themeColor="accent1"/>
                <w:sz w:val="20"/>
                <w:szCs w:val="20"/>
                <w:lang w:val="en-GB"/>
              </w:rPr>
            </w:pPr>
            <w:r w:rsidRPr="0078182E">
              <w:rPr>
                <w:rFonts w:ascii="Calibri" w:hAnsi="Calibri" w:cs="Calibri"/>
                <w:i/>
                <w:iCs/>
                <w:color w:val="4F81BD" w:themeColor="accent1"/>
                <w:sz w:val="20"/>
                <w:szCs w:val="20"/>
                <w:lang w:val="en-GB"/>
              </w:rPr>
              <w:t xml:space="preserve">Order journeys are stable and predictable, with no delays or failures caused by underlying integration constraints </w:t>
            </w:r>
          </w:p>
          <w:p w14:paraId="40603D46" w14:textId="22F6818C" w:rsidR="00B073AF" w:rsidRPr="0078182E" w:rsidRDefault="00B073AF">
            <w:pPr>
              <w:pStyle w:val="ListParagraph"/>
              <w:numPr>
                <w:ilvl w:val="0"/>
                <w:numId w:val="28"/>
              </w:numPr>
              <w:rPr>
                <w:rFonts w:ascii="Calibri" w:hAnsi="Calibri" w:cs="Calibri"/>
                <w:i/>
                <w:iCs/>
                <w:color w:val="4F81BD" w:themeColor="accent1"/>
                <w:sz w:val="20"/>
                <w:szCs w:val="20"/>
                <w:lang w:val="en-GB"/>
              </w:rPr>
            </w:pPr>
            <w:r w:rsidRPr="0078182E">
              <w:rPr>
                <w:rFonts w:ascii="Calibri" w:hAnsi="Calibri" w:cs="Calibri"/>
                <w:i/>
                <w:iCs/>
                <w:color w:val="4F81BD" w:themeColor="accent1"/>
                <w:sz w:val="20"/>
                <w:szCs w:val="20"/>
                <w:lang w:val="en-GB"/>
              </w:rPr>
              <w:t xml:space="preserve">New products  are enabled without workarounds or inconsistencies, ensuring a smooth experience from the outset </w:t>
            </w:r>
          </w:p>
          <w:p w14:paraId="471B7029" w14:textId="5DE46F23" w:rsidR="00B073AF" w:rsidRPr="0078182E" w:rsidRDefault="00B073AF">
            <w:pPr>
              <w:pStyle w:val="ListParagraph"/>
              <w:numPr>
                <w:ilvl w:val="0"/>
                <w:numId w:val="28"/>
              </w:numPr>
              <w:rPr>
                <w:rFonts w:ascii="Calibri" w:hAnsi="Calibri" w:cs="Calibri"/>
                <w:i/>
                <w:iCs/>
                <w:color w:val="4F81BD" w:themeColor="accent1"/>
                <w:sz w:val="20"/>
                <w:szCs w:val="20"/>
                <w:lang w:val="en-GB"/>
              </w:rPr>
            </w:pPr>
            <w:r w:rsidRPr="0078182E">
              <w:rPr>
                <w:rFonts w:ascii="Calibri" w:hAnsi="Calibri" w:cs="Calibri"/>
                <w:i/>
                <w:iCs/>
                <w:color w:val="4F81BD" w:themeColor="accent1"/>
                <w:sz w:val="20"/>
                <w:szCs w:val="20"/>
                <w:lang w:val="en-GB"/>
              </w:rPr>
              <w:t>Internal teams can deliver changes confidently, ensuring customer journeys remain aligned and consistent over time</w:t>
            </w:r>
          </w:p>
          <w:p w14:paraId="6C5DFDAF" w14:textId="7840E95A" w:rsidR="00BC217B" w:rsidRDefault="00BC217B">
            <w:pPr>
              <w:rPr>
                <w:rFonts w:ascii="Calibri" w:hAnsi="Calibri" w:cs="Calibri"/>
                <w:i/>
                <w:iCs/>
                <w:color w:val="4F81BD" w:themeColor="accent1"/>
                <w:sz w:val="20"/>
                <w:szCs w:val="20"/>
              </w:rPr>
            </w:pPr>
          </w:p>
        </w:tc>
      </w:tr>
      <w:tr w:rsidR="00BC217B" w:rsidRPr="001D62AE" w14:paraId="01715F44" w14:textId="77777777" w:rsidTr="00803BA3">
        <w:trPr>
          <w:cantSplit/>
        </w:trPr>
        <w:tc>
          <w:tcPr>
            <w:tcW w:w="2853" w:type="dxa"/>
          </w:tcPr>
          <w:p w14:paraId="02E032CF" w14:textId="77777777" w:rsidR="00BC217B" w:rsidRDefault="00BC217B">
            <w:pPr>
              <w:rPr>
                <w:rFonts w:ascii="Calibri" w:hAnsi="Calibri" w:cs="Calibri"/>
                <w:b/>
                <w:bCs/>
                <w:sz w:val="20"/>
                <w:szCs w:val="20"/>
                <w:lang w:val="en-GB"/>
              </w:rPr>
            </w:pPr>
            <w:r w:rsidRPr="005D5D96">
              <w:rPr>
                <w:rFonts w:ascii="Calibri" w:hAnsi="Calibri" w:cs="Calibri"/>
                <w:b/>
                <w:bCs/>
                <w:sz w:val="20"/>
                <w:szCs w:val="20"/>
                <w:lang w:val="en-GB"/>
              </w:rPr>
              <w:t xml:space="preserve">What will success feel like for your primary customer </w:t>
            </w:r>
            <w:r>
              <w:rPr>
                <w:rFonts w:ascii="Calibri" w:hAnsi="Calibri" w:cs="Calibri"/>
                <w:b/>
                <w:bCs/>
                <w:sz w:val="20"/>
                <w:szCs w:val="20"/>
                <w:lang w:val="en-GB"/>
              </w:rPr>
              <w:t>(</w:t>
            </w:r>
            <w:r w:rsidRPr="005D5D96">
              <w:rPr>
                <w:rFonts w:ascii="Calibri" w:hAnsi="Calibri" w:cs="Calibri"/>
                <w:b/>
                <w:bCs/>
                <w:sz w:val="20"/>
                <w:szCs w:val="20"/>
                <w:lang w:val="en-GB"/>
              </w:rPr>
              <w:t>or colleague</w:t>
            </w:r>
            <w:r>
              <w:rPr>
                <w:rFonts w:ascii="Calibri" w:hAnsi="Calibri" w:cs="Calibri"/>
                <w:b/>
                <w:bCs/>
                <w:sz w:val="20"/>
                <w:szCs w:val="20"/>
                <w:lang w:val="en-GB"/>
              </w:rPr>
              <w:t>)</w:t>
            </w:r>
            <w:r w:rsidRPr="005D5D96">
              <w:rPr>
                <w:rFonts w:ascii="Calibri" w:hAnsi="Calibri" w:cs="Calibri"/>
                <w:b/>
                <w:bCs/>
                <w:sz w:val="20"/>
                <w:szCs w:val="20"/>
                <w:lang w:val="en-GB"/>
              </w:rPr>
              <w:t>?</w:t>
            </w:r>
            <w:r>
              <w:rPr>
                <w:rFonts w:ascii="Calibri" w:hAnsi="Calibri" w:cs="Calibri"/>
                <w:b/>
                <w:bCs/>
                <w:sz w:val="20"/>
                <w:szCs w:val="20"/>
                <w:lang w:val="en-GB"/>
              </w:rPr>
              <w:t xml:space="preserve"> </w:t>
            </w:r>
          </w:p>
          <w:p w14:paraId="6E09E2AC" w14:textId="77777777" w:rsidR="00BC217B" w:rsidRPr="00973052" w:rsidRDefault="00BC217B">
            <w:pPr>
              <w:rPr>
                <w:rFonts w:ascii="Calibri" w:hAnsi="Calibri" w:cs="Calibri"/>
                <w:b/>
                <w:bCs/>
                <w:sz w:val="20"/>
                <w:szCs w:val="20"/>
                <w:lang w:val="en-GB"/>
              </w:rPr>
            </w:pPr>
            <w:r w:rsidRPr="00973052">
              <w:rPr>
                <w:rFonts w:ascii="Calibri" w:hAnsi="Calibri" w:cs="Calibri"/>
                <w:i/>
                <w:iCs/>
                <w:sz w:val="20"/>
                <w:szCs w:val="20"/>
                <w:lang w:val="en-GB"/>
              </w:rPr>
              <w:t>Describe behaviour, confidence, trust, ease, or outcomes.</w:t>
            </w:r>
          </w:p>
          <w:p w14:paraId="0C49D886" w14:textId="77777777" w:rsidR="00BC217B" w:rsidRPr="009E21A4" w:rsidRDefault="00BC217B">
            <w:pPr>
              <w:rPr>
                <w:rFonts w:ascii="Calibri" w:hAnsi="Calibri" w:cs="Calibri"/>
                <w:b/>
                <w:bCs/>
                <w:sz w:val="20"/>
                <w:szCs w:val="20"/>
              </w:rPr>
            </w:pPr>
          </w:p>
        </w:tc>
        <w:tc>
          <w:tcPr>
            <w:tcW w:w="6044" w:type="dxa"/>
          </w:tcPr>
          <w:p w14:paraId="5EFB16CE" w14:textId="76DD7874" w:rsidR="002B04A3" w:rsidRPr="00E85042" w:rsidRDefault="002B04A3" w:rsidP="002B04A3">
            <w:pPr>
              <w:rPr>
                <w:rFonts w:ascii="Calibri" w:hAnsi="Calibri" w:cs="Calibri"/>
                <w:i/>
                <w:iCs/>
                <w:color w:val="4F81BD" w:themeColor="accent1"/>
                <w:sz w:val="20"/>
                <w:szCs w:val="20"/>
                <w:lang w:val="en-GB"/>
              </w:rPr>
            </w:pPr>
            <w:r w:rsidRPr="00E85042">
              <w:rPr>
                <w:rFonts w:ascii="Calibri" w:hAnsi="Calibri" w:cs="Calibri"/>
                <w:i/>
                <w:iCs/>
                <w:color w:val="4F81BD" w:themeColor="accent1"/>
                <w:sz w:val="20"/>
                <w:szCs w:val="20"/>
                <w:lang w:val="en-GB"/>
              </w:rPr>
              <w:t>For Customers (</w:t>
            </w:r>
            <w:r w:rsidR="00E85042" w:rsidRPr="00E85042">
              <w:rPr>
                <w:rFonts w:ascii="Calibri" w:hAnsi="Calibri" w:cs="Calibri"/>
                <w:i/>
                <w:iCs/>
                <w:color w:val="4F81BD" w:themeColor="accent1"/>
                <w:sz w:val="20"/>
                <w:szCs w:val="20"/>
                <w:lang w:val="en-GB"/>
              </w:rPr>
              <w:t>VMO2 product sales</w:t>
            </w:r>
            <w:r w:rsidRPr="00E85042">
              <w:rPr>
                <w:rFonts w:ascii="Calibri" w:hAnsi="Calibri" w:cs="Calibri"/>
                <w:i/>
                <w:iCs/>
                <w:color w:val="4F81BD" w:themeColor="accent1"/>
                <w:sz w:val="20"/>
                <w:szCs w:val="20"/>
                <w:lang w:val="en-GB"/>
              </w:rPr>
              <w:t>)</w:t>
            </w:r>
          </w:p>
          <w:p w14:paraId="1BDA6A96" w14:textId="1AB597B7" w:rsidR="008A15C8" w:rsidRPr="00E85042" w:rsidRDefault="008A15C8">
            <w:pPr>
              <w:rPr>
                <w:kern w:val="2"/>
                <w:lang w:val="en-GB" w:eastAsia="en-GB"/>
                <w14:ligatures w14:val="standardContextual"/>
              </w:rPr>
            </w:pPr>
            <w:r w:rsidRPr="00E85042">
              <w:rPr>
                <w:rFonts w:ascii="Calibri" w:hAnsi="Calibri" w:cs="Calibri"/>
                <w:i/>
                <w:iCs/>
                <w:color w:val="4F81BD"/>
                <w:sz w:val="20"/>
                <w:szCs w:val="20"/>
              </w:rPr>
              <w:t>“As a customer, I want to complete purchase quickly and confidently without errors or delays. I expect the process to work first time, with no confusion or need to retry, regardless of how I choose to buy.”</w:t>
            </w:r>
          </w:p>
          <w:p w14:paraId="7D068C30" w14:textId="77777777" w:rsidR="002B04A3" w:rsidRPr="00E85042" w:rsidRDefault="002B04A3" w:rsidP="002B04A3">
            <w:pPr>
              <w:rPr>
                <w:rFonts w:ascii="Calibri" w:hAnsi="Calibri" w:cs="Calibri"/>
                <w:i/>
                <w:iCs/>
                <w:color w:val="4F81BD" w:themeColor="accent1"/>
                <w:sz w:val="20"/>
                <w:szCs w:val="20"/>
                <w:lang w:val="en-GB"/>
              </w:rPr>
            </w:pPr>
          </w:p>
          <w:p w14:paraId="44C5F6D5" w14:textId="77777777" w:rsidR="002B04A3" w:rsidRPr="00E85042" w:rsidRDefault="002B04A3" w:rsidP="002B04A3">
            <w:pPr>
              <w:rPr>
                <w:rFonts w:ascii="Calibri" w:hAnsi="Calibri" w:cs="Calibri"/>
                <w:i/>
                <w:iCs/>
                <w:color w:val="4F81BD" w:themeColor="accent1"/>
                <w:sz w:val="20"/>
                <w:szCs w:val="20"/>
                <w:lang w:val="en-GB"/>
              </w:rPr>
            </w:pPr>
            <w:r w:rsidRPr="00E85042">
              <w:rPr>
                <w:rFonts w:ascii="Calibri" w:hAnsi="Calibri" w:cs="Calibri"/>
                <w:i/>
                <w:iCs/>
                <w:color w:val="4F81BD" w:themeColor="accent1"/>
                <w:sz w:val="20"/>
                <w:szCs w:val="20"/>
                <w:lang w:val="en-GB"/>
              </w:rPr>
              <w:t>For Colleagues (Sales, Care, Delivery teams)</w:t>
            </w:r>
          </w:p>
          <w:p w14:paraId="4994E650" w14:textId="0273194A" w:rsidR="008A15C8" w:rsidRPr="00E85042" w:rsidRDefault="008A15C8">
            <w:pPr>
              <w:rPr>
                <w:kern w:val="2"/>
                <w:lang w:val="en-GB" w:eastAsia="en-GB"/>
                <w14:ligatures w14:val="standardContextual"/>
              </w:rPr>
            </w:pPr>
            <w:r w:rsidRPr="00E85042">
              <w:rPr>
                <w:rFonts w:ascii="Calibri" w:hAnsi="Calibri" w:cs="Calibri"/>
                <w:i/>
                <w:iCs/>
                <w:color w:val="4F81BD"/>
                <w:sz w:val="20"/>
                <w:szCs w:val="20"/>
              </w:rPr>
              <w:t xml:space="preserve">“As a colleague, I can support customers through </w:t>
            </w:r>
            <w:r w:rsidR="00E85042">
              <w:rPr>
                <w:rFonts w:ascii="Calibri" w:hAnsi="Calibri" w:cs="Calibri"/>
                <w:i/>
                <w:iCs/>
                <w:color w:val="4F81BD"/>
                <w:sz w:val="20"/>
                <w:szCs w:val="20"/>
              </w:rPr>
              <w:t xml:space="preserve">all </w:t>
            </w:r>
            <w:r w:rsidR="00067660">
              <w:rPr>
                <w:rFonts w:ascii="Calibri" w:hAnsi="Calibri" w:cs="Calibri"/>
                <w:i/>
                <w:iCs/>
                <w:color w:val="4F81BD"/>
                <w:sz w:val="20"/>
                <w:szCs w:val="20"/>
              </w:rPr>
              <w:t xml:space="preserve">sales </w:t>
            </w:r>
            <w:r w:rsidRPr="00E85042">
              <w:rPr>
                <w:rFonts w:ascii="Calibri" w:hAnsi="Calibri" w:cs="Calibri"/>
                <w:i/>
                <w:iCs/>
                <w:color w:val="4F81BD"/>
                <w:sz w:val="20"/>
                <w:szCs w:val="20"/>
              </w:rPr>
              <w:t>journeys knowing th</w:t>
            </w:r>
            <w:r w:rsidR="00067660">
              <w:rPr>
                <w:rFonts w:ascii="Calibri" w:hAnsi="Calibri" w:cs="Calibri"/>
                <w:i/>
                <w:iCs/>
                <w:color w:val="4F81BD"/>
                <w:sz w:val="20"/>
                <w:szCs w:val="20"/>
              </w:rPr>
              <w:t xml:space="preserve">at all API calls </w:t>
            </w:r>
            <w:r w:rsidR="003D767A">
              <w:rPr>
                <w:rFonts w:ascii="Calibri" w:hAnsi="Calibri" w:cs="Calibri"/>
                <w:i/>
                <w:iCs/>
                <w:color w:val="4F81BD"/>
                <w:sz w:val="20"/>
                <w:szCs w:val="20"/>
              </w:rPr>
              <w:t>and</w:t>
            </w:r>
            <w:r w:rsidRPr="00E85042">
              <w:rPr>
                <w:rFonts w:ascii="Calibri" w:hAnsi="Calibri" w:cs="Calibri"/>
                <w:i/>
                <w:iCs/>
                <w:color w:val="4F81BD"/>
                <w:sz w:val="20"/>
                <w:szCs w:val="20"/>
              </w:rPr>
              <w:t xml:space="preserve"> </w:t>
            </w:r>
            <w:proofErr w:type="gramStart"/>
            <w:r w:rsidRPr="00E85042">
              <w:rPr>
                <w:rFonts w:ascii="Calibri" w:hAnsi="Calibri" w:cs="Calibri"/>
                <w:i/>
                <w:iCs/>
                <w:color w:val="4F81BD"/>
                <w:sz w:val="20"/>
                <w:szCs w:val="20"/>
              </w:rPr>
              <w:t>process</w:t>
            </w:r>
            <w:r w:rsidR="003D767A">
              <w:rPr>
                <w:rFonts w:ascii="Calibri" w:hAnsi="Calibri" w:cs="Calibri"/>
                <w:i/>
                <w:iCs/>
                <w:color w:val="4F81BD"/>
                <w:sz w:val="20"/>
                <w:szCs w:val="20"/>
              </w:rPr>
              <w:t xml:space="preserve">es </w:t>
            </w:r>
            <w:r w:rsidRPr="00E85042">
              <w:rPr>
                <w:rFonts w:ascii="Calibri" w:hAnsi="Calibri" w:cs="Calibri"/>
                <w:i/>
                <w:iCs/>
                <w:color w:val="4F81BD"/>
                <w:sz w:val="20"/>
                <w:szCs w:val="20"/>
              </w:rPr>
              <w:t xml:space="preserve"> </w:t>
            </w:r>
            <w:r w:rsidR="003D767A">
              <w:rPr>
                <w:rFonts w:ascii="Calibri" w:hAnsi="Calibri" w:cs="Calibri"/>
                <w:i/>
                <w:iCs/>
                <w:color w:val="4F81BD"/>
                <w:sz w:val="20"/>
                <w:szCs w:val="20"/>
              </w:rPr>
              <w:t>are</w:t>
            </w:r>
            <w:proofErr w:type="gramEnd"/>
            <w:r w:rsidRPr="00E85042">
              <w:rPr>
                <w:rFonts w:ascii="Calibri" w:hAnsi="Calibri" w:cs="Calibri"/>
                <w:i/>
                <w:iCs/>
                <w:color w:val="4F81BD"/>
                <w:sz w:val="20"/>
                <w:szCs w:val="20"/>
              </w:rPr>
              <w:t xml:space="preserve"> consistent, reliable, and works the same across all channels, with no need for manual intervention or workaround explanations.”</w:t>
            </w:r>
          </w:p>
          <w:p w14:paraId="29822926" w14:textId="2FF18153" w:rsidR="00BC217B" w:rsidRPr="00E85042" w:rsidRDefault="00BC217B">
            <w:pPr>
              <w:rPr>
                <w:rFonts w:ascii="Calibri" w:hAnsi="Calibri" w:cs="Calibri"/>
                <w:i/>
                <w:iCs/>
                <w:color w:val="4F81BD" w:themeColor="accent1"/>
                <w:sz w:val="20"/>
                <w:szCs w:val="20"/>
                <w:lang w:val="en-GB"/>
              </w:rPr>
            </w:pPr>
          </w:p>
        </w:tc>
      </w:tr>
      <w:tr w:rsidR="006F500E" w:rsidRPr="00A22FE3" w14:paraId="4BFEE37B" w14:textId="77777777" w:rsidTr="00803BA3">
        <w:tblPrEx>
          <w:tblCellMar>
            <w:top w:w="0" w:type="dxa"/>
            <w:bottom w:w="0" w:type="dxa"/>
          </w:tblCellMar>
        </w:tblPrEx>
        <w:tc>
          <w:tcPr>
            <w:tcW w:w="2853" w:type="dxa"/>
          </w:tcPr>
          <w:p w14:paraId="5FC25085" w14:textId="77777777" w:rsidR="006F500E" w:rsidRPr="00A013FB" w:rsidRDefault="006F500E">
            <w:pPr>
              <w:rPr>
                <w:rFonts w:ascii="Calibri" w:hAnsi="Calibri" w:cs="Calibri"/>
                <w:b/>
                <w:bCs/>
                <w:sz w:val="20"/>
                <w:szCs w:val="20"/>
              </w:rPr>
            </w:pPr>
            <w:r>
              <w:rPr>
                <w:rFonts w:ascii="Calibri" w:hAnsi="Calibri" w:cs="Calibri"/>
                <w:b/>
                <w:bCs/>
                <w:sz w:val="20"/>
                <w:szCs w:val="20"/>
              </w:rPr>
              <w:t>Are there any journeys, workflow</w:t>
            </w:r>
            <w:r w:rsidRPr="30EBD663">
              <w:rPr>
                <w:rFonts w:ascii="Calibri" w:hAnsi="Calibri" w:cs="Calibri"/>
                <w:b/>
                <w:bCs/>
                <w:sz w:val="20"/>
                <w:szCs w:val="20"/>
              </w:rPr>
              <w:t>,</w:t>
            </w:r>
            <w:r>
              <w:rPr>
                <w:rFonts w:ascii="Calibri" w:hAnsi="Calibri" w:cs="Calibri"/>
                <w:b/>
                <w:bCs/>
                <w:sz w:val="20"/>
                <w:szCs w:val="20"/>
              </w:rPr>
              <w:t xml:space="preserve"> or screen mockups that illustrate or support this requirement? </w:t>
            </w:r>
          </w:p>
        </w:tc>
        <w:tc>
          <w:tcPr>
            <w:tcW w:w="6044" w:type="dxa"/>
          </w:tcPr>
          <w:p w14:paraId="2780ED1E" w14:textId="277A9376" w:rsidR="00803BA3" w:rsidRPr="00803BA3" w:rsidRDefault="00803BA3" w:rsidP="00803BA3">
            <w:pPr>
              <w:rPr>
                <w:rFonts w:ascii="Calibri" w:hAnsi="Calibri" w:cs="Calibri"/>
                <w:color w:val="4F81BD" w:themeColor="accent1"/>
                <w:sz w:val="20"/>
                <w:szCs w:val="20"/>
                <w:lang w:val="en-GB"/>
              </w:rPr>
            </w:pPr>
            <w:r w:rsidRPr="00803BA3">
              <w:rPr>
                <w:rFonts w:ascii="Calibri" w:hAnsi="Calibri" w:cs="Calibri"/>
                <w:color w:val="4F81BD" w:themeColor="accent1"/>
                <w:sz w:val="20"/>
                <w:szCs w:val="20"/>
                <w:lang w:val="en-GB"/>
              </w:rPr>
              <w:t xml:space="preserve"> </w:t>
            </w:r>
            <w:r w:rsidRPr="00803BA3">
              <w:rPr>
                <w:rFonts w:ascii="Calibri" w:hAnsi="Calibri" w:cs="Calibri"/>
                <w:b/>
                <w:bCs/>
                <w:color w:val="4F81BD" w:themeColor="accent1"/>
                <w:sz w:val="20"/>
                <w:szCs w:val="20"/>
                <w:lang w:val="en-GB"/>
              </w:rPr>
              <w:t>Reference journeys:</w:t>
            </w:r>
          </w:p>
          <w:p w14:paraId="1815696C" w14:textId="2439BC31" w:rsidR="00803BA3" w:rsidRPr="00803BA3" w:rsidRDefault="003D767A">
            <w:pPr>
              <w:numPr>
                <w:ilvl w:val="0"/>
                <w:numId w:val="29"/>
              </w:numPr>
              <w:rPr>
                <w:rFonts w:ascii="Calibri" w:hAnsi="Calibri" w:cs="Calibri"/>
                <w:color w:val="4F81BD" w:themeColor="accent1"/>
                <w:sz w:val="20"/>
                <w:szCs w:val="20"/>
                <w:lang w:val="en-GB"/>
              </w:rPr>
            </w:pPr>
            <w:r>
              <w:rPr>
                <w:rFonts w:ascii="Calibri" w:hAnsi="Calibri" w:cs="Calibri"/>
                <w:color w:val="4F81BD" w:themeColor="accent1"/>
                <w:sz w:val="20"/>
                <w:szCs w:val="20"/>
                <w:lang w:val="en-GB"/>
              </w:rPr>
              <w:t xml:space="preserve">VMO2 </w:t>
            </w:r>
            <w:r w:rsidR="006C338B">
              <w:rPr>
                <w:rFonts w:ascii="Calibri" w:hAnsi="Calibri" w:cs="Calibri"/>
                <w:color w:val="4F81BD" w:themeColor="accent1"/>
                <w:sz w:val="20"/>
                <w:szCs w:val="20"/>
                <w:lang w:val="en-GB"/>
              </w:rPr>
              <w:t>Product Sales</w:t>
            </w:r>
            <w:r w:rsidR="00803BA3" w:rsidRPr="00803BA3">
              <w:rPr>
                <w:rFonts w:ascii="Calibri" w:hAnsi="Calibri" w:cs="Calibri"/>
                <w:color w:val="4F81BD" w:themeColor="accent1"/>
                <w:sz w:val="20"/>
                <w:szCs w:val="20"/>
                <w:lang w:val="en-GB"/>
              </w:rPr>
              <w:t>(digital and assisted channels)</w:t>
            </w:r>
          </w:p>
          <w:p w14:paraId="62358053" w14:textId="5D49934F" w:rsidR="008A15C8" w:rsidRPr="008A15C8" w:rsidRDefault="006C338B" w:rsidP="008A15C8">
            <w:pPr>
              <w:pStyle w:val="ListParagraph"/>
              <w:numPr>
                <w:ilvl w:val="0"/>
                <w:numId w:val="29"/>
              </w:numPr>
              <w:rPr>
                <w:rFonts w:ascii="Calibri" w:hAnsi="Calibri" w:cs="Calibri"/>
                <w:color w:val="4F81BD" w:themeColor="accent1"/>
                <w:sz w:val="20"/>
                <w:szCs w:val="20"/>
                <w:lang w:val="en-GB"/>
              </w:rPr>
            </w:pPr>
            <w:r>
              <w:rPr>
                <w:rFonts w:ascii="Calibri" w:hAnsi="Calibri" w:cs="Calibri"/>
                <w:color w:val="4F81BD"/>
                <w:sz w:val="20"/>
                <w:szCs w:val="20"/>
              </w:rPr>
              <w:t>VMO</w:t>
            </w:r>
            <w:r w:rsidR="007B008E">
              <w:rPr>
                <w:rFonts w:ascii="Calibri" w:hAnsi="Calibri" w:cs="Calibri"/>
                <w:color w:val="4F81BD"/>
                <w:sz w:val="20"/>
                <w:szCs w:val="20"/>
              </w:rPr>
              <w:t xml:space="preserve">2 </w:t>
            </w:r>
            <w:r w:rsidR="008A15C8" w:rsidRPr="008A15C8">
              <w:rPr>
                <w:rFonts w:ascii="Calibri" w:hAnsi="Calibri" w:cs="Calibri"/>
                <w:color w:val="4F81BD"/>
                <w:sz w:val="20"/>
                <w:szCs w:val="20"/>
              </w:rPr>
              <w:t>purchase journeys</w:t>
            </w:r>
          </w:p>
          <w:p w14:paraId="501E7967" w14:textId="39B66C4D" w:rsidR="00803BA3" w:rsidRPr="00803BA3" w:rsidRDefault="00803BA3" w:rsidP="00803BA3">
            <w:pPr>
              <w:rPr>
                <w:rFonts w:ascii="Calibri" w:hAnsi="Calibri" w:cs="Calibri"/>
                <w:color w:val="4F81BD" w:themeColor="accent1"/>
                <w:sz w:val="20"/>
                <w:szCs w:val="20"/>
                <w:lang w:val="en-GB"/>
              </w:rPr>
            </w:pPr>
            <w:r w:rsidRPr="00803BA3">
              <w:rPr>
                <w:rFonts w:ascii="Calibri" w:hAnsi="Calibri" w:cs="Calibri"/>
                <w:b/>
                <w:bCs/>
                <w:color w:val="4F81BD" w:themeColor="accent1"/>
                <w:sz w:val="20"/>
                <w:szCs w:val="20"/>
                <w:lang w:val="en-GB"/>
              </w:rPr>
              <w:t>Supporting artefacts:</w:t>
            </w:r>
          </w:p>
          <w:p w14:paraId="3C2455C9" w14:textId="153B44EE" w:rsidR="00803BA3" w:rsidRPr="00803BA3" w:rsidRDefault="006C338B">
            <w:pPr>
              <w:numPr>
                <w:ilvl w:val="0"/>
                <w:numId w:val="30"/>
              </w:numPr>
              <w:rPr>
                <w:rFonts w:ascii="Calibri" w:hAnsi="Calibri" w:cs="Calibri"/>
                <w:color w:val="4F81BD" w:themeColor="accent1"/>
                <w:sz w:val="20"/>
                <w:szCs w:val="20"/>
                <w:lang w:val="en-GB"/>
              </w:rPr>
            </w:pPr>
            <w:r>
              <w:rPr>
                <w:rFonts w:ascii="Calibri" w:hAnsi="Calibri" w:cs="Calibri"/>
                <w:color w:val="4F81BD" w:themeColor="accent1"/>
                <w:sz w:val="20"/>
                <w:szCs w:val="20"/>
                <w:lang w:val="en-GB"/>
              </w:rPr>
              <w:t>FMCT, Brokered Finance, COL 1 DCA &amp; TransUnion</w:t>
            </w:r>
            <w:r w:rsidR="00D067DA">
              <w:rPr>
                <w:rFonts w:ascii="Calibri" w:hAnsi="Calibri" w:cs="Calibri"/>
                <w:color w:val="4F81BD" w:themeColor="accent1"/>
                <w:sz w:val="20"/>
                <w:szCs w:val="20"/>
                <w:lang w:val="en-GB"/>
              </w:rPr>
              <w:t xml:space="preserve"> Design Artefacts</w:t>
            </w:r>
          </w:p>
          <w:p w14:paraId="58FBD30A" w14:textId="77777777" w:rsidR="00803BA3" w:rsidRPr="00803BA3" w:rsidRDefault="00803BA3">
            <w:pPr>
              <w:numPr>
                <w:ilvl w:val="0"/>
                <w:numId w:val="30"/>
              </w:numPr>
              <w:rPr>
                <w:rFonts w:ascii="Calibri" w:hAnsi="Calibri" w:cs="Calibri"/>
                <w:color w:val="4F81BD" w:themeColor="accent1"/>
                <w:sz w:val="20"/>
                <w:szCs w:val="20"/>
                <w:lang w:val="en-GB"/>
              </w:rPr>
            </w:pPr>
            <w:r w:rsidRPr="00803BA3">
              <w:rPr>
                <w:rFonts w:ascii="Calibri" w:hAnsi="Calibri" w:cs="Calibri"/>
                <w:color w:val="4F81BD" w:themeColor="accent1"/>
                <w:sz w:val="20"/>
                <w:szCs w:val="20"/>
                <w:lang w:val="en-GB"/>
              </w:rPr>
              <w:t>CR-T333 (SOA to CDO Apigee migration design)</w:t>
            </w:r>
          </w:p>
          <w:p w14:paraId="4FDC0A5D" w14:textId="74509579" w:rsidR="00803BA3" w:rsidRPr="00803BA3" w:rsidRDefault="00D067DA">
            <w:pPr>
              <w:numPr>
                <w:ilvl w:val="0"/>
                <w:numId w:val="30"/>
              </w:numPr>
              <w:rPr>
                <w:rFonts w:ascii="Calibri" w:hAnsi="Calibri" w:cs="Calibri"/>
                <w:color w:val="4F81BD" w:themeColor="accent1"/>
                <w:sz w:val="20"/>
                <w:szCs w:val="20"/>
                <w:lang w:val="en-GB"/>
              </w:rPr>
            </w:pPr>
            <w:r>
              <w:rPr>
                <w:rFonts w:ascii="Calibri" w:hAnsi="Calibri" w:cs="Calibri"/>
                <w:color w:val="4F81BD" w:themeColor="accent1"/>
                <w:sz w:val="20"/>
                <w:szCs w:val="20"/>
                <w:lang w:val="en-GB"/>
              </w:rPr>
              <w:t>FMCT, Brokered Finance</w:t>
            </w:r>
            <w:r w:rsidR="00CA6EF0">
              <w:rPr>
                <w:rFonts w:ascii="Calibri" w:hAnsi="Calibri" w:cs="Calibri"/>
                <w:color w:val="4F81BD" w:themeColor="accent1"/>
                <w:sz w:val="20"/>
                <w:szCs w:val="20"/>
                <w:lang w:val="en-GB"/>
              </w:rPr>
              <w:t xml:space="preserve">, COL 1 DCA </w:t>
            </w:r>
            <w:r w:rsidR="00803BA3" w:rsidRPr="00803BA3">
              <w:rPr>
                <w:rFonts w:ascii="Calibri" w:hAnsi="Calibri" w:cs="Calibri"/>
                <w:color w:val="4F81BD" w:themeColor="accent1"/>
                <w:sz w:val="20"/>
                <w:szCs w:val="20"/>
                <w:lang w:val="en-GB"/>
              </w:rPr>
              <w:t xml:space="preserve">end-to-end order journeys </w:t>
            </w:r>
          </w:p>
          <w:p w14:paraId="2BAAA168" w14:textId="4FCDDC15" w:rsidR="006F500E" w:rsidRPr="00A22FE3" w:rsidRDefault="006F500E">
            <w:pPr>
              <w:rPr>
                <w:rFonts w:ascii="Calibri" w:hAnsi="Calibri" w:cs="Calibri"/>
                <w:i/>
                <w:iCs/>
                <w:color w:val="4F81BD" w:themeColor="accent1"/>
                <w:sz w:val="20"/>
                <w:szCs w:val="20"/>
                <w:lang w:val="en-GB"/>
              </w:rPr>
            </w:pPr>
          </w:p>
        </w:tc>
      </w:tr>
    </w:tbl>
    <w:p w14:paraId="0C5AD8CC" w14:textId="77777777" w:rsidR="00BC217B" w:rsidRDefault="00BC217B" w:rsidP="003021EB"/>
    <w:p w14:paraId="718C83F3" w14:textId="7926929D" w:rsidR="00BC217B" w:rsidRPr="00F75C01" w:rsidRDefault="00BC217B" w:rsidP="00F75C01">
      <w:pPr>
        <w:pStyle w:val="Heading1"/>
        <w:spacing w:before="0"/>
        <w:rPr>
          <w:rFonts w:ascii="Calibri" w:hAnsi="Calibri" w:cs="Calibri"/>
          <w:color w:val="000000" w:themeColor="text1"/>
          <w:sz w:val="22"/>
          <w:szCs w:val="22"/>
        </w:rPr>
      </w:pPr>
      <w:r w:rsidRPr="00F75C01">
        <w:rPr>
          <w:rFonts w:ascii="Calibri" w:hAnsi="Calibri" w:cs="Calibri"/>
          <w:color w:val="000000" w:themeColor="text1"/>
          <w:sz w:val="22"/>
          <w:szCs w:val="22"/>
        </w:rPr>
        <w:lastRenderedPageBreak/>
        <w:t>2.</w:t>
      </w:r>
      <w:r w:rsidR="00F75C01">
        <w:rPr>
          <w:rFonts w:ascii="Calibri" w:hAnsi="Calibri" w:cs="Calibri"/>
          <w:color w:val="000000" w:themeColor="text1"/>
          <w:sz w:val="22"/>
          <w:szCs w:val="22"/>
        </w:rPr>
        <w:t>3</w:t>
      </w:r>
      <w:r w:rsidRPr="00F75C01">
        <w:rPr>
          <w:rFonts w:ascii="Calibri" w:hAnsi="Calibri" w:cs="Calibri"/>
          <w:color w:val="000000" w:themeColor="text1"/>
          <w:sz w:val="22"/>
          <w:szCs w:val="22"/>
        </w:rPr>
        <w:t xml:space="preserve"> Journey </w:t>
      </w:r>
      <w:proofErr w:type="gramStart"/>
      <w:r w:rsidRPr="00F75C01">
        <w:rPr>
          <w:rFonts w:ascii="Calibri" w:hAnsi="Calibri" w:cs="Calibri"/>
          <w:color w:val="000000" w:themeColor="text1"/>
          <w:sz w:val="22"/>
          <w:szCs w:val="22"/>
        </w:rPr>
        <w:t>context</w:t>
      </w:r>
      <w:proofErr w:type="gramEnd"/>
    </w:p>
    <w:tbl>
      <w:tblPr>
        <w:tblStyle w:val="TableGrid"/>
        <w:tblW w:w="8897" w:type="dxa"/>
        <w:tblCellMar>
          <w:top w:w="57" w:type="dxa"/>
          <w:bottom w:w="57" w:type="dxa"/>
        </w:tblCellMar>
        <w:tblLook w:val="04A0" w:firstRow="1" w:lastRow="0" w:firstColumn="1" w:lastColumn="0" w:noHBand="0" w:noVBand="1"/>
      </w:tblPr>
      <w:tblGrid>
        <w:gridCol w:w="2846"/>
        <w:gridCol w:w="6051"/>
      </w:tblGrid>
      <w:tr w:rsidR="00023D97" w:rsidRPr="001D62AE" w14:paraId="0D1B0665" w14:textId="77777777" w:rsidTr="002D0D0A">
        <w:trPr>
          <w:cantSplit/>
        </w:trPr>
        <w:tc>
          <w:tcPr>
            <w:tcW w:w="2846" w:type="dxa"/>
          </w:tcPr>
          <w:p w14:paraId="52897439" w14:textId="18F14C40" w:rsidR="00023D97" w:rsidRDefault="00023D97">
            <w:pPr>
              <w:rPr>
                <w:rFonts w:ascii="Calibri" w:hAnsi="Calibri" w:cs="Calibri"/>
                <w:b/>
                <w:bCs/>
                <w:sz w:val="20"/>
                <w:szCs w:val="20"/>
              </w:rPr>
            </w:pPr>
            <w:r>
              <w:rPr>
                <w:rFonts w:ascii="Calibri" w:hAnsi="Calibri" w:cs="Calibri"/>
                <w:b/>
                <w:bCs/>
                <w:sz w:val="20"/>
                <w:szCs w:val="20"/>
              </w:rPr>
              <w:t>Which channels</w:t>
            </w:r>
            <w:r w:rsidR="00276673">
              <w:rPr>
                <w:rFonts w:ascii="Calibri" w:hAnsi="Calibri" w:cs="Calibri"/>
                <w:b/>
                <w:bCs/>
                <w:sz w:val="20"/>
                <w:szCs w:val="20"/>
              </w:rPr>
              <w:t xml:space="preserve"> and </w:t>
            </w:r>
            <w:r>
              <w:rPr>
                <w:rFonts w:ascii="Calibri" w:hAnsi="Calibri" w:cs="Calibri"/>
                <w:b/>
                <w:bCs/>
                <w:sz w:val="20"/>
                <w:szCs w:val="20"/>
              </w:rPr>
              <w:t xml:space="preserve">processes are in scope? </w:t>
            </w:r>
          </w:p>
          <w:p w14:paraId="7E3C9535" w14:textId="7C06DF4E" w:rsidR="00023D97" w:rsidRPr="002765EC" w:rsidRDefault="00023D97">
            <w:pPr>
              <w:rPr>
                <w:rFonts w:ascii="Calibri" w:hAnsi="Calibri" w:cs="Calibri"/>
                <w:i/>
                <w:iCs/>
                <w:sz w:val="20"/>
                <w:szCs w:val="20"/>
                <w:lang w:val="en-GB"/>
              </w:rPr>
            </w:pPr>
          </w:p>
        </w:tc>
        <w:tc>
          <w:tcPr>
            <w:tcW w:w="6051" w:type="dxa"/>
          </w:tcPr>
          <w:p w14:paraId="11FC1B5D" w14:textId="77777777" w:rsidR="00E16E55" w:rsidRPr="00E16E55" w:rsidRDefault="00E16E55" w:rsidP="00E16E55">
            <w:pPr>
              <w:rPr>
                <w:rFonts w:ascii="Calibri" w:hAnsi="Calibri" w:cs="Calibri"/>
                <w:b/>
                <w:bCs/>
                <w:i/>
                <w:iCs/>
                <w:color w:val="4F81BD" w:themeColor="accent1"/>
                <w:sz w:val="20"/>
                <w:szCs w:val="20"/>
                <w:lang w:val="en-GB"/>
              </w:rPr>
            </w:pPr>
            <w:r w:rsidRPr="00E16E55">
              <w:rPr>
                <w:rFonts w:ascii="Calibri" w:hAnsi="Calibri" w:cs="Calibri"/>
                <w:b/>
                <w:bCs/>
                <w:i/>
                <w:iCs/>
                <w:color w:val="4F81BD" w:themeColor="accent1"/>
                <w:sz w:val="20"/>
                <w:szCs w:val="20"/>
                <w:lang w:val="en-GB"/>
              </w:rPr>
              <w:t>Channels in scope</w:t>
            </w:r>
          </w:p>
          <w:p w14:paraId="0FB27C28" w14:textId="77777777" w:rsidR="00E16E55" w:rsidRPr="00E16E55" w:rsidRDefault="00E16E55">
            <w:pPr>
              <w:numPr>
                <w:ilvl w:val="0"/>
                <w:numId w:val="31"/>
              </w:numPr>
              <w:rPr>
                <w:rFonts w:ascii="Calibri" w:hAnsi="Calibri" w:cs="Calibri"/>
                <w:i/>
                <w:iCs/>
                <w:color w:val="4F81BD" w:themeColor="accent1"/>
                <w:sz w:val="20"/>
                <w:szCs w:val="20"/>
                <w:lang w:val="en-GB"/>
              </w:rPr>
            </w:pPr>
            <w:r w:rsidRPr="00E16E55">
              <w:rPr>
                <w:rFonts w:ascii="Calibri" w:hAnsi="Calibri" w:cs="Calibri"/>
                <w:i/>
                <w:iCs/>
                <w:color w:val="4F81BD" w:themeColor="accent1"/>
                <w:sz w:val="20"/>
                <w:szCs w:val="20"/>
                <w:lang w:val="en-GB"/>
              </w:rPr>
              <w:t xml:space="preserve">Digital channels: </w:t>
            </w:r>
          </w:p>
          <w:p w14:paraId="4D51B4F1" w14:textId="77777777" w:rsidR="00E16E55" w:rsidRPr="00E16E55" w:rsidRDefault="00E16E55">
            <w:pPr>
              <w:numPr>
                <w:ilvl w:val="1"/>
                <w:numId w:val="31"/>
              </w:numPr>
              <w:rPr>
                <w:rFonts w:ascii="Calibri" w:hAnsi="Calibri" w:cs="Calibri"/>
                <w:i/>
                <w:iCs/>
                <w:color w:val="4F81BD" w:themeColor="accent1"/>
                <w:sz w:val="20"/>
                <w:szCs w:val="20"/>
                <w:lang w:val="en-GB"/>
              </w:rPr>
            </w:pPr>
            <w:r w:rsidRPr="00E16E55">
              <w:rPr>
                <w:rFonts w:ascii="Calibri" w:hAnsi="Calibri" w:cs="Calibri"/>
                <w:i/>
                <w:iCs/>
                <w:color w:val="4F81BD" w:themeColor="accent1"/>
                <w:sz w:val="20"/>
                <w:szCs w:val="20"/>
                <w:lang w:val="en-GB"/>
              </w:rPr>
              <w:t>Online purchase journeys (Web)</w:t>
            </w:r>
          </w:p>
          <w:p w14:paraId="5297540C" w14:textId="77777777" w:rsidR="00E16E55" w:rsidRPr="00E16E55" w:rsidRDefault="00E16E55">
            <w:pPr>
              <w:numPr>
                <w:ilvl w:val="1"/>
                <w:numId w:val="31"/>
              </w:numPr>
              <w:rPr>
                <w:rFonts w:ascii="Calibri" w:hAnsi="Calibri" w:cs="Calibri"/>
                <w:i/>
                <w:iCs/>
                <w:color w:val="4F81BD" w:themeColor="accent1"/>
                <w:sz w:val="20"/>
                <w:szCs w:val="20"/>
                <w:lang w:val="en-GB"/>
              </w:rPr>
            </w:pPr>
            <w:r w:rsidRPr="00E16E55">
              <w:rPr>
                <w:rFonts w:ascii="Calibri" w:hAnsi="Calibri" w:cs="Calibri"/>
                <w:i/>
                <w:iCs/>
                <w:color w:val="4F81BD" w:themeColor="accent1"/>
                <w:sz w:val="20"/>
                <w:szCs w:val="20"/>
                <w:lang w:val="en-GB"/>
              </w:rPr>
              <w:t>Mobile App (where applicable)</w:t>
            </w:r>
          </w:p>
          <w:p w14:paraId="128029AD" w14:textId="77777777" w:rsidR="00E16E55" w:rsidRPr="00E16E55" w:rsidRDefault="00E16E55">
            <w:pPr>
              <w:numPr>
                <w:ilvl w:val="0"/>
                <w:numId w:val="31"/>
              </w:numPr>
              <w:rPr>
                <w:rFonts w:ascii="Calibri" w:hAnsi="Calibri" w:cs="Calibri"/>
                <w:i/>
                <w:iCs/>
                <w:color w:val="4F81BD" w:themeColor="accent1"/>
                <w:sz w:val="20"/>
                <w:szCs w:val="20"/>
                <w:lang w:val="en-GB"/>
              </w:rPr>
            </w:pPr>
            <w:r w:rsidRPr="00E16E55">
              <w:rPr>
                <w:rFonts w:ascii="Calibri" w:hAnsi="Calibri" w:cs="Calibri"/>
                <w:i/>
                <w:iCs/>
                <w:color w:val="4F81BD" w:themeColor="accent1"/>
                <w:sz w:val="20"/>
                <w:szCs w:val="20"/>
                <w:lang w:val="en-GB"/>
              </w:rPr>
              <w:t xml:space="preserve">Assisted channels: </w:t>
            </w:r>
          </w:p>
          <w:p w14:paraId="59CB991A" w14:textId="77777777" w:rsidR="00E16E55" w:rsidRPr="00E16E55" w:rsidRDefault="00E16E55">
            <w:pPr>
              <w:numPr>
                <w:ilvl w:val="1"/>
                <w:numId w:val="31"/>
              </w:numPr>
              <w:rPr>
                <w:rFonts w:ascii="Calibri" w:hAnsi="Calibri" w:cs="Calibri"/>
                <w:i/>
                <w:iCs/>
                <w:color w:val="4F81BD" w:themeColor="accent1"/>
                <w:sz w:val="20"/>
                <w:szCs w:val="20"/>
                <w:lang w:val="en-GB"/>
              </w:rPr>
            </w:pPr>
            <w:r w:rsidRPr="00E16E55">
              <w:rPr>
                <w:rFonts w:ascii="Calibri" w:hAnsi="Calibri" w:cs="Calibri"/>
                <w:i/>
                <w:iCs/>
                <w:color w:val="4F81BD" w:themeColor="accent1"/>
                <w:sz w:val="20"/>
                <w:szCs w:val="20"/>
                <w:lang w:val="en-GB"/>
              </w:rPr>
              <w:t>Contact Centre / Care journeys</w:t>
            </w:r>
          </w:p>
          <w:p w14:paraId="72BD70AE" w14:textId="77777777" w:rsidR="00E16E55" w:rsidRPr="00E16E55" w:rsidRDefault="00E16E55">
            <w:pPr>
              <w:numPr>
                <w:ilvl w:val="1"/>
                <w:numId w:val="31"/>
              </w:numPr>
              <w:rPr>
                <w:rFonts w:ascii="Calibri" w:hAnsi="Calibri" w:cs="Calibri"/>
                <w:i/>
                <w:iCs/>
                <w:color w:val="4F81BD" w:themeColor="accent1"/>
                <w:sz w:val="20"/>
                <w:szCs w:val="20"/>
                <w:lang w:val="en-GB"/>
              </w:rPr>
            </w:pPr>
            <w:r w:rsidRPr="00E16E55">
              <w:rPr>
                <w:rFonts w:ascii="Calibri" w:hAnsi="Calibri" w:cs="Calibri"/>
                <w:i/>
                <w:iCs/>
                <w:color w:val="4F81BD" w:themeColor="accent1"/>
                <w:sz w:val="20"/>
                <w:szCs w:val="20"/>
                <w:lang w:val="en-GB"/>
              </w:rPr>
              <w:t>Retail store sales journeys</w:t>
            </w:r>
          </w:p>
          <w:p w14:paraId="00D06742" w14:textId="77777777" w:rsidR="00D77FCC" w:rsidRPr="00D77FCC" w:rsidRDefault="00D77FCC" w:rsidP="00D77FCC">
            <w:pPr>
              <w:rPr>
                <w:rFonts w:ascii="Calibri" w:hAnsi="Calibri" w:cs="Calibri"/>
                <w:b/>
                <w:bCs/>
                <w:i/>
                <w:iCs/>
                <w:color w:val="4F81BD" w:themeColor="accent1"/>
                <w:sz w:val="20"/>
                <w:szCs w:val="20"/>
                <w:lang w:val="en-GB"/>
              </w:rPr>
            </w:pPr>
            <w:r w:rsidRPr="00D77FCC">
              <w:rPr>
                <w:rFonts w:ascii="Calibri" w:hAnsi="Calibri" w:cs="Calibri"/>
                <w:b/>
                <w:bCs/>
                <w:i/>
                <w:iCs/>
                <w:color w:val="4F81BD" w:themeColor="accent1"/>
                <w:sz w:val="20"/>
                <w:szCs w:val="20"/>
                <w:lang w:val="en-GB"/>
              </w:rPr>
              <w:t>Processes in scope</w:t>
            </w:r>
          </w:p>
          <w:p w14:paraId="5615EE25" w14:textId="77777777" w:rsidR="00D77FCC" w:rsidRPr="00D77FCC" w:rsidRDefault="00D77FCC">
            <w:pPr>
              <w:numPr>
                <w:ilvl w:val="0"/>
                <w:numId w:val="32"/>
              </w:numPr>
              <w:rPr>
                <w:rFonts w:ascii="Calibri" w:hAnsi="Calibri" w:cs="Calibri"/>
                <w:i/>
                <w:iCs/>
                <w:color w:val="4F81BD" w:themeColor="accent1"/>
                <w:sz w:val="20"/>
                <w:szCs w:val="20"/>
                <w:lang w:val="en-GB"/>
              </w:rPr>
            </w:pPr>
            <w:r w:rsidRPr="00D77FCC">
              <w:rPr>
                <w:rFonts w:ascii="Calibri" w:hAnsi="Calibri" w:cs="Calibri"/>
                <w:i/>
                <w:iCs/>
                <w:color w:val="4F81BD" w:themeColor="accent1"/>
                <w:sz w:val="20"/>
                <w:szCs w:val="20"/>
                <w:lang w:val="en-GB"/>
              </w:rPr>
              <w:t xml:space="preserve">End-to-end </w:t>
            </w:r>
            <w:r w:rsidRPr="00D77FCC">
              <w:rPr>
                <w:rFonts w:ascii="Calibri" w:hAnsi="Calibri" w:cs="Calibri"/>
                <w:b/>
                <w:bCs/>
                <w:i/>
                <w:iCs/>
                <w:color w:val="4F81BD" w:themeColor="accent1"/>
                <w:sz w:val="20"/>
                <w:szCs w:val="20"/>
                <w:lang w:val="en-GB"/>
              </w:rPr>
              <w:t>order journey validation requiring credit check</w:t>
            </w:r>
            <w:r w:rsidRPr="00D77FCC">
              <w:rPr>
                <w:rFonts w:ascii="Calibri" w:hAnsi="Calibri" w:cs="Calibri"/>
                <w:i/>
                <w:iCs/>
                <w:color w:val="4F81BD" w:themeColor="accent1"/>
                <w:sz w:val="20"/>
                <w:szCs w:val="20"/>
                <w:lang w:val="en-GB"/>
              </w:rPr>
              <w:t>, including:</w:t>
            </w:r>
          </w:p>
          <w:p w14:paraId="6CFA1809" w14:textId="77777777" w:rsidR="008A15C8" w:rsidRPr="008A15C8" w:rsidRDefault="008A15C8" w:rsidP="008A15C8">
            <w:pPr>
              <w:pStyle w:val="ListParagraph"/>
              <w:numPr>
                <w:ilvl w:val="1"/>
                <w:numId w:val="32"/>
              </w:numPr>
              <w:rPr>
                <w:color w:val="4F81BD"/>
                <w:kern w:val="2"/>
                <w:lang w:val="en-GB" w:eastAsia="en-GB"/>
                <w14:ligatures w14:val="standardContextual"/>
              </w:rPr>
            </w:pPr>
            <w:r w:rsidRPr="008A15C8">
              <w:rPr>
                <w:rFonts w:ascii="Calibri" w:hAnsi="Calibri" w:cs="Calibri"/>
                <w:i/>
                <w:iCs/>
                <w:color w:val="4F81BD"/>
                <w:sz w:val="20"/>
                <w:szCs w:val="20"/>
              </w:rPr>
              <w:t>Customer order placement (Broadband / TV / PAYM)</w:t>
            </w:r>
          </w:p>
          <w:p w14:paraId="08EE110D" w14:textId="77777777" w:rsidR="00D77FCC" w:rsidRPr="00D77FCC" w:rsidRDefault="00D77FCC">
            <w:pPr>
              <w:numPr>
                <w:ilvl w:val="1"/>
                <w:numId w:val="32"/>
              </w:numPr>
              <w:rPr>
                <w:rFonts w:ascii="Calibri" w:hAnsi="Calibri" w:cs="Calibri"/>
                <w:i/>
                <w:iCs/>
                <w:color w:val="4F81BD" w:themeColor="accent1"/>
                <w:sz w:val="20"/>
                <w:szCs w:val="20"/>
                <w:lang w:val="en-GB"/>
              </w:rPr>
            </w:pPr>
            <w:r w:rsidRPr="00D77FCC">
              <w:rPr>
                <w:rFonts w:ascii="Calibri" w:hAnsi="Calibri" w:cs="Calibri"/>
                <w:i/>
                <w:iCs/>
                <w:color w:val="4F81BD" w:themeColor="accent1"/>
                <w:sz w:val="20"/>
                <w:szCs w:val="20"/>
                <w:lang w:val="en-GB"/>
              </w:rPr>
              <w:t>Credit check execution as part of order validation</w:t>
            </w:r>
          </w:p>
          <w:p w14:paraId="3010CD21" w14:textId="77777777" w:rsidR="00D77FCC" w:rsidRPr="00D77FCC" w:rsidRDefault="00D77FCC">
            <w:pPr>
              <w:numPr>
                <w:ilvl w:val="1"/>
                <w:numId w:val="32"/>
              </w:numPr>
              <w:rPr>
                <w:rFonts w:ascii="Calibri" w:hAnsi="Calibri" w:cs="Calibri"/>
                <w:i/>
                <w:iCs/>
                <w:color w:val="4F81BD" w:themeColor="accent1"/>
                <w:sz w:val="20"/>
                <w:szCs w:val="20"/>
                <w:lang w:val="en-GB"/>
              </w:rPr>
            </w:pPr>
            <w:r w:rsidRPr="00D77FCC">
              <w:rPr>
                <w:rFonts w:ascii="Calibri" w:hAnsi="Calibri" w:cs="Calibri"/>
                <w:i/>
                <w:iCs/>
                <w:color w:val="4F81BD" w:themeColor="accent1"/>
                <w:sz w:val="20"/>
                <w:szCs w:val="20"/>
                <w:lang w:val="en-GB"/>
              </w:rPr>
              <w:t>Order submission and completion</w:t>
            </w:r>
          </w:p>
          <w:p w14:paraId="0F9A47AE" w14:textId="77777777" w:rsidR="00D77FCC" w:rsidRPr="00D77FCC" w:rsidRDefault="00D77FCC">
            <w:pPr>
              <w:numPr>
                <w:ilvl w:val="0"/>
                <w:numId w:val="32"/>
              </w:numPr>
              <w:rPr>
                <w:rFonts w:ascii="Calibri" w:hAnsi="Calibri" w:cs="Calibri"/>
                <w:i/>
                <w:iCs/>
                <w:color w:val="4F81BD" w:themeColor="accent1"/>
                <w:sz w:val="20"/>
                <w:szCs w:val="20"/>
                <w:lang w:val="en-GB"/>
              </w:rPr>
            </w:pPr>
            <w:r w:rsidRPr="00D77FCC">
              <w:rPr>
                <w:rFonts w:ascii="Calibri" w:hAnsi="Calibri" w:cs="Calibri"/>
                <w:i/>
                <w:iCs/>
                <w:color w:val="4F81BD" w:themeColor="accent1"/>
                <w:sz w:val="20"/>
                <w:szCs w:val="20"/>
                <w:lang w:val="en-GB"/>
              </w:rPr>
              <w:t>Supporting processes:</w:t>
            </w:r>
          </w:p>
          <w:p w14:paraId="2CBC85C6" w14:textId="77777777" w:rsidR="00D77FCC" w:rsidRPr="00D77FCC" w:rsidRDefault="00D77FCC">
            <w:pPr>
              <w:numPr>
                <w:ilvl w:val="1"/>
                <w:numId w:val="32"/>
              </w:numPr>
              <w:rPr>
                <w:rFonts w:ascii="Calibri" w:hAnsi="Calibri" w:cs="Calibri"/>
                <w:i/>
                <w:iCs/>
                <w:color w:val="4F81BD" w:themeColor="accent1"/>
                <w:sz w:val="20"/>
                <w:szCs w:val="20"/>
                <w:lang w:val="en-GB"/>
              </w:rPr>
            </w:pPr>
            <w:r w:rsidRPr="00D77FCC">
              <w:rPr>
                <w:rFonts w:ascii="Calibri" w:hAnsi="Calibri" w:cs="Calibri"/>
                <w:i/>
                <w:iCs/>
                <w:color w:val="4F81BD" w:themeColor="accent1"/>
                <w:sz w:val="20"/>
                <w:szCs w:val="20"/>
                <w:lang w:val="en-GB"/>
              </w:rPr>
              <w:t>Assisted sales interactions (agent-led credit check initiation)</w:t>
            </w:r>
          </w:p>
          <w:p w14:paraId="5764D32C" w14:textId="77777777" w:rsidR="00D77FCC" w:rsidRPr="00D77FCC" w:rsidRDefault="00D77FCC">
            <w:pPr>
              <w:numPr>
                <w:ilvl w:val="1"/>
                <w:numId w:val="32"/>
              </w:numPr>
              <w:rPr>
                <w:rFonts w:ascii="Calibri" w:hAnsi="Calibri" w:cs="Calibri"/>
                <w:i/>
                <w:iCs/>
                <w:color w:val="4F81BD" w:themeColor="accent1"/>
                <w:sz w:val="20"/>
                <w:szCs w:val="20"/>
                <w:lang w:val="en-GB"/>
              </w:rPr>
            </w:pPr>
            <w:r w:rsidRPr="00D77FCC">
              <w:rPr>
                <w:rFonts w:ascii="Calibri" w:hAnsi="Calibri" w:cs="Calibri"/>
                <w:i/>
                <w:iCs/>
                <w:color w:val="4F81BD" w:themeColor="accent1"/>
                <w:sz w:val="20"/>
                <w:szCs w:val="20"/>
                <w:lang w:val="en-GB"/>
              </w:rPr>
              <w:t>Error handling and retry scenarios within customer journeys</w:t>
            </w:r>
          </w:p>
          <w:p w14:paraId="52061B72" w14:textId="77777777" w:rsidR="00D77FCC" w:rsidRPr="00D77FCC" w:rsidRDefault="00D77FCC">
            <w:pPr>
              <w:numPr>
                <w:ilvl w:val="1"/>
                <w:numId w:val="32"/>
              </w:numPr>
              <w:rPr>
                <w:rFonts w:ascii="Calibri" w:hAnsi="Calibri" w:cs="Calibri"/>
                <w:i/>
                <w:iCs/>
                <w:color w:val="4F81BD" w:themeColor="accent1"/>
                <w:sz w:val="20"/>
                <w:szCs w:val="20"/>
                <w:lang w:val="en-GB"/>
              </w:rPr>
            </w:pPr>
            <w:r w:rsidRPr="00D77FCC">
              <w:rPr>
                <w:rFonts w:ascii="Calibri" w:hAnsi="Calibri" w:cs="Calibri"/>
                <w:i/>
                <w:iCs/>
                <w:color w:val="4F81BD" w:themeColor="accent1"/>
                <w:sz w:val="20"/>
                <w:szCs w:val="20"/>
                <w:lang w:val="en-GB"/>
              </w:rPr>
              <w:t>Regression testing of impacted journeys and APIs</w:t>
            </w:r>
          </w:p>
          <w:p w14:paraId="7534FEAC" w14:textId="2DEA5643" w:rsidR="00023D97" w:rsidRPr="001D62AE" w:rsidRDefault="00023D97">
            <w:pPr>
              <w:rPr>
                <w:rFonts w:ascii="Calibri" w:hAnsi="Calibri" w:cs="Calibri"/>
                <w:i/>
                <w:iCs/>
                <w:color w:val="4F81BD" w:themeColor="accent1"/>
                <w:sz w:val="20"/>
                <w:szCs w:val="20"/>
              </w:rPr>
            </w:pPr>
          </w:p>
        </w:tc>
      </w:tr>
      <w:tr w:rsidR="003E19BF" w:rsidRPr="001D62AE" w14:paraId="3EEEFF06" w14:textId="77777777" w:rsidTr="002D0D0A">
        <w:tblPrEx>
          <w:tblCellMar>
            <w:top w:w="0" w:type="dxa"/>
            <w:bottom w:w="0" w:type="dxa"/>
          </w:tblCellMar>
        </w:tblPrEx>
        <w:tc>
          <w:tcPr>
            <w:tcW w:w="2846" w:type="dxa"/>
          </w:tcPr>
          <w:p w14:paraId="7489AD77" w14:textId="77777777" w:rsidR="003E19BF" w:rsidRPr="009E21A4" w:rsidRDefault="003E19BF">
            <w:pPr>
              <w:rPr>
                <w:rFonts w:ascii="Calibri" w:hAnsi="Calibri" w:cs="Calibri"/>
                <w:b/>
                <w:bCs/>
                <w:sz w:val="20"/>
                <w:szCs w:val="20"/>
              </w:rPr>
            </w:pPr>
            <w:r w:rsidRPr="009E21A4">
              <w:rPr>
                <w:rFonts w:ascii="Calibri" w:hAnsi="Calibri" w:cs="Calibri"/>
                <w:b/>
                <w:bCs/>
                <w:sz w:val="20"/>
                <w:szCs w:val="20"/>
              </w:rPr>
              <w:t>Which product</w:t>
            </w:r>
            <w:r>
              <w:rPr>
                <w:rFonts w:ascii="Calibri" w:hAnsi="Calibri" w:cs="Calibri"/>
                <w:b/>
                <w:bCs/>
                <w:sz w:val="20"/>
                <w:szCs w:val="20"/>
              </w:rPr>
              <w:t xml:space="preserve">s or services </w:t>
            </w:r>
            <w:r w:rsidRPr="009E21A4">
              <w:rPr>
                <w:rFonts w:ascii="Calibri" w:hAnsi="Calibri" w:cs="Calibri"/>
                <w:b/>
                <w:bCs/>
                <w:sz w:val="20"/>
                <w:szCs w:val="20"/>
              </w:rPr>
              <w:t xml:space="preserve">are </w:t>
            </w:r>
            <w:r>
              <w:rPr>
                <w:rFonts w:ascii="Calibri" w:hAnsi="Calibri" w:cs="Calibri"/>
                <w:b/>
                <w:bCs/>
                <w:sz w:val="20"/>
                <w:szCs w:val="20"/>
              </w:rPr>
              <w:t>in scope</w:t>
            </w:r>
            <w:r w:rsidRPr="009E21A4">
              <w:rPr>
                <w:rFonts w:ascii="Calibri" w:hAnsi="Calibri" w:cs="Calibri"/>
                <w:b/>
                <w:bCs/>
                <w:sz w:val="20"/>
                <w:szCs w:val="20"/>
              </w:rPr>
              <w:t>?</w:t>
            </w:r>
          </w:p>
        </w:tc>
        <w:tc>
          <w:tcPr>
            <w:tcW w:w="6051" w:type="dxa"/>
          </w:tcPr>
          <w:p w14:paraId="7B686933" w14:textId="1C8CC31D" w:rsidR="008A15C8" w:rsidRDefault="00255EE3" w:rsidP="00D17D47">
            <w:pPr>
              <w:rPr>
                <w:rFonts w:ascii="Calibri" w:hAnsi="Calibri" w:cs="Calibri"/>
                <w:b/>
                <w:bCs/>
                <w:i/>
                <w:iCs/>
                <w:color w:val="4F81BD" w:themeColor="accent1"/>
                <w:sz w:val="20"/>
                <w:szCs w:val="20"/>
                <w:lang w:val="en-GB"/>
              </w:rPr>
            </w:pPr>
            <w:r w:rsidRPr="00255EE3">
              <w:rPr>
                <w:rFonts w:ascii="Calibri" w:hAnsi="Calibri" w:cs="Calibri"/>
                <w:b/>
                <w:bCs/>
                <w:i/>
                <w:iCs/>
                <w:color w:val="4F81BD" w:themeColor="accent1"/>
                <w:sz w:val="20"/>
                <w:szCs w:val="20"/>
                <w:lang w:val="en-GB"/>
              </w:rPr>
              <w:t xml:space="preserve">Products in scope </w:t>
            </w:r>
          </w:p>
          <w:p w14:paraId="4B82BBC3" w14:textId="5CCDC342" w:rsidR="00D17D47" w:rsidRPr="00D17D47" w:rsidRDefault="00D17D47" w:rsidP="00D17D47">
            <w:pPr>
              <w:rPr>
                <w:rFonts w:ascii="Calibri" w:hAnsi="Calibri" w:cs="Calibri"/>
                <w:b/>
                <w:bCs/>
                <w:i/>
                <w:iCs/>
                <w:color w:val="4F81BD" w:themeColor="accent1"/>
                <w:sz w:val="20"/>
                <w:szCs w:val="20"/>
                <w:lang w:val="en-GB"/>
              </w:rPr>
            </w:pPr>
            <w:r>
              <w:rPr>
                <w:rFonts w:ascii="Calibri" w:hAnsi="Calibri" w:cs="Calibri"/>
                <w:b/>
                <w:bCs/>
                <w:i/>
                <w:iCs/>
                <w:color w:val="4F81BD" w:themeColor="accent1"/>
                <w:sz w:val="20"/>
                <w:szCs w:val="20"/>
                <w:lang w:val="en-GB"/>
              </w:rPr>
              <w:t>All VMO2 Products</w:t>
            </w:r>
          </w:p>
          <w:p w14:paraId="40ACBFE0" w14:textId="77777777" w:rsidR="00162753" w:rsidRPr="00162753" w:rsidRDefault="00162753" w:rsidP="00162753">
            <w:pPr>
              <w:rPr>
                <w:rFonts w:ascii="Calibri" w:hAnsi="Calibri" w:cs="Calibri"/>
                <w:b/>
                <w:bCs/>
                <w:i/>
                <w:iCs/>
                <w:color w:val="4F81BD" w:themeColor="accent1"/>
                <w:sz w:val="20"/>
                <w:szCs w:val="20"/>
                <w:lang w:val="en-GB"/>
              </w:rPr>
            </w:pPr>
            <w:r w:rsidRPr="00162753">
              <w:rPr>
                <w:rFonts w:ascii="Calibri" w:hAnsi="Calibri" w:cs="Calibri"/>
                <w:b/>
                <w:bCs/>
                <w:i/>
                <w:iCs/>
                <w:color w:val="4F81BD" w:themeColor="accent1"/>
                <w:sz w:val="20"/>
                <w:szCs w:val="20"/>
                <w:lang w:val="en-GB"/>
              </w:rPr>
              <w:t>Services / capabilities in scope</w:t>
            </w:r>
          </w:p>
          <w:p w14:paraId="3E49CC1E" w14:textId="0BD16141" w:rsidR="00162753" w:rsidRPr="00162753" w:rsidRDefault="00D17D47">
            <w:pPr>
              <w:numPr>
                <w:ilvl w:val="0"/>
                <w:numId w:val="34"/>
              </w:numPr>
              <w:rPr>
                <w:rFonts w:ascii="Calibri" w:hAnsi="Calibri" w:cs="Calibri"/>
                <w:i/>
                <w:iCs/>
                <w:color w:val="4F81BD" w:themeColor="accent1"/>
                <w:sz w:val="20"/>
                <w:szCs w:val="20"/>
                <w:lang w:val="en-GB"/>
              </w:rPr>
            </w:pPr>
            <w:r>
              <w:rPr>
                <w:rFonts w:ascii="Calibri" w:hAnsi="Calibri" w:cs="Calibri"/>
                <w:i/>
                <w:iCs/>
                <w:color w:val="4F81BD" w:themeColor="accent1"/>
                <w:sz w:val="20"/>
                <w:szCs w:val="20"/>
                <w:lang w:val="en-GB"/>
              </w:rPr>
              <w:t>Apigee API tran</w:t>
            </w:r>
            <w:r w:rsidR="00D24590">
              <w:rPr>
                <w:rFonts w:ascii="Calibri" w:hAnsi="Calibri" w:cs="Calibri"/>
                <w:i/>
                <w:iCs/>
                <w:color w:val="4F81BD" w:themeColor="accent1"/>
                <w:sz w:val="20"/>
                <w:szCs w:val="20"/>
                <w:lang w:val="en-GB"/>
              </w:rPr>
              <w:t>sactions</w:t>
            </w:r>
          </w:p>
          <w:p w14:paraId="30286946" w14:textId="77777777" w:rsidR="00162753" w:rsidRPr="00162753" w:rsidRDefault="00162753">
            <w:pPr>
              <w:numPr>
                <w:ilvl w:val="0"/>
                <w:numId w:val="34"/>
              </w:numPr>
              <w:rPr>
                <w:rFonts w:ascii="Calibri" w:hAnsi="Calibri" w:cs="Calibri"/>
                <w:i/>
                <w:iCs/>
                <w:color w:val="4F81BD" w:themeColor="accent1"/>
                <w:sz w:val="20"/>
                <w:szCs w:val="20"/>
                <w:lang w:val="en-GB"/>
              </w:rPr>
            </w:pPr>
            <w:r w:rsidRPr="00162753">
              <w:rPr>
                <w:rFonts w:ascii="Calibri" w:hAnsi="Calibri" w:cs="Calibri"/>
                <w:i/>
                <w:iCs/>
                <w:color w:val="4F81BD" w:themeColor="accent1"/>
                <w:sz w:val="20"/>
                <w:szCs w:val="20"/>
                <w:lang w:val="en-GB"/>
              </w:rPr>
              <w:t xml:space="preserve">Integration between: </w:t>
            </w:r>
          </w:p>
          <w:p w14:paraId="195B7C1F" w14:textId="0CECFB41" w:rsidR="00162753" w:rsidRPr="00162753" w:rsidRDefault="00D24590">
            <w:pPr>
              <w:numPr>
                <w:ilvl w:val="1"/>
                <w:numId w:val="34"/>
              </w:numPr>
              <w:rPr>
                <w:rFonts w:ascii="Calibri" w:hAnsi="Calibri" w:cs="Calibri"/>
                <w:i/>
                <w:iCs/>
                <w:color w:val="4F81BD" w:themeColor="accent1"/>
                <w:sz w:val="20"/>
                <w:szCs w:val="20"/>
                <w:lang w:val="en-GB"/>
              </w:rPr>
            </w:pPr>
            <w:r>
              <w:rPr>
                <w:rFonts w:ascii="Calibri" w:hAnsi="Calibri" w:cs="Calibri"/>
                <w:i/>
                <w:iCs/>
                <w:color w:val="4F81BD" w:themeColor="accent1"/>
                <w:sz w:val="20"/>
                <w:szCs w:val="20"/>
                <w:lang w:val="en-GB"/>
              </w:rPr>
              <w:t xml:space="preserve">DFE </w:t>
            </w:r>
          </w:p>
          <w:p w14:paraId="65B574FF" w14:textId="449858DC" w:rsidR="00162753" w:rsidRPr="00162753" w:rsidRDefault="00162753">
            <w:pPr>
              <w:numPr>
                <w:ilvl w:val="1"/>
                <w:numId w:val="34"/>
              </w:numPr>
              <w:rPr>
                <w:rFonts w:ascii="Calibri" w:hAnsi="Calibri" w:cs="Calibri"/>
                <w:i/>
                <w:iCs/>
                <w:color w:val="4F81BD" w:themeColor="accent1"/>
                <w:sz w:val="20"/>
                <w:szCs w:val="20"/>
                <w:lang w:val="en-GB"/>
              </w:rPr>
            </w:pPr>
            <w:r w:rsidRPr="00162753">
              <w:rPr>
                <w:rFonts w:ascii="Calibri" w:hAnsi="Calibri" w:cs="Calibri"/>
                <w:i/>
                <w:iCs/>
                <w:color w:val="4F81BD" w:themeColor="accent1"/>
                <w:sz w:val="20"/>
                <w:szCs w:val="20"/>
                <w:lang w:val="en-GB"/>
              </w:rPr>
              <w:t>CDO Apigee</w:t>
            </w:r>
            <w:r>
              <w:rPr>
                <w:rFonts w:ascii="Calibri" w:hAnsi="Calibri" w:cs="Calibri"/>
                <w:i/>
                <w:iCs/>
                <w:color w:val="4F81BD" w:themeColor="accent1"/>
                <w:sz w:val="20"/>
                <w:szCs w:val="20"/>
                <w:lang w:val="en-GB"/>
              </w:rPr>
              <w:t>/MSA</w:t>
            </w:r>
          </w:p>
          <w:p w14:paraId="7D563C44" w14:textId="77777777" w:rsidR="00162753" w:rsidRDefault="00162753">
            <w:pPr>
              <w:numPr>
                <w:ilvl w:val="1"/>
                <w:numId w:val="34"/>
              </w:numPr>
              <w:rPr>
                <w:rFonts w:ascii="Calibri" w:hAnsi="Calibri" w:cs="Calibri"/>
                <w:i/>
                <w:iCs/>
                <w:color w:val="4F81BD" w:themeColor="accent1"/>
                <w:sz w:val="20"/>
                <w:szCs w:val="20"/>
                <w:lang w:val="en-GB"/>
              </w:rPr>
            </w:pPr>
            <w:r w:rsidRPr="00162753">
              <w:rPr>
                <w:rFonts w:ascii="Calibri" w:hAnsi="Calibri" w:cs="Calibri"/>
                <w:i/>
                <w:iCs/>
                <w:color w:val="4F81BD" w:themeColor="accent1"/>
                <w:sz w:val="20"/>
                <w:szCs w:val="20"/>
                <w:lang w:val="en-GB"/>
              </w:rPr>
              <w:t>Experian PowerCurve</w:t>
            </w:r>
          </w:p>
          <w:p w14:paraId="60D0A24B" w14:textId="668BC887" w:rsidR="003E19BF" w:rsidRPr="001D62AE" w:rsidRDefault="003E19BF">
            <w:pPr>
              <w:rPr>
                <w:rFonts w:ascii="Calibri" w:hAnsi="Calibri" w:cs="Calibri"/>
                <w:i/>
                <w:iCs/>
                <w:color w:val="4F81BD" w:themeColor="accent1"/>
                <w:sz w:val="20"/>
                <w:szCs w:val="20"/>
              </w:rPr>
            </w:pPr>
          </w:p>
        </w:tc>
      </w:tr>
    </w:tbl>
    <w:p w14:paraId="5133FD4E" w14:textId="77777777" w:rsidR="00023D97" w:rsidRPr="003021EB" w:rsidRDefault="00023D97" w:rsidP="003021EB"/>
    <w:p w14:paraId="3DFD0487" w14:textId="77777777" w:rsidR="00F75C01" w:rsidRDefault="001927D6">
      <w:pPr>
        <w:pStyle w:val="Heading1"/>
        <w:numPr>
          <w:ilvl w:val="0"/>
          <w:numId w:val="4"/>
        </w:numPr>
        <w:spacing w:before="0"/>
        <w:ind w:left="357" w:hanging="357"/>
        <w:rPr>
          <w:rFonts w:ascii="Calibri" w:hAnsi="Calibri" w:cs="Calibri"/>
          <w:color w:val="000000" w:themeColor="text1"/>
        </w:rPr>
      </w:pPr>
      <w:r>
        <w:rPr>
          <w:rFonts w:ascii="Calibri" w:hAnsi="Calibri" w:cs="Calibri"/>
          <w:color w:val="000000" w:themeColor="text1"/>
        </w:rPr>
        <w:t>Delivery Outcomes</w:t>
      </w:r>
    </w:p>
    <w:p w14:paraId="604CE66D" w14:textId="7F325493" w:rsidR="00AC2E6B" w:rsidRPr="00F75C01" w:rsidRDefault="00F75C01" w:rsidP="00F75C01">
      <w:pPr>
        <w:pStyle w:val="Heading1"/>
        <w:spacing w:before="0"/>
        <w:rPr>
          <w:rFonts w:ascii="Calibri" w:hAnsi="Calibri" w:cs="Calibri"/>
          <w:color w:val="000000" w:themeColor="text1"/>
          <w:sz w:val="22"/>
          <w:szCs w:val="22"/>
        </w:rPr>
      </w:pPr>
      <w:r w:rsidRPr="00F75C01">
        <w:rPr>
          <w:rFonts w:ascii="Calibri" w:hAnsi="Calibri" w:cs="Calibri"/>
          <w:color w:val="000000" w:themeColor="text1"/>
          <w:sz w:val="22"/>
          <w:szCs w:val="22"/>
        </w:rPr>
        <w:t xml:space="preserve">3.1 </w:t>
      </w:r>
      <w:r w:rsidR="00AC2E6B" w:rsidRPr="00F75C01">
        <w:rPr>
          <w:rFonts w:ascii="Calibri" w:hAnsi="Calibri" w:cs="Calibri"/>
          <w:color w:val="000000" w:themeColor="text1"/>
          <w:sz w:val="22"/>
          <w:szCs w:val="22"/>
        </w:rPr>
        <w:t>Capability outcomes</w:t>
      </w:r>
    </w:p>
    <w:p w14:paraId="0DDA391B" w14:textId="77777777" w:rsidR="00361581" w:rsidRDefault="00787F8F" w:rsidP="00361581">
      <w:pPr>
        <w:spacing w:after="0"/>
        <w:rPr>
          <w:lang w:val="en-GB"/>
        </w:rPr>
      </w:pPr>
      <w:r w:rsidRPr="006F500E">
        <w:rPr>
          <w:rFonts w:asciiTheme="majorHAnsi" w:hAnsiTheme="majorHAnsi" w:cstheme="majorHAnsi"/>
        </w:rPr>
        <w:t>What capabilities must exist to deliver the outcome?</w:t>
      </w:r>
      <w:r w:rsidR="00ED6671" w:rsidRPr="006F500E">
        <w:rPr>
          <w:rFonts w:asciiTheme="majorHAnsi" w:hAnsiTheme="majorHAnsi" w:cstheme="majorHAnsi"/>
        </w:rPr>
        <w:t xml:space="preserve"> </w:t>
      </w:r>
      <w:r w:rsidR="00ED6671" w:rsidRPr="006F500E">
        <w:rPr>
          <w:rFonts w:asciiTheme="majorHAnsi" w:hAnsiTheme="majorHAnsi" w:cstheme="majorHAnsi"/>
          <w:lang w:val="en-GB"/>
        </w:rPr>
        <w:t>Describe the key capabilities needed (not features)</w:t>
      </w:r>
      <w:r w:rsidR="006F500E" w:rsidRPr="006F500E">
        <w:rPr>
          <w:rFonts w:asciiTheme="majorHAnsi" w:hAnsiTheme="majorHAnsi" w:cstheme="majorHAnsi"/>
          <w:lang w:val="en-GB"/>
        </w:rPr>
        <w:t>.</w:t>
      </w:r>
      <w:r w:rsidR="006F500E">
        <w:rPr>
          <w:lang w:val="en-GB"/>
        </w:rPr>
        <w:t xml:space="preserve"> </w:t>
      </w:r>
    </w:p>
    <w:p w14:paraId="3CE4E6DB" w14:textId="208E4AD9" w:rsidR="00787F8F" w:rsidRPr="00361581" w:rsidRDefault="006F500E">
      <w:pPr>
        <w:pStyle w:val="ListParagraph"/>
        <w:numPr>
          <w:ilvl w:val="0"/>
          <w:numId w:val="2"/>
        </w:numPr>
        <w:ind w:left="426"/>
        <w:rPr>
          <w:rFonts w:ascii="Calibri" w:hAnsi="Calibri" w:cs="Calibri"/>
          <w:i/>
          <w:iCs/>
          <w:sz w:val="20"/>
          <w:szCs w:val="20"/>
        </w:rPr>
      </w:pPr>
      <w:r w:rsidRPr="00361581">
        <w:rPr>
          <w:rFonts w:ascii="Calibri" w:hAnsi="Calibri" w:cs="Calibri"/>
          <w:i/>
          <w:iCs/>
          <w:sz w:val="20"/>
          <w:szCs w:val="20"/>
        </w:rPr>
        <w:t xml:space="preserve">If your proposal is on behalf of an external party such as </w:t>
      </w:r>
      <w:proofErr w:type="spellStart"/>
      <w:r w:rsidRPr="00361581">
        <w:rPr>
          <w:rFonts w:ascii="Calibri" w:hAnsi="Calibri" w:cs="Calibri"/>
          <w:i/>
          <w:iCs/>
          <w:sz w:val="20"/>
          <w:szCs w:val="20"/>
        </w:rPr>
        <w:t>giffgaff</w:t>
      </w:r>
      <w:proofErr w:type="spellEnd"/>
      <w:r w:rsidRPr="00361581">
        <w:rPr>
          <w:rFonts w:ascii="Calibri" w:hAnsi="Calibri" w:cs="Calibri"/>
          <w:i/>
          <w:iCs/>
          <w:sz w:val="20"/>
          <w:szCs w:val="20"/>
        </w:rPr>
        <w:t xml:space="preserve"> then your requirement scope will only cover the capabilities in VMO2 that support </w:t>
      </w:r>
      <w:r w:rsidR="00772401" w:rsidRPr="00361581">
        <w:rPr>
          <w:rFonts w:ascii="Calibri" w:hAnsi="Calibri" w:cs="Calibri"/>
          <w:i/>
          <w:iCs/>
          <w:sz w:val="20"/>
          <w:szCs w:val="20"/>
        </w:rPr>
        <w:t>this third party.</w:t>
      </w:r>
    </w:p>
    <w:p w14:paraId="7CC74B1B" w14:textId="77777777" w:rsidR="00526341" w:rsidRDefault="00526341">
      <w:pPr>
        <w:pStyle w:val="ListParagraph"/>
        <w:numPr>
          <w:ilvl w:val="0"/>
          <w:numId w:val="8"/>
        </w:numPr>
        <w:ind w:left="426"/>
        <w:rPr>
          <w:rFonts w:ascii="Calibri" w:eastAsia="Calibri" w:hAnsi="Calibri" w:cs="Calibri"/>
          <w:i/>
          <w:sz w:val="20"/>
          <w:szCs w:val="20"/>
          <w:lang w:val="en-GB"/>
        </w:rPr>
      </w:pPr>
      <w:r w:rsidRPr="4E2CF9D3">
        <w:rPr>
          <w:rFonts w:ascii="Calibri" w:eastAsia="Calibri" w:hAnsi="Calibri" w:cs="Calibri"/>
          <w:i/>
          <w:sz w:val="20"/>
          <w:szCs w:val="20"/>
          <w:lang w:val="en-GB"/>
        </w:rPr>
        <w:t>Include any critical business rules, data needs, reporting requirements, or compliance considerations</w:t>
      </w:r>
    </w:p>
    <w:p w14:paraId="3C78AE66" w14:textId="7CF37E22" w:rsidR="00526341" w:rsidRPr="00316936" w:rsidRDefault="00316936">
      <w:pPr>
        <w:pStyle w:val="ListParagraph"/>
        <w:numPr>
          <w:ilvl w:val="0"/>
          <w:numId w:val="8"/>
        </w:numPr>
        <w:ind w:left="426"/>
        <w:rPr>
          <w:rFonts w:ascii="Calibri" w:eastAsia="Calibri" w:hAnsi="Calibri" w:cs="Calibri"/>
          <w:i/>
          <w:sz w:val="20"/>
          <w:szCs w:val="20"/>
          <w:lang w:val="en-GB"/>
        </w:rPr>
      </w:pPr>
      <w:r w:rsidRPr="4E2CF9D3">
        <w:rPr>
          <w:rFonts w:ascii="Calibri" w:eastAsia="Calibri" w:hAnsi="Calibri" w:cs="Calibri"/>
          <w:i/>
          <w:sz w:val="20"/>
          <w:szCs w:val="20"/>
          <w:lang w:val="en-GB"/>
        </w:rPr>
        <w:t xml:space="preserve">*MVP = </w:t>
      </w:r>
      <w:r>
        <w:rPr>
          <w:rFonts w:ascii="Calibri" w:eastAsia="Calibri" w:hAnsi="Calibri" w:cs="Calibri"/>
          <w:i/>
          <w:sz w:val="20"/>
          <w:szCs w:val="20"/>
          <w:lang w:val="en-GB"/>
        </w:rPr>
        <w:t xml:space="preserve">These requirements </w:t>
      </w:r>
      <w:r w:rsidRPr="4E2CF9D3">
        <w:rPr>
          <w:rFonts w:ascii="Calibri" w:eastAsia="Calibri" w:hAnsi="Calibri" w:cs="Calibri"/>
          <w:i/>
          <w:sz w:val="20"/>
          <w:szCs w:val="20"/>
          <w:lang w:val="en-GB"/>
        </w:rPr>
        <w:t>must be delivered by the project to achieve the minimum viable customer or commercial outcome</w:t>
      </w:r>
    </w:p>
    <w:tbl>
      <w:tblPr>
        <w:tblStyle w:val="TableGrid"/>
        <w:tblW w:w="8902" w:type="dxa"/>
        <w:tblInd w:w="-5" w:type="dxa"/>
        <w:tblCellMar>
          <w:top w:w="57" w:type="dxa"/>
          <w:bottom w:w="57" w:type="dxa"/>
        </w:tblCellMar>
        <w:tblLook w:val="04A0" w:firstRow="1" w:lastRow="0" w:firstColumn="1" w:lastColumn="0" w:noHBand="0" w:noVBand="1"/>
      </w:tblPr>
      <w:tblGrid>
        <w:gridCol w:w="822"/>
        <w:gridCol w:w="1276"/>
        <w:gridCol w:w="5799"/>
        <w:gridCol w:w="1005"/>
      </w:tblGrid>
      <w:tr w:rsidR="00CC6029" w:rsidRPr="009E21A4" w14:paraId="34171A7A" w14:textId="77777777" w:rsidTr="00C935BD">
        <w:tc>
          <w:tcPr>
            <w:tcW w:w="822" w:type="dxa"/>
            <w:vAlign w:val="bottom"/>
          </w:tcPr>
          <w:p w14:paraId="79A4869C" w14:textId="77777777" w:rsidR="001B1A21" w:rsidRPr="009E21A4" w:rsidRDefault="001B1A21">
            <w:pPr>
              <w:jc w:val="center"/>
              <w:rPr>
                <w:rFonts w:ascii="Calibri" w:hAnsi="Calibri" w:cs="Calibri"/>
                <w:b/>
                <w:bCs/>
                <w:sz w:val="20"/>
                <w:szCs w:val="20"/>
              </w:rPr>
            </w:pPr>
            <w:r w:rsidRPr="009E21A4">
              <w:rPr>
                <w:rFonts w:ascii="Calibri" w:hAnsi="Calibri" w:cs="Calibri"/>
                <w:b/>
                <w:bCs/>
                <w:sz w:val="20"/>
                <w:szCs w:val="20"/>
              </w:rPr>
              <w:t>#</w:t>
            </w:r>
          </w:p>
        </w:tc>
        <w:tc>
          <w:tcPr>
            <w:tcW w:w="7075" w:type="dxa"/>
            <w:gridSpan w:val="2"/>
            <w:vAlign w:val="bottom"/>
          </w:tcPr>
          <w:p w14:paraId="37CD12FF" w14:textId="77CD6D8B" w:rsidR="001B1A21" w:rsidRPr="009E21A4" w:rsidRDefault="001B1A21">
            <w:pPr>
              <w:rPr>
                <w:rFonts w:ascii="Calibri" w:hAnsi="Calibri" w:cs="Calibri"/>
                <w:b/>
                <w:bCs/>
                <w:sz w:val="20"/>
                <w:szCs w:val="20"/>
              </w:rPr>
            </w:pPr>
            <w:r>
              <w:rPr>
                <w:rFonts w:ascii="Calibri" w:hAnsi="Calibri" w:cs="Calibri"/>
                <w:b/>
                <w:bCs/>
                <w:sz w:val="20"/>
                <w:szCs w:val="20"/>
              </w:rPr>
              <w:t>Capability</w:t>
            </w:r>
          </w:p>
        </w:tc>
        <w:tc>
          <w:tcPr>
            <w:tcW w:w="1005" w:type="dxa"/>
            <w:vAlign w:val="bottom"/>
          </w:tcPr>
          <w:p w14:paraId="515E9215" w14:textId="77777777" w:rsidR="001B1A21" w:rsidRPr="009E21A4" w:rsidRDefault="001B1A21">
            <w:pPr>
              <w:jc w:val="center"/>
            </w:pPr>
            <w:r>
              <w:rPr>
                <w:rFonts w:ascii="Calibri" w:hAnsi="Calibri" w:cs="Calibri"/>
                <w:b/>
                <w:bCs/>
                <w:sz w:val="20"/>
                <w:szCs w:val="20"/>
              </w:rPr>
              <w:t>MVP*</w:t>
            </w:r>
          </w:p>
        </w:tc>
      </w:tr>
      <w:tr w:rsidR="00CC6029" w:rsidRPr="001D62AE" w14:paraId="77914A80" w14:textId="77777777" w:rsidTr="00C935BD">
        <w:tc>
          <w:tcPr>
            <w:tcW w:w="822" w:type="dxa"/>
          </w:tcPr>
          <w:p w14:paraId="755F94E8" w14:textId="77777777" w:rsidR="001B1A21" w:rsidRPr="001D62AE" w:rsidRDefault="001B1A21">
            <w:pPr>
              <w:jc w:val="center"/>
              <w:rPr>
                <w:rFonts w:ascii="Calibri" w:hAnsi="Calibri" w:cs="Calibri"/>
                <w:i/>
                <w:iCs/>
                <w:color w:val="4F81BD" w:themeColor="accent1"/>
                <w:sz w:val="20"/>
                <w:szCs w:val="20"/>
              </w:rPr>
            </w:pPr>
            <w:r w:rsidRPr="001D62AE">
              <w:rPr>
                <w:rFonts w:ascii="Calibri" w:hAnsi="Calibri" w:cs="Calibri"/>
                <w:i/>
                <w:iCs/>
                <w:color w:val="4F81BD" w:themeColor="accent1"/>
                <w:sz w:val="20"/>
                <w:szCs w:val="20"/>
              </w:rPr>
              <w:t>1</w:t>
            </w:r>
          </w:p>
        </w:tc>
        <w:tc>
          <w:tcPr>
            <w:tcW w:w="7075" w:type="dxa"/>
            <w:gridSpan w:val="2"/>
          </w:tcPr>
          <w:p w14:paraId="06212FA7" w14:textId="69B51191" w:rsidR="008A15C8" w:rsidRDefault="008A15C8">
            <w:pPr>
              <w:rPr>
                <w:kern w:val="2"/>
                <w:lang w:val="en-GB" w:eastAsia="en-GB"/>
                <w14:ligatures w14:val="standardContextual"/>
              </w:rPr>
            </w:pPr>
            <w:r>
              <w:rPr>
                <w:rFonts w:ascii="Calibri" w:hAnsi="Calibri" w:cs="Calibri"/>
                <w:b/>
                <w:bCs/>
                <w:i/>
                <w:iCs/>
                <w:color w:val="4F81BD"/>
                <w:sz w:val="20"/>
                <w:szCs w:val="20"/>
              </w:rPr>
              <w:t xml:space="preserve">Capability to route all </w:t>
            </w:r>
            <w:proofErr w:type="gramStart"/>
            <w:r w:rsidR="00B6058A">
              <w:rPr>
                <w:rFonts w:ascii="Calibri" w:hAnsi="Calibri" w:cs="Calibri"/>
                <w:b/>
                <w:bCs/>
                <w:i/>
                <w:iCs/>
                <w:color w:val="4F81BD"/>
                <w:sz w:val="20"/>
                <w:szCs w:val="20"/>
              </w:rPr>
              <w:t xml:space="preserve">API </w:t>
            </w:r>
            <w:r>
              <w:rPr>
                <w:rFonts w:ascii="Calibri" w:hAnsi="Calibri" w:cs="Calibri"/>
                <w:b/>
                <w:bCs/>
                <w:i/>
                <w:iCs/>
                <w:color w:val="4F81BD"/>
                <w:sz w:val="20"/>
                <w:szCs w:val="20"/>
              </w:rPr>
              <w:t xml:space="preserve"> transactions</w:t>
            </w:r>
            <w:proofErr w:type="gramEnd"/>
            <w:r>
              <w:rPr>
                <w:rFonts w:ascii="Calibri" w:hAnsi="Calibri" w:cs="Calibri"/>
                <w:b/>
                <w:bCs/>
                <w:i/>
                <w:iCs/>
                <w:color w:val="4F81BD"/>
                <w:sz w:val="20"/>
                <w:szCs w:val="20"/>
              </w:rPr>
              <w:t xml:space="preserve"> through the strategic CDO Apigee integration layer</w:t>
            </w:r>
            <w:r>
              <w:rPr>
                <w:rFonts w:ascii="Calibri" w:hAnsi="Calibri" w:cs="Calibri"/>
                <w:i/>
                <w:iCs/>
                <w:color w:val="4F81BD"/>
                <w:sz w:val="20"/>
                <w:szCs w:val="20"/>
              </w:rPr>
              <w:t>, removing reliance on legacy SOA/ESB pathways</w:t>
            </w:r>
          </w:p>
          <w:p w14:paraId="6EE07945" w14:textId="622024BA" w:rsidR="001B1857" w:rsidRPr="00D747EF" w:rsidRDefault="00B6058A">
            <w:pPr>
              <w:rPr>
                <w:rFonts w:ascii="Calibri" w:hAnsi="Calibri" w:cs="Calibri"/>
                <w:i/>
                <w:iCs/>
                <w:color w:val="4F81BD" w:themeColor="accent1"/>
                <w:sz w:val="20"/>
                <w:szCs w:val="20"/>
                <w:lang w:val="en-GB"/>
              </w:rPr>
            </w:pPr>
            <w:r w:rsidRPr="00586994">
              <w:rPr>
                <w:rFonts w:ascii="Calibri" w:hAnsi="Calibri" w:cs="Calibri"/>
                <w:i/>
                <w:iCs/>
                <w:color w:val="4F81BD"/>
                <w:sz w:val="20"/>
                <w:szCs w:val="20"/>
              </w:rPr>
              <w:t xml:space="preserve">Projects: FMCT, Brokered Finance, </w:t>
            </w:r>
            <w:r w:rsidR="00586994" w:rsidRPr="00586994">
              <w:rPr>
                <w:rFonts w:ascii="Calibri" w:hAnsi="Calibri" w:cs="Calibri"/>
                <w:i/>
                <w:iCs/>
                <w:color w:val="4F81BD"/>
                <w:sz w:val="20"/>
                <w:szCs w:val="20"/>
              </w:rPr>
              <w:t>COL 1 DCA &amp; TransUnion</w:t>
            </w:r>
          </w:p>
        </w:tc>
        <w:tc>
          <w:tcPr>
            <w:tcW w:w="1005" w:type="dxa"/>
          </w:tcPr>
          <w:p w14:paraId="349948F9" w14:textId="77777777" w:rsidR="001B1A21" w:rsidRPr="001D62AE" w:rsidRDefault="001B1A21">
            <w:pPr>
              <w:jc w:val="center"/>
            </w:pPr>
            <w:r w:rsidRPr="6A297115">
              <w:rPr>
                <w:rFonts w:ascii="Calibri" w:hAnsi="Calibri" w:cs="Calibri"/>
                <w:i/>
                <w:iCs/>
                <w:color w:val="4F81BD" w:themeColor="accent1"/>
                <w:sz w:val="20"/>
                <w:szCs w:val="20"/>
              </w:rPr>
              <w:t>Y</w:t>
            </w:r>
          </w:p>
        </w:tc>
      </w:tr>
      <w:tr w:rsidR="00CC6029" w:rsidRPr="001D62AE" w14:paraId="70CA6826" w14:textId="77777777" w:rsidTr="00C935BD">
        <w:tc>
          <w:tcPr>
            <w:tcW w:w="822" w:type="dxa"/>
          </w:tcPr>
          <w:p w14:paraId="1BE40CBC" w14:textId="77777777" w:rsidR="001B1A21" w:rsidRPr="001D62AE" w:rsidRDefault="001B1A21">
            <w:pPr>
              <w:jc w:val="center"/>
              <w:rPr>
                <w:rFonts w:ascii="Calibri" w:hAnsi="Calibri" w:cs="Calibri"/>
                <w:i/>
                <w:iCs/>
                <w:color w:val="4F81BD" w:themeColor="accent1"/>
                <w:sz w:val="20"/>
                <w:szCs w:val="20"/>
              </w:rPr>
            </w:pPr>
            <w:r w:rsidRPr="001D62AE">
              <w:rPr>
                <w:rFonts w:ascii="Calibri" w:hAnsi="Calibri" w:cs="Calibri"/>
                <w:i/>
                <w:iCs/>
                <w:color w:val="4F81BD" w:themeColor="accent1"/>
                <w:sz w:val="20"/>
                <w:szCs w:val="20"/>
              </w:rPr>
              <w:t>2</w:t>
            </w:r>
          </w:p>
        </w:tc>
        <w:tc>
          <w:tcPr>
            <w:tcW w:w="7075" w:type="dxa"/>
            <w:gridSpan w:val="2"/>
          </w:tcPr>
          <w:p w14:paraId="16C94212" w14:textId="6C6CF18E" w:rsidR="001B1A21" w:rsidRPr="00C36882" w:rsidRDefault="00C36882">
            <w:pPr>
              <w:rPr>
                <w:rFonts w:ascii="Calibri" w:hAnsi="Calibri" w:cs="Calibri"/>
                <w:i/>
                <w:iCs/>
                <w:color w:val="4F81BD" w:themeColor="accent1"/>
                <w:sz w:val="20"/>
                <w:szCs w:val="20"/>
                <w:lang w:val="en-GB"/>
              </w:rPr>
            </w:pPr>
            <w:r w:rsidRPr="00C36882">
              <w:rPr>
                <w:rFonts w:ascii="Calibri" w:hAnsi="Calibri" w:cs="Calibri"/>
                <w:b/>
                <w:bCs/>
                <w:i/>
                <w:iCs/>
                <w:color w:val="4F81BD" w:themeColor="accent1"/>
                <w:sz w:val="20"/>
                <w:szCs w:val="20"/>
                <w:lang w:val="en-GB"/>
              </w:rPr>
              <w:t xml:space="preserve">Capability to ensure a single, consistent </w:t>
            </w:r>
            <w:r w:rsidR="00BB10EA">
              <w:rPr>
                <w:rFonts w:ascii="Calibri" w:hAnsi="Calibri" w:cs="Calibri"/>
                <w:b/>
                <w:bCs/>
                <w:i/>
                <w:iCs/>
                <w:color w:val="4F81BD" w:themeColor="accent1"/>
                <w:sz w:val="20"/>
                <w:szCs w:val="20"/>
                <w:lang w:val="en-GB"/>
              </w:rPr>
              <w:t xml:space="preserve">Apigee API Calls </w:t>
            </w:r>
            <w:r w:rsidRPr="00C36882">
              <w:rPr>
                <w:rFonts w:ascii="Calibri" w:hAnsi="Calibri" w:cs="Calibri"/>
                <w:b/>
                <w:bCs/>
                <w:i/>
                <w:iCs/>
                <w:color w:val="4F81BD" w:themeColor="accent1"/>
                <w:sz w:val="20"/>
                <w:szCs w:val="20"/>
                <w:lang w:val="en-GB"/>
              </w:rPr>
              <w:t xml:space="preserve"> per customer order across all channels (digital and assisted)</w:t>
            </w:r>
            <w:r w:rsidRPr="00C36882">
              <w:rPr>
                <w:rFonts w:ascii="Calibri" w:hAnsi="Calibri" w:cs="Calibri"/>
                <w:i/>
                <w:iCs/>
                <w:color w:val="4F81BD" w:themeColor="accent1"/>
                <w:sz w:val="20"/>
                <w:szCs w:val="20"/>
                <w:lang w:val="en-GB"/>
              </w:rPr>
              <w:t>, preventing duplication or conflicting outcomes</w:t>
            </w:r>
          </w:p>
        </w:tc>
        <w:tc>
          <w:tcPr>
            <w:tcW w:w="1005" w:type="dxa"/>
          </w:tcPr>
          <w:p w14:paraId="41F861BD" w14:textId="77777777" w:rsidR="001B1A21" w:rsidRPr="001D62AE" w:rsidRDefault="001B1A21">
            <w:pPr>
              <w:jc w:val="center"/>
            </w:pPr>
            <w:r w:rsidRPr="6A297115">
              <w:rPr>
                <w:rFonts w:ascii="Calibri" w:hAnsi="Calibri" w:cs="Calibri"/>
                <w:i/>
                <w:iCs/>
                <w:color w:val="4F81BD" w:themeColor="accent1"/>
                <w:sz w:val="20"/>
                <w:szCs w:val="20"/>
              </w:rPr>
              <w:t>Y</w:t>
            </w:r>
          </w:p>
        </w:tc>
      </w:tr>
      <w:tr w:rsidR="00CC6029" w:rsidRPr="001D62AE" w14:paraId="1EB7CB8F" w14:textId="77777777" w:rsidTr="00C935BD">
        <w:tc>
          <w:tcPr>
            <w:tcW w:w="822" w:type="dxa"/>
          </w:tcPr>
          <w:p w14:paraId="200A6781" w14:textId="77777777" w:rsidR="001B1A21" w:rsidRPr="001D62AE" w:rsidRDefault="001B1A21">
            <w:pPr>
              <w:jc w:val="center"/>
              <w:rPr>
                <w:rFonts w:ascii="Calibri" w:hAnsi="Calibri" w:cs="Calibri"/>
                <w:i/>
                <w:iCs/>
                <w:color w:val="4F81BD" w:themeColor="accent1"/>
                <w:sz w:val="20"/>
                <w:szCs w:val="20"/>
              </w:rPr>
            </w:pPr>
            <w:r w:rsidRPr="001D62AE">
              <w:rPr>
                <w:rFonts w:ascii="Calibri" w:hAnsi="Calibri" w:cs="Calibri"/>
                <w:i/>
                <w:iCs/>
                <w:color w:val="4F81BD" w:themeColor="accent1"/>
                <w:sz w:val="20"/>
                <w:szCs w:val="20"/>
              </w:rPr>
              <w:lastRenderedPageBreak/>
              <w:t>3</w:t>
            </w:r>
          </w:p>
        </w:tc>
        <w:tc>
          <w:tcPr>
            <w:tcW w:w="7075" w:type="dxa"/>
            <w:gridSpan w:val="2"/>
          </w:tcPr>
          <w:p w14:paraId="18155509" w14:textId="79A85838" w:rsidR="008A15C8" w:rsidRDefault="008A15C8">
            <w:pPr>
              <w:rPr>
                <w:kern w:val="2"/>
                <w:lang w:val="en-GB" w:eastAsia="en-GB"/>
                <w14:ligatures w14:val="standardContextual"/>
              </w:rPr>
            </w:pPr>
            <w:r>
              <w:rPr>
                <w:rFonts w:ascii="Calibri" w:hAnsi="Calibri" w:cs="Calibri"/>
                <w:b/>
                <w:bCs/>
                <w:i/>
                <w:iCs/>
                <w:color w:val="4F81BD"/>
                <w:sz w:val="20"/>
                <w:szCs w:val="20"/>
              </w:rPr>
              <w:t xml:space="preserve">Capability to integrate </w:t>
            </w:r>
            <w:r w:rsidR="003136C7">
              <w:rPr>
                <w:rFonts w:ascii="Calibri" w:hAnsi="Calibri" w:cs="Calibri"/>
                <w:b/>
                <w:bCs/>
                <w:i/>
                <w:iCs/>
                <w:color w:val="4F81BD"/>
                <w:sz w:val="20"/>
                <w:szCs w:val="20"/>
              </w:rPr>
              <w:t>DFE</w:t>
            </w:r>
            <w:r>
              <w:rPr>
                <w:rFonts w:ascii="Calibri" w:hAnsi="Calibri" w:cs="Calibri"/>
                <w:b/>
                <w:bCs/>
                <w:i/>
                <w:iCs/>
                <w:color w:val="4F81BD"/>
                <w:sz w:val="20"/>
                <w:szCs w:val="20"/>
              </w:rPr>
              <w:t xml:space="preserve"> with Experian PowerCurve via CDO Apigee</w:t>
            </w:r>
            <w:r>
              <w:rPr>
                <w:rFonts w:ascii="Calibri" w:hAnsi="Calibri" w:cs="Calibri"/>
                <w:i/>
                <w:iCs/>
                <w:color w:val="4F81BD"/>
                <w:sz w:val="20"/>
                <w:szCs w:val="20"/>
              </w:rPr>
              <w:t xml:space="preserve"> to support real-time credit decisioning for </w:t>
            </w:r>
            <w:r w:rsidR="00112A6E">
              <w:rPr>
                <w:rFonts w:ascii="Calibri" w:hAnsi="Calibri" w:cs="Calibri"/>
                <w:i/>
                <w:iCs/>
                <w:color w:val="4F81BD"/>
                <w:sz w:val="20"/>
                <w:szCs w:val="20"/>
              </w:rPr>
              <w:t>all VMO2 Product</w:t>
            </w:r>
            <w:r>
              <w:rPr>
                <w:rFonts w:ascii="Calibri" w:hAnsi="Calibri" w:cs="Calibri"/>
                <w:i/>
                <w:iCs/>
                <w:color w:val="4F81BD"/>
                <w:sz w:val="20"/>
                <w:szCs w:val="20"/>
              </w:rPr>
              <w:t xml:space="preserve"> journeys</w:t>
            </w:r>
          </w:p>
          <w:p w14:paraId="4A317057" w14:textId="75922705" w:rsidR="001B1A21" w:rsidRPr="000F1585" w:rsidRDefault="001B1A21">
            <w:pPr>
              <w:rPr>
                <w:rFonts w:ascii="Calibri" w:hAnsi="Calibri" w:cs="Calibri"/>
                <w:i/>
                <w:iCs/>
                <w:color w:val="4F81BD" w:themeColor="accent1"/>
                <w:sz w:val="20"/>
                <w:szCs w:val="20"/>
              </w:rPr>
            </w:pPr>
          </w:p>
        </w:tc>
        <w:tc>
          <w:tcPr>
            <w:tcW w:w="1005" w:type="dxa"/>
          </w:tcPr>
          <w:p w14:paraId="65AFA773" w14:textId="77777777" w:rsidR="001B1A21" w:rsidRPr="001D62AE" w:rsidRDefault="001B1A21">
            <w:pPr>
              <w:jc w:val="center"/>
            </w:pPr>
            <w:r w:rsidRPr="6A297115">
              <w:rPr>
                <w:rFonts w:ascii="Calibri" w:hAnsi="Calibri" w:cs="Calibri"/>
                <w:i/>
                <w:iCs/>
                <w:color w:val="4F81BD" w:themeColor="accent1"/>
                <w:sz w:val="20"/>
                <w:szCs w:val="20"/>
              </w:rPr>
              <w:t>Y</w:t>
            </w:r>
          </w:p>
        </w:tc>
      </w:tr>
      <w:tr w:rsidR="00CC6029" w:rsidRPr="6A297115" w14:paraId="48094646" w14:textId="77777777" w:rsidTr="00C935BD">
        <w:tc>
          <w:tcPr>
            <w:tcW w:w="822" w:type="dxa"/>
          </w:tcPr>
          <w:p w14:paraId="12A3779F" w14:textId="77777777" w:rsidR="001B1A21" w:rsidRPr="001D62AE" w:rsidRDefault="001B1A21">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5</w:t>
            </w:r>
          </w:p>
        </w:tc>
        <w:tc>
          <w:tcPr>
            <w:tcW w:w="7075" w:type="dxa"/>
            <w:gridSpan w:val="2"/>
          </w:tcPr>
          <w:p w14:paraId="389D86FE" w14:textId="51398F98" w:rsidR="008A15C8" w:rsidRDefault="008A15C8">
            <w:pPr>
              <w:rPr>
                <w:kern w:val="2"/>
                <w:lang w:val="en-GB" w:eastAsia="en-GB"/>
                <w14:ligatures w14:val="standardContextual"/>
              </w:rPr>
            </w:pPr>
            <w:r>
              <w:rPr>
                <w:rFonts w:ascii="Calibri" w:hAnsi="Calibri" w:cs="Calibri"/>
                <w:b/>
                <w:bCs/>
                <w:i/>
                <w:iCs/>
                <w:color w:val="4F81BD"/>
                <w:sz w:val="20"/>
                <w:szCs w:val="20"/>
              </w:rPr>
              <w:t xml:space="preserve">Capability to support consistent </w:t>
            </w:r>
            <w:r w:rsidR="00476D8B">
              <w:rPr>
                <w:rFonts w:ascii="Calibri" w:hAnsi="Calibri" w:cs="Calibri"/>
                <w:b/>
                <w:bCs/>
                <w:i/>
                <w:iCs/>
                <w:color w:val="4F81BD"/>
                <w:sz w:val="20"/>
                <w:szCs w:val="20"/>
              </w:rPr>
              <w:t xml:space="preserve">API </w:t>
            </w:r>
            <w:proofErr w:type="gramStart"/>
            <w:r w:rsidR="00476D8B">
              <w:rPr>
                <w:rFonts w:ascii="Calibri" w:hAnsi="Calibri" w:cs="Calibri"/>
                <w:b/>
                <w:bCs/>
                <w:i/>
                <w:iCs/>
                <w:color w:val="4F81BD"/>
                <w:sz w:val="20"/>
                <w:szCs w:val="20"/>
              </w:rPr>
              <w:t xml:space="preserve">Call </w:t>
            </w:r>
            <w:r>
              <w:rPr>
                <w:rFonts w:ascii="Calibri" w:hAnsi="Calibri" w:cs="Calibri"/>
                <w:b/>
                <w:bCs/>
                <w:i/>
                <w:iCs/>
                <w:color w:val="4F81BD"/>
                <w:sz w:val="20"/>
                <w:szCs w:val="20"/>
              </w:rPr>
              <w:t xml:space="preserve"> </w:t>
            </w:r>
            <w:proofErr w:type="spellStart"/>
            <w:r>
              <w:rPr>
                <w:rFonts w:ascii="Calibri" w:hAnsi="Calibri" w:cs="Calibri"/>
                <w:b/>
                <w:bCs/>
                <w:i/>
                <w:iCs/>
                <w:color w:val="4F81BD"/>
                <w:sz w:val="20"/>
                <w:szCs w:val="20"/>
              </w:rPr>
              <w:t>behaviour</w:t>
            </w:r>
            <w:proofErr w:type="spellEnd"/>
            <w:proofErr w:type="gramEnd"/>
            <w:r>
              <w:rPr>
                <w:rFonts w:ascii="Calibri" w:hAnsi="Calibri" w:cs="Calibri"/>
                <w:b/>
                <w:bCs/>
                <w:i/>
                <w:iCs/>
                <w:color w:val="4F81BD"/>
                <w:sz w:val="20"/>
                <w:szCs w:val="20"/>
              </w:rPr>
              <w:t xml:space="preserve"> across</w:t>
            </w:r>
            <w:r w:rsidR="00476D8B">
              <w:rPr>
                <w:rFonts w:ascii="Calibri" w:hAnsi="Calibri" w:cs="Calibri"/>
                <w:b/>
                <w:bCs/>
                <w:i/>
                <w:iCs/>
                <w:color w:val="4F81BD"/>
                <w:sz w:val="20"/>
                <w:szCs w:val="20"/>
              </w:rPr>
              <w:t xml:space="preserve"> all VMO2 Product</w:t>
            </w:r>
            <w:r>
              <w:rPr>
                <w:rFonts w:ascii="Calibri" w:hAnsi="Calibri" w:cs="Calibri"/>
                <w:b/>
                <w:bCs/>
                <w:i/>
                <w:iCs/>
                <w:color w:val="4F81BD"/>
                <w:sz w:val="20"/>
                <w:szCs w:val="20"/>
              </w:rPr>
              <w:t xml:space="preserve"> journeys</w:t>
            </w:r>
            <w:r>
              <w:rPr>
                <w:rFonts w:ascii="Calibri" w:hAnsi="Calibri" w:cs="Calibri"/>
                <w:i/>
                <w:iCs/>
                <w:color w:val="4F81BD"/>
                <w:sz w:val="20"/>
                <w:szCs w:val="20"/>
              </w:rPr>
              <w:t xml:space="preserve">, irrespective of channel (web, app, contact </w:t>
            </w:r>
            <w:proofErr w:type="spellStart"/>
            <w:r>
              <w:rPr>
                <w:rFonts w:ascii="Calibri" w:hAnsi="Calibri" w:cs="Calibri"/>
                <w:i/>
                <w:iCs/>
                <w:color w:val="4F81BD"/>
                <w:sz w:val="20"/>
                <w:szCs w:val="20"/>
              </w:rPr>
              <w:t>centre</w:t>
            </w:r>
            <w:proofErr w:type="spellEnd"/>
            <w:r>
              <w:rPr>
                <w:rFonts w:ascii="Calibri" w:hAnsi="Calibri" w:cs="Calibri"/>
                <w:i/>
                <w:iCs/>
                <w:color w:val="4F81BD"/>
                <w:sz w:val="20"/>
                <w:szCs w:val="20"/>
              </w:rPr>
              <w:t>, retail)</w:t>
            </w:r>
          </w:p>
          <w:p w14:paraId="2430CE3A" w14:textId="6E6CB384" w:rsidR="001B1A21" w:rsidRPr="001D62AE" w:rsidRDefault="001B1A21">
            <w:pPr>
              <w:rPr>
                <w:rFonts w:ascii="Calibri" w:hAnsi="Calibri" w:cs="Calibri"/>
                <w:i/>
                <w:iCs/>
                <w:color w:val="4F81BD" w:themeColor="accent1"/>
                <w:sz w:val="20"/>
                <w:szCs w:val="20"/>
                <w:lang w:val="en-GB"/>
              </w:rPr>
            </w:pPr>
          </w:p>
        </w:tc>
        <w:tc>
          <w:tcPr>
            <w:tcW w:w="1005" w:type="dxa"/>
          </w:tcPr>
          <w:p w14:paraId="7F645B23" w14:textId="77777777" w:rsidR="001B1A21" w:rsidRPr="6A297115" w:rsidRDefault="001B1A21">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Y</w:t>
            </w:r>
          </w:p>
        </w:tc>
      </w:tr>
      <w:tr w:rsidR="00CC6029" w:rsidRPr="001D62AE" w14:paraId="485CF91E" w14:textId="77777777" w:rsidTr="00C935BD">
        <w:tc>
          <w:tcPr>
            <w:tcW w:w="822" w:type="dxa"/>
          </w:tcPr>
          <w:p w14:paraId="26D9CF50" w14:textId="77777777" w:rsidR="001B1A21" w:rsidRPr="001D62AE" w:rsidRDefault="001B1A21">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6</w:t>
            </w:r>
          </w:p>
        </w:tc>
        <w:tc>
          <w:tcPr>
            <w:tcW w:w="7075" w:type="dxa"/>
            <w:gridSpan w:val="2"/>
          </w:tcPr>
          <w:p w14:paraId="1E060616" w14:textId="77777777" w:rsidR="00515C5E" w:rsidRPr="00515C5E" w:rsidRDefault="00515C5E" w:rsidP="00515C5E">
            <w:pPr>
              <w:rPr>
                <w:rFonts w:ascii="Calibri" w:hAnsi="Calibri" w:cs="Calibri"/>
                <w:i/>
                <w:iCs/>
                <w:color w:val="4F81BD" w:themeColor="accent1"/>
                <w:sz w:val="20"/>
                <w:szCs w:val="20"/>
                <w:lang w:val="en-GB"/>
              </w:rPr>
            </w:pPr>
            <w:r w:rsidRPr="00515C5E">
              <w:rPr>
                <w:rFonts w:ascii="Calibri" w:hAnsi="Calibri" w:cs="Calibri"/>
                <w:b/>
                <w:bCs/>
                <w:i/>
                <w:iCs/>
                <w:color w:val="4F81BD" w:themeColor="accent1"/>
                <w:sz w:val="20"/>
                <w:szCs w:val="20"/>
                <w:lang w:val="en-GB"/>
              </w:rPr>
              <w:t>Capability to validate and assure end-to-end order journeys through regression testing of impacted APIs and flows</w:t>
            </w:r>
            <w:r w:rsidRPr="00515C5E">
              <w:rPr>
                <w:rFonts w:ascii="Calibri" w:hAnsi="Calibri" w:cs="Calibri"/>
                <w:i/>
                <w:iCs/>
                <w:color w:val="4F81BD" w:themeColor="accent1"/>
                <w:sz w:val="20"/>
                <w:szCs w:val="20"/>
                <w:lang w:val="en-GB"/>
              </w:rPr>
              <w:t>, ensuring no degradation in customer experience</w:t>
            </w:r>
          </w:p>
          <w:p w14:paraId="0CF2E869" w14:textId="757B80B8" w:rsidR="001B1A21" w:rsidRPr="00F514C9" w:rsidRDefault="001B1A21">
            <w:pPr>
              <w:rPr>
                <w:rFonts w:ascii="Calibri" w:hAnsi="Calibri" w:cs="Calibri"/>
                <w:i/>
                <w:iCs/>
                <w:color w:val="4F81BD" w:themeColor="accent1"/>
                <w:sz w:val="20"/>
                <w:szCs w:val="20"/>
                <w:lang w:val="en-GB"/>
              </w:rPr>
            </w:pPr>
          </w:p>
        </w:tc>
        <w:tc>
          <w:tcPr>
            <w:tcW w:w="1005" w:type="dxa"/>
          </w:tcPr>
          <w:p w14:paraId="5DCACE66" w14:textId="5FDD3315" w:rsidR="001B1A21" w:rsidRPr="001D62AE" w:rsidRDefault="00515C5E">
            <w:pPr>
              <w:jc w:val="center"/>
            </w:pPr>
            <w:r>
              <w:rPr>
                <w:rFonts w:ascii="Calibri" w:hAnsi="Calibri" w:cs="Calibri"/>
                <w:i/>
                <w:iCs/>
                <w:color w:val="4F81BD" w:themeColor="accent1"/>
                <w:sz w:val="20"/>
                <w:szCs w:val="20"/>
              </w:rPr>
              <w:t>Y</w:t>
            </w:r>
          </w:p>
        </w:tc>
      </w:tr>
      <w:tr w:rsidR="00CC6029" w:rsidRPr="001D3629" w14:paraId="37622AC3" w14:textId="77777777" w:rsidTr="00C935BD">
        <w:tc>
          <w:tcPr>
            <w:tcW w:w="822" w:type="dxa"/>
          </w:tcPr>
          <w:p w14:paraId="31CDDA7A" w14:textId="77777777" w:rsidR="001B1A21" w:rsidRPr="001D3629" w:rsidRDefault="001B1A21">
            <w:pPr>
              <w:jc w:val="center"/>
            </w:pPr>
            <w:r w:rsidRPr="39D0B259">
              <w:rPr>
                <w:rFonts w:ascii="Calibri" w:hAnsi="Calibri" w:cs="Calibri"/>
                <w:i/>
                <w:iCs/>
                <w:color w:val="4F81BD" w:themeColor="accent1"/>
                <w:sz w:val="20"/>
                <w:szCs w:val="20"/>
              </w:rPr>
              <w:t>7</w:t>
            </w:r>
          </w:p>
        </w:tc>
        <w:tc>
          <w:tcPr>
            <w:tcW w:w="7075" w:type="dxa"/>
            <w:gridSpan w:val="2"/>
          </w:tcPr>
          <w:p w14:paraId="1352895C" w14:textId="09F59C08" w:rsidR="00515C5E" w:rsidRPr="00515C5E" w:rsidRDefault="00515C5E" w:rsidP="00515C5E">
            <w:pPr>
              <w:rPr>
                <w:rFonts w:ascii="Calibri" w:hAnsi="Calibri" w:cs="Calibri"/>
                <w:i/>
                <w:iCs/>
                <w:color w:val="4F81BD" w:themeColor="accent1"/>
                <w:sz w:val="20"/>
                <w:szCs w:val="20"/>
                <w:lang w:val="en-GB"/>
              </w:rPr>
            </w:pPr>
            <w:r w:rsidRPr="00515C5E">
              <w:rPr>
                <w:rFonts w:ascii="Calibri" w:hAnsi="Calibri" w:cs="Calibri"/>
                <w:b/>
                <w:bCs/>
                <w:i/>
                <w:iCs/>
                <w:color w:val="4F81BD" w:themeColor="accent1"/>
                <w:sz w:val="20"/>
                <w:szCs w:val="20"/>
                <w:lang w:val="en-GB"/>
              </w:rPr>
              <w:t xml:space="preserve">Capability to manage error handling, retry scenarios, and failure responses within </w:t>
            </w:r>
            <w:r w:rsidR="001465D5">
              <w:rPr>
                <w:rFonts w:ascii="Calibri" w:hAnsi="Calibri" w:cs="Calibri"/>
                <w:b/>
                <w:bCs/>
                <w:i/>
                <w:iCs/>
                <w:color w:val="4F81BD" w:themeColor="accent1"/>
                <w:sz w:val="20"/>
                <w:szCs w:val="20"/>
                <w:lang w:val="en-GB"/>
              </w:rPr>
              <w:t>all API calls</w:t>
            </w:r>
            <w:r w:rsidR="00041A1C">
              <w:rPr>
                <w:rFonts w:ascii="Calibri" w:hAnsi="Calibri" w:cs="Calibri"/>
                <w:b/>
                <w:bCs/>
                <w:i/>
                <w:iCs/>
                <w:color w:val="4F81BD" w:themeColor="accent1"/>
                <w:sz w:val="20"/>
                <w:szCs w:val="20"/>
                <w:lang w:val="en-GB"/>
              </w:rPr>
              <w:t>,</w:t>
            </w:r>
            <w:r w:rsidRPr="00515C5E">
              <w:rPr>
                <w:rFonts w:ascii="Calibri" w:hAnsi="Calibri" w:cs="Calibri"/>
                <w:i/>
                <w:iCs/>
                <w:color w:val="4F81BD" w:themeColor="accent1"/>
                <w:sz w:val="20"/>
                <w:szCs w:val="20"/>
                <w:lang w:val="en-GB"/>
              </w:rPr>
              <w:t xml:space="preserve"> ensuring customers can complete journeys without manual intervention wherever possible</w:t>
            </w:r>
          </w:p>
          <w:p w14:paraId="41434759" w14:textId="77777777" w:rsidR="001B1A21" w:rsidRPr="001D3629" w:rsidRDefault="001B1A21">
            <w:pPr>
              <w:rPr>
                <w:rFonts w:ascii="Calibri" w:hAnsi="Calibri" w:cs="Calibri"/>
                <w:i/>
                <w:iCs/>
                <w:color w:val="4F81BD" w:themeColor="accent1"/>
                <w:sz w:val="20"/>
                <w:szCs w:val="20"/>
              </w:rPr>
            </w:pPr>
          </w:p>
        </w:tc>
        <w:tc>
          <w:tcPr>
            <w:tcW w:w="1005" w:type="dxa"/>
          </w:tcPr>
          <w:p w14:paraId="4D14F0AE" w14:textId="16838E10" w:rsidR="001B1A21" w:rsidRPr="001D3629" w:rsidRDefault="00515C5E">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Y</w:t>
            </w:r>
          </w:p>
        </w:tc>
      </w:tr>
      <w:tr w:rsidR="00CC6029" w:rsidRPr="001D3629" w14:paraId="6E3835D6" w14:textId="77777777" w:rsidTr="00C935BD">
        <w:tc>
          <w:tcPr>
            <w:tcW w:w="822" w:type="dxa"/>
          </w:tcPr>
          <w:p w14:paraId="4C0F55BA" w14:textId="77777777" w:rsidR="001B1A21" w:rsidRPr="001D3629" w:rsidRDefault="001B1A21">
            <w:pPr>
              <w:jc w:val="center"/>
            </w:pPr>
            <w:r w:rsidRPr="39D0B259">
              <w:rPr>
                <w:rFonts w:ascii="Calibri" w:hAnsi="Calibri" w:cs="Calibri"/>
                <w:i/>
                <w:iCs/>
                <w:color w:val="4F81BD" w:themeColor="accent1"/>
                <w:sz w:val="20"/>
                <w:szCs w:val="20"/>
              </w:rPr>
              <w:t>8</w:t>
            </w:r>
          </w:p>
        </w:tc>
        <w:tc>
          <w:tcPr>
            <w:tcW w:w="7075" w:type="dxa"/>
            <w:gridSpan w:val="2"/>
          </w:tcPr>
          <w:p w14:paraId="0358A714" w14:textId="3F386C50" w:rsidR="001B1A21" w:rsidRPr="00477858" w:rsidRDefault="00477858">
            <w:pPr>
              <w:rPr>
                <w:rFonts w:ascii="Calibri" w:hAnsi="Calibri" w:cs="Calibri"/>
                <w:i/>
                <w:iCs/>
                <w:color w:val="4F81BD" w:themeColor="accent1"/>
                <w:sz w:val="20"/>
                <w:szCs w:val="20"/>
                <w:lang w:val="en-GB"/>
              </w:rPr>
            </w:pPr>
            <w:r w:rsidRPr="00CF4321">
              <w:rPr>
                <w:rFonts w:ascii="Calibri" w:hAnsi="Calibri" w:cs="Calibri"/>
                <w:b/>
                <w:bCs/>
                <w:i/>
                <w:iCs/>
                <w:color w:val="4F81BD" w:themeColor="accent1"/>
                <w:sz w:val="20"/>
                <w:szCs w:val="20"/>
                <w:lang w:val="en-GB"/>
              </w:rPr>
              <w:t xml:space="preserve">Capability to provide operational monitoring and traceability of </w:t>
            </w:r>
            <w:r w:rsidR="0047580F">
              <w:rPr>
                <w:rFonts w:ascii="Calibri" w:hAnsi="Calibri" w:cs="Calibri"/>
                <w:b/>
                <w:bCs/>
                <w:i/>
                <w:iCs/>
                <w:color w:val="4F81BD" w:themeColor="accent1"/>
                <w:sz w:val="20"/>
                <w:szCs w:val="20"/>
                <w:lang w:val="en-GB"/>
              </w:rPr>
              <w:t xml:space="preserve">all </w:t>
            </w:r>
            <w:r w:rsidRPr="00CF4321">
              <w:rPr>
                <w:rFonts w:ascii="Calibri" w:hAnsi="Calibri" w:cs="Calibri"/>
                <w:b/>
                <w:bCs/>
                <w:i/>
                <w:iCs/>
                <w:color w:val="4F81BD" w:themeColor="accent1"/>
                <w:sz w:val="20"/>
                <w:szCs w:val="20"/>
                <w:lang w:val="en-GB"/>
              </w:rPr>
              <w:t xml:space="preserve"> transactions via Apigee</w:t>
            </w:r>
            <w:r w:rsidRPr="00477858">
              <w:rPr>
                <w:rFonts w:ascii="Calibri" w:hAnsi="Calibri" w:cs="Calibri"/>
                <w:i/>
                <w:iCs/>
                <w:color w:val="4F81BD" w:themeColor="accent1"/>
                <w:sz w:val="20"/>
                <w:szCs w:val="20"/>
                <w:lang w:val="en-GB"/>
              </w:rPr>
              <w:t>, enabling faster issue diagnosis and resolution</w:t>
            </w:r>
          </w:p>
        </w:tc>
        <w:tc>
          <w:tcPr>
            <w:tcW w:w="1005" w:type="dxa"/>
          </w:tcPr>
          <w:p w14:paraId="7B0E49F5" w14:textId="6A7CA02A" w:rsidR="001B1A21" w:rsidRPr="001D3629" w:rsidRDefault="00CF4321">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Y</w:t>
            </w:r>
          </w:p>
        </w:tc>
      </w:tr>
      <w:tr w:rsidR="00CC6029" w:rsidRPr="001D3629" w14:paraId="171130C6" w14:textId="77777777" w:rsidTr="00C935BD">
        <w:tc>
          <w:tcPr>
            <w:tcW w:w="822" w:type="dxa"/>
          </w:tcPr>
          <w:p w14:paraId="7D763A11" w14:textId="77777777" w:rsidR="001B1A21" w:rsidRPr="001D3629" w:rsidRDefault="001B1A21">
            <w:pPr>
              <w:jc w:val="center"/>
            </w:pPr>
            <w:r w:rsidRPr="39D0B259">
              <w:rPr>
                <w:rFonts w:ascii="Calibri" w:hAnsi="Calibri" w:cs="Calibri"/>
                <w:i/>
                <w:iCs/>
                <w:color w:val="4F81BD" w:themeColor="accent1"/>
                <w:sz w:val="20"/>
                <w:szCs w:val="20"/>
              </w:rPr>
              <w:t>9</w:t>
            </w:r>
          </w:p>
        </w:tc>
        <w:tc>
          <w:tcPr>
            <w:tcW w:w="7075" w:type="dxa"/>
            <w:gridSpan w:val="2"/>
          </w:tcPr>
          <w:p w14:paraId="707FA516" w14:textId="7B35D2A2" w:rsidR="00CF4321" w:rsidRPr="00CF4321" w:rsidRDefault="00CF4321" w:rsidP="00CF4321">
            <w:pPr>
              <w:rPr>
                <w:rFonts w:ascii="Calibri" w:hAnsi="Calibri" w:cs="Calibri"/>
                <w:i/>
                <w:iCs/>
                <w:color w:val="4F81BD" w:themeColor="accent1"/>
                <w:sz w:val="20"/>
                <w:szCs w:val="20"/>
                <w:lang w:val="en-GB"/>
              </w:rPr>
            </w:pPr>
            <w:r w:rsidRPr="00CF4321">
              <w:rPr>
                <w:rFonts w:ascii="Calibri" w:hAnsi="Calibri" w:cs="Calibri"/>
                <w:b/>
                <w:bCs/>
                <w:i/>
                <w:iCs/>
                <w:color w:val="4F81BD" w:themeColor="accent1"/>
                <w:sz w:val="20"/>
                <w:szCs w:val="20"/>
                <w:lang w:val="en-GB"/>
              </w:rPr>
              <w:t xml:space="preserve">Capability to support future scalability and extensibility of </w:t>
            </w:r>
            <w:r w:rsidR="00606BC3">
              <w:rPr>
                <w:rFonts w:ascii="Calibri" w:hAnsi="Calibri" w:cs="Calibri"/>
                <w:b/>
                <w:bCs/>
                <w:i/>
                <w:iCs/>
                <w:color w:val="4F81BD" w:themeColor="accent1"/>
                <w:sz w:val="20"/>
                <w:szCs w:val="20"/>
                <w:lang w:val="en-GB"/>
              </w:rPr>
              <w:t xml:space="preserve">all </w:t>
            </w:r>
            <w:r w:rsidRPr="00CF4321">
              <w:rPr>
                <w:rFonts w:ascii="Calibri" w:hAnsi="Calibri" w:cs="Calibri"/>
                <w:b/>
                <w:bCs/>
                <w:i/>
                <w:iCs/>
                <w:color w:val="4F81BD" w:themeColor="accent1"/>
                <w:sz w:val="20"/>
                <w:szCs w:val="20"/>
                <w:lang w:val="en-GB"/>
              </w:rPr>
              <w:t xml:space="preserve"> integrations</w:t>
            </w:r>
            <w:r w:rsidRPr="00CF4321">
              <w:rPr>
                <w:rFonts w:ascii="Calibri" w:hAnsi="Calibri" w:cs="Calibri"/>
                <w:i/>
                <w:iCs/>
                <w:color w:val="4F81BD" w:themeColor="accent1"/>
                <w:sz w:val="20"/>
                <w:szCs w:val="20"/>
                <w:lang w:val="en-GB"/>
              </w:rPr>
              <w:t xml:space="preserve">, allowing </w:t>
            </w:r>
            <w:r w:rsidR="00606BC3">
              <w:rPr>
                <w:rFonts w:ascii="Calibri" w:hAnsi="Calibri" w:cs="Calibri"/>
                <w:i/>
                <w:iCs/>
                <w:color w:val="4F81BD" w:themeColor="accent1"/>
                <w:sz w:val="20"/>
                <w:szCs w:val="20"/>
                <w:lang w:val="en-GB"/>
              </w:rPr>
              <w:t>all VMO2</w:t>
            </w:r>
            <w:r w:rsidRPr="00CF4321">
              <w:rPr>
                <w:rFonts w:ascii="Calibri" w:hAnsi="Calibri" w:cs="Calibri"/>
                <w:i/>
                <w:iCs/>
                <w:color w:val="4F81BD" w:themeColor="accent1"/>
                <w:sz w:val="20"/>
                <w:szCs w:val="20"/>
                <w:lang w:val="en-GB"/>
              </w:rPr>
              <w:t xml:space="preserve"> products or journey enhancements without architectural constraints</w:t>
            </w:r>
          </w:p>
          <w:p w14:paraId="3B9E8A99" w14:textId="77777777" w:rsidR="001B1A21" w:rsidRPr="001D3629" w:rsidRDefault="001B1A21">
            <w:pPr>
              <w:rPr>
                <w:rFonts w:ascii="Calibri" w:hAnsi="Calibri" w:cs="Calibri"/>
                <w:i/>
                <w:iCs/>
                <w:color w:val="4F81BD" w:themeColor="accent1"/>
                <w:sz w:val="20"/>
                <w:szCs w:val="20"/>
              </w:rPr>
            </w:pPr>
          </w:p>
        </w:tc>
        <w:tc>
          <w:tcPr>
            <w:tcW w:w="1005" w:type="dxa"/>
          </w:tcPr>
          <w:p w14:paraId="4C37E320" w14:textId="4A1962FE" w:rsidR="001B1A21" w:rsidRPr="001D3629" w:rsidRDefault="00CF4321">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Y</w:t>
            </w:r>
          </w:p>
        </w:tc>
      </w:tr>
      <w:tr w:rsidR="00CC6029" w:rsidRPr="001D3629" w14:paraId="4E6469D9" w14:textId="77777777" w:rsidTr="00C935BD">
        <w:tc>
          <w:tcPr>
            <w:tcW w:w="822" w:type="dxa"/>
          </w:tcPr>
          <w:p w14:paraId="0988CFDC" w14:textId="77777777" w:rsidR="001B1A21" w:rsidRPr="001D3629" w:rsidRDefault="001B1A21">
            <w:pPr>
              <w:jc w:val="center"/>
            </w:pPr>
            <w:r w:rsidRPr="39D0B259">
              <w:rPr>
                <w:rFonts w:ascii="Calibri" w:hAnsi="Calibri" w:cs="Calibri"/>
                <w:i/>
                <w:iCs/>
                <w:color w:val="4F81BD" w:themeColor="accent1"/>
                <w:sz w:val="20"/>
                <w:szCs w:val="20"/>
              </w:rPr>
              <w:t>10</w:t>
            </w:r>
          </w:p>
        </w:tc>
        <w:tc>
          <w:tcPr>
            <w:tcW w:w="7075" w:type="dxa"/>
            <w:gridSpan w:val="2"/>
          </w:tcPr>
          <w:p w14:paraId="10B4F1A6" w14:textId="2C876871" w:rsidR="00CF4321" w:rsidRPr="00CF4321" w:rsidRDefault="00CF4321" w:rsidP="00CF4321">
            <w:pPr>
              <w:rPr>
                <w:rFonts w:ascii="Calibri" w:hAnsi="Calibri" w:cs="Calibri"/>
                <w:i/>
                <w:iCs/>
                <w:color w:val="4F81BD" w:themeColor="accent1"/>
                <w:sz w:val="20"/>
                <w:szCs w:val="20"/>
                <w:lang w:val="en-GB"/>
              </w:rPr>
            </w:pPr>
            <w:r w:rsidRPr="00CF4321">
              <w:rPr>
                <w:rFonts w:ascii="Calibri" w:hAnsi="Calibri" w:cs="Calibri"/>
                <w:b/>
                <w:bCs/>
                <w:i/>
                <w:iCs/>
                <w:color w:val="4F81BD" w:themeColor="accent1"/>
                <w:sz w:val="20"/>
                <w:szCs w:val="20"/>
                <w:lang w:val="en-GB"/>
              </w:rPr>
              <w:t>Capability to ensure compliance with regulatory and financial controls for credit</w:t>
            </w:r>
            <w:r w:rsidR="006B5D67">
              <w:rPr>
                <w:rFonts w:ascii="Calibri" w:hAnsi="Calibri" w:cs="Calibri"/>
                <w:b/>
                <w:bCs/>
                <w:i/>
                <w:iCs/>
                <w:color w:val="4F81BD" w:themeColor="accent1"/>
                <w:sz w:val="20"/>
                <w:szCs w:val="20"/>
                <w:lang w:val="en-GB"/>
              </w:rPr>
              <w:t xml:space="preserve"> &amp; Fraud </w:t>
            </w:r>
            <w:r w:rsidRPr="00CF4321">
              <w:rPr>
                <w:rFonts w:ascii="Calibri" w:hAnsi="Calibri" w:cs="Calibri"/>
                <w:b/>
                <w:bCs/>
                <w:i/>
                <w:iCs/>
                <w:color w:val="4F81BD" w:themeColor="accent1"/>
                <w:sz w:val="20"/>
                <w:szCs w:val="20"/>
                <w:lang w:val="en-GB"/>
              </w:rPr>
              <w:t xml:space="preserve"> decisioning</w:t>
            </w:r>
            <w:r w:rsidRPr="00CF4321">
              <w:rPr>
                <w:rFonts w:ascii="Calibri" w:hAnsi="Calibri" w:cs="Calibri"/>
                <w:i/>
                <w:iCs/>
                <w:color w:val="4F81BD" w:themeColor="accent1"/>
                <w:sz w:val="20"/>
                <w:szCs w:val="20"/>
                <w:lang w:val="en-GB"/>
              </w:rPr>
              <w:t>, maintaining integrity and auditability of credit checks</w:t>
            </w:r>
          </w:p>
          <w:p w14:paraId="609AD9AD" w14:textId="77777777" w:rsidR="001B1A21" w:rsidRPr="001D3629" w:rsidRDefault="001B1A21">
            <w:pPr>
              <w:rPr>
                <w:rFonts w:ascii="Calibri" w:hAnsi="Calibri" w:cs="Calibri"/>
                <w:i/>
                <w:iCs/>
                <w:color w:val="4F81BD" w:themeColor="accent1"/>
                <w:sz w:val="20"/>
                <w:szCs w:val="20"/>
              </w:rPr>
            </w:pPr>
          </w:p>
        </w:tc>
        <w:tc>
          <w:tcPr>
            <w:tcW w:w="1005" w:type="dxa"/>
          </w:tcPr>
          <w:p w14:paraId="2F9DA8E0" w14:textId="4AF78E27" w:rsidR="001B1A21" w:rsidRPr="001D3629" w:rsidRDefault="00CF4321">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Y</w:t>
            </w:r>
          </w:p>
        </w:tc>
      </w:tr>
      <w:tr w:rsidR="004D4E22" w:rsidRPr="001D3629" w14:paraId="6BF5E6F9" w14:textId="77777777" w:rsidTr="00C935BD">
        <w:tc>
          <w:tcPr>
            <w:tcW w:w="2098" w:type="dxa"/>
            <w:gridSpan w:val="2"/>
          </w:tcPr>
          <w:p w14:paraId="04008486" w14:textId="4B36F8D6" w:rsidR="004D4E22" w:rsidRPr="001D3629" w:rsidRDefault="004D4E22">
            <w:pPr>
              <w:rPr>
                <w:rFonts w:ascii="Calibri" w:hAnsi="Calibri" w:cs="Calibri"/>
                <w:i/>
                <w:iCs/>
                <w:color w:val="4F81BD" w:themeColor="accent1"/>
                <w:sz w:val="20"/>
                <w:szCs w:val="20"/>
              </w:rPr>
            </w:pPr>
            <w:r>
              <w:rPr>
                <w:rFonts w:ascii="Calibri" w:hAnsi="Calibri" w:cs="Calibri"/>
                <w:b/>
                <w:bCs/>
                <w:sz w:val="20"/>
                <w:szCs w:val="20"/>
                <w:lang w:val="en-GB"/>
              </w:rPr>
              <w:t>Reporting or analytics capabilities</w:t>
            </w:r>
          </w:p>
        </w:tc>
        <w:tc>
          <w:tcPr>
            <w:tcW w:w="5799" w:type="dxa"/>
          </w:tcPr>
          <w:p w14:paraId="0E1DAD6F" w14:textId="7EC507A1" w:rsidR="00C935BD" w:rsidRPr="00C935BD" w:rsidRDefault="00C935BD">
            <w:pPr>
              <w:pStyle w:val="ListParagraph"/>
              <w:numPr>
                <w:ilvl w:val="0"/>
                <w:numId w:val="35"/>
              </w:numPr>
              <w:rPr>
                <w:rFonts w:ascii="Calibri" w:hAnsi="Calibri" w:cs="Calibri"/>
                <w:i/>
                <w:iCs/>
                <w:color w:val="4F81BD" w:themeColor="accent1"/>
                <w:sz w:val="20"/>
                <w:szCs w:val="20"/>
                <w:lang w:val="en-GB"/>
              </w:rPr>
            </w:pPr>
            <w:r w:rsidRPr="00C935BD">
              <w:rPr>
                <w:rFonts w:ascii="Calibri" w:hAnsi="Calibri" w:cs="Calibri"/>
                <w:i/>
                <w:iCs/>
                <w:color w:val="4F81BD" w:themeColor="accent1"/>
                <w:sz w:val="20"/>
                <w:szCs w:val="20"/>
                <w:lang w:val="en-GB"/>
              </w:rPr>
              <w:t>% of credit chec</w:t>
            </w:r>
            <w:r w:rsidR="00047267">
              <w:rPr>
                <w:rFonts w:ascii="Calibri" w:hAnsi="Calibri" w:cs="Calibri"/>
                <w:i/>
                <w:iCs/>
                <w:color w:val="4F81BD" w:themeColor="accent1"/>
                <w:sz w:val="20"/>
                <w:szCs w:val="20"/>
                <w:lang w:val="en-GB"/>
              </w:rPr>
              <w:t xml:space="preserve">k &amp; Fraud </w:t>
            </w:r>
            <w:r w:rsidRPr="00C935BD">
              <w:rPr>
                <w:rFonts w:ascii="Calibri" w:hAnsi="Calibri" w:cs="Calibri"/>
                <w:i/>
                <w:iCs/>
                <w:color w:val="4F81BD" w:themeColor="accent1"/>
                <w:sz w:val="20"/>
                <w:szCs w:val="20"/>
                <w:lang w:val="en-GB"/>
              </w:rPr>
              <w:t xml:space="preserve"> transactions routed via </w:t>
            </w:r>
            <w:r w:rsidRPr="00C935BD">
              <w:rPr>
                <w:rFonts w:ascii="Calibri" w:hAnsi="Calibri" w:cs="Calibri"/>
                <w:b/>
                <w:bCs/>
                <w:i/>
                <w:iCs/>
                <w:color w:val="4F81BD" w:themeColor="accent1"/>
                <w:sz w:val="20"/>
                <w:szCs w:val="20"/>
                <w:lang w:val="en-GB"/>
              </w:rPr>
              <w:t>CDO Apigee  (target: 100% Apigee)</w:t>
            </w:r>
            <w:r w:rsidRPr="00C935BD">
              <w:rPr>
                <w:rFonts w:ascii="Calibri" w:hAnsi="Calibri" w:cs="Calibri"/>
                <w:i/>
                <w:iCs/>
                <w:color w:val="4F81BD" w:themeColor="accent1"/>
                <w:sz w:val="20"/>
                <w:szCs w:val="20"/>
                <w:lang w:val="en-GB"/>
              </w:rPr>
              <w:t xml:space="preserve"> </w:t>
            </w:r>
          </w:p>
          <w:p w14:paraId="59854F9B" w14:textId="61C2ADFB" w:rsidR="008A15C8" w:rsidRPr="008A15C8" w:rsidRDefault="008A15C8" w:rsidP="008A15C8">
            <w:pPr>
              <w:pStyle w:val="ListParagraph"/>
              <w:numPr>
                <w:ilvl w:val="0"/>
                <w:numId w:val="35"/>
              </w:numPr>
              <w:spacing w:after="200" w:line="276" w:lineRule="auto"/>
              <w:rPr>
                <w:rFonts w:ascii="Calibri" w:hAnsi="Calibri" w:cs="Calibri"/>
                <w:i/>
                <w:iCs/>
                <w:color w:val="4F81BD" w:themeColor="accent1"/>
                <w:sz w:val="20"/>
                <w:szCs w:val="20"/>
                <w:lang w:val="en-GB"/>
              </w:rPr>
            </w:pPr>
            <w:r>
              <w:rPr>
                <w:rFonts w:ascii="Calibri" w:hAnsi="Calibri" w:cs="Calibri"/>
                <w:i/>
                <w:iCs/>
                <w:color w:val="4F81BD"/>
                <w:sz w:val="20"/>
                <w:szCs w:val="20"/>
              </w:rPr>
              <w:t>Credit check</w:t>
            </w:r>
            <w:r w:rsidR="00F81F81">
              <w:rPr>
                <w:rFonts w:ascii="Calibri" w:hAnsi="Calibri" w:cs="Calibri"/>
                <w:i/>
                <w:iCs/>
                <w:color w:val="4F81BD"/>
                <w:sz w:val="20"/>
                <w:szCs w:val="20"/>
              </w:rPr>
              <w:t xml:space="preserve"> &amp; Fraud</w:t>
            </w:r>
            <w:r>
              <w:rPr>
                <w:rFonts w:ascii="Calibri" w:hAnsi="Calibri" w:cs="Calibri"/>
                <w:i/>
                <w:iCs/>
                <w:color w:val="4F81BD"/>
                <w:sz w:val="20"/>
                <w:szCs w:val="20"/>
              </w:rPr>
              <w:t xml:space="preserve"> </w:t>
            </w:r>
            <w:r>
              <w:rPr>
                <w:rFonts w:ascii="Calibri" w:hAnsi="Calibri" w:cs="Calibri"/>
                <w:b/>
                <w:bCs/>
                <w:i/>
                <w:iCs/>
                <w:color w:val="4F81BD"/>
                <w:sz w:val="20"/>
                <w:szCs w:val="20"/>
              </w:rPr>
              <w:t xml:space="preserve">success vs failure rates </w:t>
            </w:r>
            <w:proofErr w:type="gramStart"/>
            <w:r>
              <w:rPr>
                <w:rFonts w:ascii="Calibri" w:hAnsi="Calibri" w:cs="Calibri"/>
                <w:b/>
                <w:bCs/>
                <w:i/>
                <w:iCs/>
                <w:color w:val="4F81BD"/>
                <w:sz w:val="20"/>
                <w:szCs w:val="20"/>
              </w:rPr>
              <w:t xml:space="preserve">across  </w:t>
            </w:r>
            <w:r w:rsidR="00184A87">
              <w:rPr>
                <w:rFonts w:ascii="Calibri" w:hAnsi="Calibri" w:cs="Calibri"/>
                <w:b/>
                <w:bCs/>
                <w:i/>
                <w:iCs/>
                <w:color w:val="4F81BD"/>
                <w:sz w:val="20"/>
                <w:szCs w:val="20"/>
              </w:rPr>
              <w:t>VMO</w:t>
            </w:r>
            <w:proofErr w:type="gramEnd"/>
            <w:r w:rsidR="00184A87">
              <w:rPr>
                <w:rFonts w:ascii="Calibri" w:hAnsi="Calibri" w:cs="Calibri"/>
                <w:b/>
                <w:bCs/>
                <w:i/>
                <w:iCs/>
                <w:color w:val="4F81BD"/>
                <w:sz w:val="20"/>
                <w:szCs w:val="20"/>
              </w:rPr>
              <w:t xml:space="preserve">2 </w:t>
            </w:r>
            <w:proofErr w:type="gramStart"/>
            <w:r w:rsidR="00184A87">
              <w:rPr>
                <w:rFonts w:ascii="Calibri" w:hAnsi="Calibri" w:cs="Calibri"/>
                <w:b/>
                <w:bCs/>
                <w:i/>
                <w:iCs/>
                <w:color w:val="4F81BD"/>
                <w:sz w:val="20"/>
                <w:szCs w:val="20"/>
              </w:rPr>
              <w:t xml:space="preserve">Sales </w:t>
            </w:r>
            <w:r>
              <w:rPr>
                <w:rFonts w:ascii="Calibri" w:hAnsi="Calibri" w:cs="Calibri"/>
                <w:b/>
                <w:bCs/>
                <w:i/>
                <w:iCs/>
                <w:color w:val="4F81BD"/>
                <w:sz w:val="20"/>
                <w:szCs w:val="20"/>
              </w:rPr>
              <w:t xml:space="preserve"> journeys</w:t>
            </w:r>
            <w:proofErr w:type="gramEnd"/>
            <w:r>
              <w:rPr>
                <w:rFonts w:ascii="Calibri" w:hAnsi="Calibri" w:cs="Calibri"/>
                <w:i/>
                <w:iCs/>
                <w:color w:val="4F81BD"/>
                <w:sz w:val="20"/>
                <w:szCs w:val="20"/>
              </w:rPr>
              <w:t xml:space="preserve"> </w:t>
            </w:r>
          </w:p>
          <w:p w14:paraId="625FEA28" w14:textId="2BF359F0" w:rsidR="00C935BD" w:rsidRPr="005B6AD9" w:rsidRDefault="005B6AD9">
            <w:pPr>
              <w:pStyle w:val="ListParagraph"/>
              <w:numPr>
                <w:ilvl w:val="0"/>
                <w:numId w:val="35"/>
              </w:numPr>
              <w:rPr>
                <w:rFonts w:ascii="Calibri" w:hAnsi="Calibri" w:cs="Calibri"/>
                <w:i/>
                <w:iCs/>
                <w:color w:val="4F81BD" w:themeColor="accent1"/>
                <w:sz w:val="20"/>
                <w:szCs w:val="20"/>
                <w:lang w:val="en-GB"/>
              </w:rPr>
            </w:pPr>
            <w:r w:rsidRPr="005B6AD9">
              <w:rPr>
                <w:rFonts w:ascii="Calibri" w:hAnsi="Calibri" w:cs="Calibri"/>
                <w:i/>
                <w:iCs/>
                <w:color w:val="4F81BD" w:themeColor="accent1"/>
                <w:sz w:val="20"/>
                <w:szCs w:val="20"/>
                <w:lang w:val="en-GB"/>
              </w:rPr>
              <w:t xml:space="preserve"> </w:t>
            </w:r>
            <w:r w:rsidR="00C935BD" w:rsidRPr="005B6AD9">
              <w:rPr>
                <w:rFonts w:ascii="Calibri" w:hAnsi="Calibri" w:cs="Calibri"/>
                <w:i/>
                <w:iCs/>
                <w:color w:val="4F81BD" w:themeColor="accent1"/>
                <w:sz w:val="20"/>
                <w:szCs w:val="20"/>
                <w:lang w:val="en-GB"/>
              </w:rPr>
              <w:t xml:space="preserve">Volume of </w:t>
            </w:r>
            <w:r w:rsidR="00C935BD" w:rsidRPr="005B6AD9">
              <w:rPr>
                <w:rFonts w:ascii="Calibri" w:hAnsi="Calibri" w:cs="Calibri"/>
                <w:b/>
                <w:bCs/>
                <w:i/>
                <w:iCs/>
                <w:color w:val="4F81BD" w:themeColor="accent1"/>
                <w:sz w:val="20"/>
                <w:szCs w:val="20"/>
                <w:lang w:val="en-GB"/>
              </w:rPr>
              <w:t>order failures attributable to credit check issues</w:t>
            </w:r>
          </w:p>
          <w:p w14:paraId="14A6F63F" w14:textId="7AFB7616" w:rsidR="00C935BD" w:rsidRPr="00C935BD" w:rsidRDefault="00C935BD">
            <w:pPr>
              <w:pStyle w:val="ListParagraph"/>
              <w:numPr>
                <w:ilvl w:val="0"/>
                <w:numId w:val="35"/>
              </w:numPr>
              <w:rPr>
                <w:rFonts w:ascii="Calibri" w:hAnsi="Calibri" w:cs="Calibri"/>
                <w:i/>
                <w:iCs/>
                <w:color w:val="4F81BD" w:themeColor="accent1"/>
                <w:sz w:val="20"/>
                <w:szCs w:val="20"/>
                <w:lang w:val="en-GB"/>
              </w:rPr>
            </w:pPr>
            <w:r w:rsidRPr="00C935BD">
              <w:rPr>
                <w:rFonts w:ascii="Calibri" w:hAnsi="Calibri" w:cs="Calibri"/>
                <w:i/>
                <w:iCs/>
                <w:color w:val="4F81BD" w:themeColor="accent1"/>
                <w:sz w:val="20"/>
                <w:szCs w:val="20"/>
                <w:lang w:val="en-GB"/>
              </w:rPr>
              <w:t xml:space="preserve">Number of </w:t>
            </w:r>
            <w:r w:rsidRPr="00C935BD">
              <w:rPr>
                <w:rFonts w:ascii="Calibri" w:hAnsi="Calibri" w:cs="Calibri"/>
                <w:b/>
                <w:bCs/>
                <w:i/>
                <w:iCs/>
                <w:color w:val="4F81BD" w:themeColor="accent1"/>
                <w:sz w:val="20"/>
                <w:szCs w:val="20"/>
                <w:lang w:val="en-GB"/>
              </w:rPr>
              <w:t>incidents or defects related to credit check integration</w:t>
            </w:r>
            <w:r w:rsidRPr="00C935BD">
              <w:rPr>
                <w:rFonts w:ascii="Calibri" w:hAnsi="Calibri" w:cs="Calibri"/>
                <w:i/>
                <w:iCs/>
                <w:color w:val="4F81BD" w:themeColor="accent1"/>
                <w:sz w:val="20"/>
                <w:szCs w:val="20"/>
                <w:lang w:val="en-GB"/>
              </w:rPr>
              <w:t xml:space="preserve"> </w:t>
            </w:r>
          </w:p>
          <w:p w14:paraId="64419013" w14:textId="3F39F0F0" w:rsidR="00C935BD" w:rsidRPr="00C935BD" w:rsidRDefault="00C935BD">
            <w:pPr>
              <w:pStyle w:val="ListParagraph"/>
              <w:numPr>
                <w:ilvl w:val="0"/>
                <w:numId w:val="35"/>
              </w:numPr>
              <w:rPr>
                <w:rFonts w:ascii="Calibri" w:hAnsi="Calibri" w:cs="Calibri"/>
                <w:i/>
                <w:iCs/>
                <w:color w:val="4F81BD" w:themeColor="accent1"/>
                <w:sz w:val="20"/>
                <w:szCs w:val="20"/>
                <w:lang w:val="en-GB"/>
              </w:rPr>
            </w:pPr>
            <w:r w:rsidRPr="00C935BD">
              <w:rPr>
                <w:rFonts w:ascii="Calibri" w:hAnsi="Calibri" w:cs="Calibri"/>
                <w:i/>
                <w:iCs/>
                <w:color w:val="4F81BD" w:themeColor="accent1"/>
                <w:sz w:val="20"/>
                <w:szCs w:val="20"/>
                <w:lang w:val="en-GB"/>
              </w:rPr>
              <w:t xml:space="preserve">Trend of </w:t>
            </w:r>
            <w:r w:rsidRPr="00C935BD">
              <w:rPr>
                <w:rFonts w:ascii="Calibri" w:hAnsi="Calibri" w:cs="Calibri"/>
                <w:b/>
                <w:bCs/>
                <w:i/>
                <w:iCs/>
                <w:color w:val="4F81BD" w:themeColor="accent1"/>
                <w:sz w:val="20"/>
                <w:szCs w:val="20"/>
                <w:lang w:val="en-GB"/>
              </w:rPr>
              <w:t>manual interventions required due to credit check failures</w:t>
            </w:r>
            <w:r w:rsidRPr="00C935BD">
              <w:rPr>
                <w:rFonts w:ascii="Calibri" w:hAnsi="Calibri" w:cs="Calibri"/>
                <w:i/>
                <w:iCs/>
                <w:color w:val="4F81BD" w:themeColor="accent1"/>
                <w:sz w:val="20"/>
                <w:szCs w:val="20"/>
                <w:lang w:val="en-GB"/>
              </w:rPr>
              <w:t xml:space="preserve"> </w:t>
            </w:r>
          </w:p>
          <w:p w14:paraId="424103CA" w14:textId="0E18D610" w:rsidR="00C935BD" w:rsidRPr="005B6AD9" w:rsidRDefault="00C935BD">
            <w:pPr>
              <w:pStyle w:val="ListParagraph"/>
              <w:numPr>
                <w:ilvl w:val="0"/>
                <w:numId w:val="35"/>
              </w:numPr>
              <w:rPr>
                <w:rFonts w:ascii="Calibri" w:hAnsi="Calibri" w:cs="Calibri"/>
                <w:i/>
                <w:iCs/>
                <w:color w:val="4F81BD" w:themeColor="accent1"/>
                <w:sz w:val="20"/>
                <w:szCs w:val="20"/>
                <w:lang w:val="en-GB"/>
              </w:rPr>
            </w:pPr>
            <w:r w:rsidRPr="00C935BD">
              <w:rPr>
                <w:rFonts w:ascii="Calibri" w:hAnsi="Calibri" w:cs="Calibri"/>
                <w:i/>
                <w:iCs/>
                <w:color w:val="4F81BD" w:themeColor="accent1"/>
                <w:sz w:val="20"/>
                <w:szCs w:val="20"/>
                <w:lang w:val="en-GB"/>
              </w:rPr>
              <w:t xml:space="preserve">Transaction traceability including </w:t>
            </w:r>
            <w:r w:rsidRPr="00C935BD">
              <w:rPr>
                <w:rFonts w:ascii="Calibri" w:hAnsi="Calibri" w:cs="Calibri"/>
                <w:b/>
                <w:bCs/>
                <w:i/>
                <w:iCs/>
                <w:color w:val="4F81BD" w:themeColor="accent1"/>
                <w:sz w:val="20"/>
                <w:szCs w:val="20"/>
                <w:lang w:val="en-GB"/>
              </w:rPr>
              <w:t>what was checked, when, and outcome</w:t>
            </w:r>
          </w:p>
          <w:p w14:paraId="4EB930FA" w14:textId="77777777" w:rsidR="005B6AD9" w:rsidRDefault="005B6AD9" w:rsidP="005B6AD9">
            <w:pPr>
              <w:rPr>
                <w:rFonts w:ascii="Calibri" w:hAnsi="Calibri" w:cs="Calibri"/>
                <w:i/>
                <w:iCs/>
                <w:color w:val="4F81BD" w:themeColor="accent1"/>
                <w:sz w:val="20"/>
                <w:szCs w:val="20"/>
                <w:lang w:val="en-GB"/>
              </w:rPr>
            </w:pPr>
          </w:p>
          <w:p w14:paraId="5A226693" w14:textId="65306EF6" w:rsidR="004D4E22" w:rsidRPr="004D4E22" w:rsidRDefault="004D4E22" w:rsidP="00184A87">
            <w:pPr>
              <w:rPr>
                <w:rFonts w:ascii="Calibri" w:hAnsi="Calibri" w:cs="Calibri"/>
                <w:i/>
                <w:iCs/>
                <w:color w:val="4F81BD" w:themeColor="accent1"/>
                <w:sz w:val="20"/>
                <w:szCs w:val="20"/>
                <w:lang w:val="en-GB"/>
              </w:rPr>
            </w:pPr>
          </w:p>
        </w:tc>
        <w:tc>
          <w:tcPr>
            <w:tcW w:w="1005" w:type="dxa"/>
          </w:tcPr>
          <w:p w14:paraId="74C6068B" w14:textId="4A331DFE" w:rsidR="004D4E22" w:rsidRPr="001D3629" w:rsidRDefault="004D4E22">
            <w:pPr>
              <w:jc w:val="center"/>
              <w:rPr>
                <w:rFonts w:ascii="Calibri" w:hAnsi="Calibri" w:cs="Calibri"/>
                <w:i/>
                <w:iCs/>
                <w:color w:val="4F81BD" w:themeColor="accent1"/>
                <w:sz w:val="20"/>
                <w:szCs w:val="20"/>
              </w:rPr>
            </w:pPr>
          </w:p>
        </w:tc>
      </w:tr>
    </w:tbl>
    <w:p w14:paraId="7C28FE5F" w14:textId="77777777" w:rsidR="00826A9D" w:rsidRPr="00AC2E6B" w:rsidRDefault="00826A9D" w:rsidP="00AC2E6B"/>
    <w:p w14:paraId="56F2B243" w14:textId="35DA7580" w:rsidR="00533BFD" w:rsidRPr="00F75C01" w:rsidRDefault="005904AE" w:rsidP="00F75C01">
      <w:pPr>
        <w:pStyle w:val="Heading1"/>
        <w:spacing w:before="0"/>
        <w:rPr>
          <w:rFonts w:ascii="Calibri" w:hAnsi="Calibri" w:cs="Calibri"/>
          <w:color w:val="000000" w:themeColor="text1"/>
          <w:sz w:val="22"/>
          <w:szCs w:val="22"/>
        </w:rPr>
      </w:pPr>
      <w:r w:rsidRPr="00F75C01">
        <w:rPr>
          <w:rFonts w:ascii="Calibri" w:hAnsi="Calibri" w:cs="Calibri"/>
          <w:color w:val="000000" w:themeColor="text1"/>
          <w:sz w:val="22"/>
          <w:szCs w:val="22"/>
        </w:rPr>
        <w:t xml:space="preserve">3.2 Delivery </w:t>
      </w:r>
      <w:r w:rsidR="0028171F" w:rsidRPr="00F75C01">
        <w:rPr>
          <w:rFonts w:ascii="Calibri" w:hAnsi="Calibri" w:cs="Calibri"/>
          <w:color w:val="000000" w:themeColor="text1"/>
          <w:sz w:val="22"/>
          <w:szCs w:val="22"/>
        </w:rPr>
        <w:t>S</w:t>
      </w:r>
      <w:r w:rsidRPr="00F75C01">
        <w:rPr>
          <w:rFonts w:ascii="Calibri" w:hAnsi="Calibri" w:cs="Calibri"/>
          <w:color w:val="000000" w:themeColor="text1"/>
          <w:sz w:val="22"/>
          <w:szCs w:val="22"/>
        </w:rPr>
        <w:t xml:space="preserve">uccess </w:t>
      </w:r>
      <w:r w:rsidR="0028171F" w:rsidRPr="00F75C01">
        <w:rPr>
          <w:rFonts w:ascii="Calibri" w:hAnsi="Calibri" w:cs="Calibri"/>
          <w:color w:val="000000" w:themeColor="text1"/>
          <w:sz w:val="22"/>
          <w:szCs w:val="22"/>
        </w:rPr>
        <w:t>M</w:t>
      </w:r>
      <w:r w:rsidRPr="00F75C01">
        <w:rPr>
          <w:rFonts w:ascii="Calibri" w:hAnsi="Calibri" w:cs="Calibri"/>
          <w:color w:val="000000" w:themeColor="text1"/>
          <w:sz w:val="22"/>
          <w:szCs w:val="22"/>
        </w:rPr>
        <w:t>etrics</w:t>
      </w:r>
      <w:r w:rsidR="00533BFD" w:rsidRPr="00F75C01">
        <w:rPr>
          <w:rFonts w:ascii="Calibri" w:hAnsi="Calibri" w:cs="Calibri"/>
          <w:color w:val="000000" w:themeColor="text1"/>
          <w:sz w:val="22"/>
          <w:szCs w:val="22"/>
        </w:rPr>
        <w:t>. How will delivery be measured?</w:t>
      </w:r>
    </w:p>
    <w:tbl>
      <w:tblPr>
        <w:tblStyle w:val="TableGrid"/>
        <w:tblW w:w="8897" w:type="dxa"/>
        <w:tblCellMar>
          <w:top w:w="57" w:type="dxa"/>
          <w:bottom w:w="57" w:type="dxa"/>
        </w:tblCellMar>
        <w:tblLook w:val="04A0" w:firstRow="1" w:lastRow="0" w:firstColumn="1" w:lastColumn="0" w:noHBand="0" w:noVBand="1"/>
      </w:tblPr>
      <w:tblGrid>
        <w:gridCol w:w="2802"/>
        <w:gridCol w:w="6095"/>
      </w:tblGrid>
      <w:tr w:rsidR="007E53C9" w14:paraId="1DE2A3F7" w14:textId="77777777" w:rsidTr="00526858">
        <w:tc>
          <w:tcPr>
            <w:tcW w:w="2802" w:type="dxa"/>
          </w:tcPr>
          <w:p w14:paraId="5E00E0BB" w14:textId="1B45D8C9" w:rsidR="007E53C9" w:rsidRPr="001B3EC9" w:rsidRDefault="00027962" w:rsidP="003021EB">
            <w:pPr>
              <w:rPr>
                <w:rFonts w:ascii="Calibri" w:hAnsi="Calibri" w:cs="Calibri"/>
                <w:b/>
                <w:bCs/>
                <w:sz w:val="20"/>
                <w:szCs w:val="20"/>
                <w:lang w:val="en-GB"/>
              </w:rPr>
            </w:pPr>
            <w:r w:rsidRPr="001B3EC9">
              <w:rPr>
                <w:rFonts w:ascii="Calibri" w:hAnsi="Calibri" w:cs="Calibri"/>
                <w:b/>
                <w:bCs/>
                <w:sz w:val="20"/>
                <w:szCs w:val="20"/>
                <w:lang w:val="en-GB"/>
              </w:rPr>
              <w:t>Type</w:t>
            </w:r>
          </w:p>
        </w:tc>
        <w:tc>
          <w:tcPr>
            <w:tcW w:w="6095" w:type="dxa"/>
          </w:tcPr>
          <w:p w14:paraId="62BA3DD3" w14:textId="601B5099" w:rsidR="007E53C9" w:rsidRPr="001B3EC9" w:rsidRDefault="00027962" w:rsidP="003021EB">
            <w:pPr>
              <w:rPr>
                <w:rFonts w:ascii="Calibri" w:hAnsi="Calibri" w:cs="Calibri"/>
                <w:b/>
                <w:bCs/>
                <w:sz w:val="20"/>
                <w:szCs w:val="20"/>
                <w:lang w:val="en-GB"/>
              </w:rPr>
            </w:pPr>
            <w:r w:rsidRPr="001B3EC9">
              <w:rPr>
                <w:rFonts w:ascii="Calibri" w:hAnsi="Calibri" w:cs="Calibri"/>
                <w:b/>
                <w:bCs/>
                <w:sz w:val="20"/>
                <w:szCs w:val="20"/>
                <w:lang w:val="en-GB"/>
              </w:rPr>
              <w:t>Metric</w:t>
            </w:r>
          </w:p>
        </w:tc>
      </w:tr>
      <w:tr w:rsidR="007E53C9" w14:paraId="697529C0" w14:textId="77777777" w:rsidTr="00526858">
        <w:tc>
          <w:tcPr>
            <w:tcW w:w="2802" w:type="dxa"/>
          </w:tcPr>
          <w:p w14:paraId="1AB90C2E" w14:textId="0EF156C5" w:rsidR="007E53C9" w:rsidRPr="00D93E6A" w:rsidRDefault="00027962" w:rsidP="003021EB">
            <w:pPr>
              <w:rPr>
                <w:rFonts w:ascii="Calibri" w:hAnsi="Calibri" w:cs="Calibri"/>
                <w:sz w:val="20"/>
                <w:szCs w:val="20"/>
                <w:lang w:val="en-GB"/>
              </w:rPr>
            </w:pPr>
            <w:r w:rsidRPr="00D93E6A">
              <w:rPr>
                <w:rFonts w:ascii="Calibri" w:hAnsi="Calibri" w:cs="Calibri"/>
                <w:sz w:val="20"/>
                <w:szCs w:val="20"/>
                <w:lang w:val="en-GB"/>
              </w:rPr>
              <w:t>Time to Market</w:t>
            </w:r>
          </w:p>
        </w:tc>
        <w:tc>
          <w:tcPr>
            <w:tcW w:w="6095" w:type="dxa"/>
          </w:tcPr>
          <w:p w14:paraId="08D897CA" w14:textId="6978C424" w:rsidR="008A15C8" w:rsidRDefault="008A15C8" w:rsidP="008A15C8">
            <w:pPr>
              <w:pStyle w:val="ListParagraph"/>
              <w:numPr>
                <w:ilvl w:val="0"/>
                <w:numId w:val="36"/>
              </w:numPr>
              <w:spacing w:after="200" w:line="276" w:lineRule="auto"/>
              <w:rPr>
                <w:color w:val="4F81BD"/>
                <w:kern w:val="2"/>
                <w:lang w:val="en-GB" w:eastAsia="en-GB"/>
                <w14:ligatures w14:val="standardContextual"/>
              </w:rPr>
            </w:pPr>
            <w:r>
              <w:rPr>
                <w:rFonts w:ascii="Calibri" w:hAnsi="Calibri" w:cs="Calibri"/>
                <w:i/>
                <w:iCs/>
                <w:color w:val="4F81BD"/>
                <w:sz w:val="20"/>
                <w:szCs w:val="20"/>
              </w:rPr>
              <w:t xml:space="preserve"> (</w:t>
            </w:r>
            <w:proofErr w:type="gramStart"/>
            <w:r w:rsidR="00ED1445">
              <w:rPr>
                <w:rFonts w:ascii="Calibri" w:hAnsi="Calibri" w:cs="Calibri"/>
                <w:i/>
                <w:iCs/>
                <w:color w:val="4F81BD"/>
                <w:sz w:val="20"/>
                <w:szCs w:val="20"/>
              </w:rPr>
              <w:t xml:space="preserve">DFE </w:t>
            </w:r>
            <w:r>
              <w:rPr>
                <w:rFonts w:ascii="Calibri" w:hAnsi="Calibri" w:cs="Calibri"/>
                <w:i/>
                <w:iCs/>
                <w:color w:val="4F81BD"/>
                <w:sz w:val="20"/>
                <w:szCs w:val="20"/>
              </w:rPr>
              <w:t xml:space="preserve"> →</w:t>
            </w:r>
            <w:proofErr w:type="gramEnd"/>
            <w:r>
              <w:rPr>
                <w:rFonts w:ascii="Calibri" w:hAnsi="Calibri" w:cs="Calibri"/>
                <w:i/>
                <w:iCs/>
                <w:color w:val="4F81BD"/>
                <w:sz w:val="20"/>
                <w:szCs w:val="20"/>
              </w:rPr>
              <w:t xml:space="preserve"> CDO Apigee) delivered in line with </w:t>
            </w:r>
            <w:r>
              <w:rPr>
                <w:rFonts w:ascii="Calibri" w:hAnsi="Calibri" w:cs="Calibri"/>
                <w:b/>
                <w:bCs/>
                <w:i/>
                <w:iCs/>
                <w:color w:val="4F81BD"/>
                <w:sz w:val="20"/>
                <w:szCs w:val="20"/>
              </w:rPr>
              <w:t>FMC</w:t>
            </w:r>
            <w:r w:rsidR="00043086">
              <w:rPr>
                <w:rFonts w:ascii="Calibri" w:hAnsi="Calibri" w:cs="Calibri"/>
                <w:b/>
                <w:bCs/>
                <w:i/>
                <w:iCs/>
                <w:color w:val="4F81BD"/>
                <w:sz w:val="20"/>
                <w:szCs w:val="20"/>
              </w:rPr>
              <w:t xml:space="preserve">T, Brokered Finance, COL1 </w:t>
            </w:r>
            <w:r w:rsidR="00FA48BC">
              <w:rPr>
                <w:rFonts w:ascii="Calibri" w:hAnsi="Calibri" w:cs="Calibri"/>
                <w:b/>
                <w:bCs/>
                <w:i/>
                <w:iCs/>
                <w:color w:val="4F81BD"/>
                <w:sz w:val="20"/>
                <w:szCs w:val="20"/>
              </w:rPr>
              <w:t xml:space="preserve">DCA &amp; </w:t>
            </w:r>
            <w:proofErr w:type="gramStart"/>
            <w:r w:rsidR="00FA48BC">
              <w:rPr>
                <w:rFonts w:ascii="Calibri" w:hAnsi="Calibri" w:cs="Calibri"/>
                <w:b/>
                <w:bCs/>
                <w:i/>
                <w:iCs/>
                <w:color w:val="4F81BD"/>
                <w:sz w:val="20"/>
                <w:szCs w:val="20"/>
              </w:rPr>
              <w:t xml:space="preserve">TransUnion </w:t>
            </w:r>
            <w:r>
              <w:rPr>
                <w:rFonts w:ascii="Calibri" w:hAnsi="Calibri" w:cs="Calibri"/>
                <w:b/>
                <w:bCs/>
                <w:i/>
                <w:iCs/>
                <w:color w:val="4F81BD"/>
                <w:sz w:val="20"/>
                <w:szCs w:val="20"/>
              </w:rPr>
              <w:t xml:space="preserve"> release</w:t>
            </w:r>
            <w:proofErr w:type="gramEnd"/>
            <w:r>
              <w:rPr>
                <w:rFonts w:ascii="Calibri" w:hAnsi="Calibri" w:cs="Calibri"/>
                <w:b/>
                <w:bCs/>
                <w:i/>
                <w:iCs/>
                <w:color w:val="4F81BD"/>
                <w:sz w:val="20"/>
                <w:szCs w:val="20"/>
              </w:rPr>
              <w:t xml:space="preserve"> milestones</w:t>
            </w:r>
            <w:r>
              <w:rPr>
                <w:rFonts w:ascii="Calibri" w:hAnsi="Calibri" w:cs="Calibri"/>
                <w:i/>
                <w:iCs/>
                <w:color w:val="4F81BD"/>
                <w:sz w:val="20"/>
                <w:szCs w:val="20"/>
              </w:rPr>
              <w:t xml:space="preserve"> </w:t>
            </w:r>
          </w:p>
          <w:p w14:paraId="2898B1E1" w14:textId="6B53DADF" w:rsidR="007E53C9" w:rsidRPr="008C5EA8" w:rsidRDefault="000777EE" w:rsidP="003021EB">
            <w:pPr>
              <w:pStyle w:val="ListParagraph"/>
              <w:numPr>
                <w:ilvl w:val="0"/>
                <w:numId w:val="36"/>
              </w:numPr>
              <w:rPr>
                <w:rFonts w:ascii="Calibri" w:hAnsi="Calibri" w:cs="Calibri"/>
                <w:i/>
                <w:iCs/>
                <w:color w:val="4F81BD" w:themeColor="accent1"/>
                <w:sz w:val="20"/>
                <w:szCs w:val="20"/>
                <w:lang w:val="en-GB"/>
              </w:rPr>
            </w:pPr>
            <w:r w:rsidRPr="0044707E">
              <w:rPr>
                <w:rFonts w:ascii="Calibri" w:hAnsi="Calibri" w:cs="Calibri"/>
                <w:i/>
                <w:iCs/>
                <w:color w:val="4F81BD" w:themeColor="accent1"/>
                <w:sz w:val="20"/>
                <w:szCs w:val="20"/>
                <w:lang w:val="en-GB"/>
              </w:rPr>
              <w:t xml:space="preserve">No delay to </w:t>
            </w:r>
            <w:r w:rsidR="00CE7C04">
              <w:rPr>
                <w:rFonts w:ascii="Calibri" w:hAnsi="Calibri" w:cs="Calibri"/>
                <w:i/>
                <w:iCs/>
                <w:color w:val="4F81BD" w:themeColor="accent1"/>
                <w:sz w:val="20"/>
                <w:szCs w:val="20"/>
                <w:lang w:val="en-GB"/>
              </w:rPr>
              <w:t xml:space="preserve">FMT, Brokered Finance COL1 </w:t>
            </w:r>
            <w:r w:rsidR="00D97AC8">
              <w:rPr>
                <w:rFonts w:ascii="Calibri" w:hAnsi="Calibri" w:cs="Calibri"/>
                <w:i/>
                <w:iCs/>
                <w:color w:val="4F81BD" w:themeColor="accent1"/>
                <w:sz w:val="20"/>
                <w:szCs w:val="20"/>
                <w:lang w:val="en-GB"/>
              </w:rPr>
              <w:t>DCA &amp; TransUnion</w:t>
            </w:r>
          </w:p>
          <w:p w14:paraId="48150532" w14:textId="1C6D2FEE" w:rsidR="008C5EA8" w:rsidRPr="001B3EC9" w:rsidRDefault="008C5EA8" w:rsidP="003021EB">
            <w:pPr>
              <w:rPr>
                <w:rFonts w:ascii="Calibri" w:hAnsi="Calibri" w:cs="Calibri"/>
                <w:i/>
                <w:iCs/>
                <w:color w:val="4F81BD" w:themeColor="accent1"/>
                <w:sz w:val="20"/>
                <w:szCs w:val="20"/>
              </w:rPr>
            </w:pPr>
          </w:p>
        </w:tc>
      </w:tr>
      <w:tr w:rsidR="007E53C9" w14:paraId="11E95AE4" w14:textId="77777777" w:rsidTr="00526858">
        <w:tc>
          <w:tcPr>
            <w:tcW w:w="2802" w:type="dxa"/>
          </w:tcPr>
          <w:p w14:paraId="57629934" w14:textId="287111D7" w:rsidR="007E53C9" w:rsidRPr="00D93E6A" w:rsidRDefault="00027962" w:rsidP="003021EB">
            <w:pPr>
              <w:rPr>
                <w:rFonts w:ascii="Calibri" w:hAnsi="Calibri" w:cs="Calibri"/>
                <w:sz w:val="20"/>
                <w:szCs w:val="20"/>
                <w:lang w:val="en-GB"/>
              </w:rPr>
            </w:pPr>
            <w:r w:rsidRPr="00D93E6A">
              <w:rPr>
                <w:rFonts w:ascii="Calibri" w:hAnsi="Calibri" w:cs="Calibri"/>
                <w:sz w:val="20"/>
                <w:szCs w:val="20"/>
                <w:lang w:val="en-GB"/>
              </w:rPr>
              <w:t>Quality target</w:t>
            </w:r>
          </w:p>
        </w:tc>
        <w:tc>
          <w:tcPr>
            <w:tcW w:w="6095" w:type="dxa"/>
          </w:tcPr>
          <w:p w14:paraId="5CE40290" w14:textId="65029646" w:rsidR="0044707E" w:rsidRPr="0044707E" w:rsidRDefault="0044707E" w:rsidP="0044707E">
            <w:pPr>
              <w:rPr>
                <w:rFonts w:ascii="Calibri" w:hAnsi="Calibri" w:cs="Calibri"/>
                <w:i/>
                <w:iCs/>
                <w:color w:val="4F81BD" w:themeColor="accent1"/>
                <w:sz w:val="20"/>
                <w:szCs w:val="20"/>
                <w:lang w:val="en-GB"/>
              </w:rPr>
            </w:pPr>
            <w:r>
              <w:rPr>
                <w:rFonts w:ascii="Calibri" w:hAnsi="Calibri" w:cs="Calibri"/>
                <w:i/>
                <w:iCs/>
                <w:color w:val="4F81BD" w:themeColor="accent1"/>
                <w:sz w:val="20"/>
                <w:szCs w:val="20"/>
              </w:rPr>
              <w:br/>
            </w:r>
            <w:r w:rsidRPr="0044707E">
              <w:rPr>
                <w:rFonts w:ascii="Calibri" w:hAnsi="Calibri" w:cs="Calibri"/>
                <w:i/>
                <w:iCs/>
                <w:color w:val="4F81BD" w:themeColor="accent1"/>
                <w:sz w:val="20"/>
                <w:szCs w:val="20"/>
                <w:lang w:val="en-GB"/>
              </w:rPr>
              <w:t xml:space="preserve">Stable and reliable credit check execution across all journeys, measured by: </w:t>
            </w:r>
          </w:p>
          <w:p w14:paraId="32433677" w14:textId="77777777" w:rsidR="0044707E" w:rsidRPr="0044707E" w:rsidRDefault="0044707E">
            <w:pPr>
              <w:numPr>
                <w:ilvl w:val="0"/>
                <w:numId w:val="37"/>
              </w:numPr>
              <w:rPr>
                <w:rFonts w:ascii="Calibri" w:hAnsi="Calibri" w:cs="Calibri"/>
                <w:i/>
                <w:iCs/>
                <w:color w:val="4F81BD" w:themeColor="accent1"/>
                <w:sz w:val="20"/>
                <w:szCs w:val="20"/>
                <w:lang w:val="en-GB"/>
              </w:rPr>
            </w:pPr>
            <w:r w:rsidRPr="0044707E">
              <w:rPr>
                <w:rFonts w:ascii="Calibri" w:hAnsi="Calibri" w:cs="Calibri"/>
                <w:b/>
                <w:bCs/>
                <w:i/>
                <w:iCs/>
                <w:color w:val="4F81BD" w:themeColor="accent1"/>
                <w:sz w:val="20"/>
                <w:szCs w:val="20"/>
                <w:lang w:val="en-GB"/>
              </w:rPr>
              <w:t>≥95%+ successful credit check execution without technical failure</w:t>
            </w:r>
            <w:r w:rsidRPr="0044707E">
              <w:rPr>
                <w:rFonts w:ascii="Calibri" w:hAnsi="Calibri" w:cs="Calibri"/>
                <w:i/>
                <w:iCs/>
                <w:color w:val="4F81BD" w:themeColor="accent1"/>
                <w:sz w:val="20"/>
                <w:szCs w:val="20"/>
                <w:lang w:val="en-GB"/>
              </w:rPr>
              <w:t xml:space="preserve"> (target benchmark)</w:t>
            </w:r>
          </w:p>
          <w:p w14:paraId="578D3923" w14:textId="248DAD7D" w:rsidR="0044707E" w:rsidRPr="0044707E" w:rsidRDefault="0044707E">
            <w:pPr>
              <w:numPr>
                <w:ilvl w:val="0"/>
                <w:numId w:val="37"/>
              </w:numPr>
              <w:rPr>
                <w:rFonts w:ascii="Calibri" w:hAnsi="Calibri" w:cs="Calibri"/>
                <w:i/>
                <w:iCs/>
                <w:color w:val="4F81BD" w:themeColor="accent1"/>
                <w:sz w:val="20"/>
                <w:szCs w:val="20"/>
                <w:lang w:val="en-GB"/>
              </w:rPr>
            </w:pPr>
            <w:r w:rsidRPr="0044707E">
              <w:rPr>
                <w:rFonts w:ascii="Calibri" w:hAnsi="Calibri" w:cs="Calibri"/>
                <w:b/>
                <w:bCs/>
                <w:i/>
                <w:iCs/>
                <w:color w:val="4F81BD" w:themeColor="accent1"/>
                <w:sz w:val="20"/>
                <w:szCs w:val="20"/>
                <w:lang w:val="en-GB"/>
              </w:rPr>
              <w:lastRenderedPageBreak/>
              <w:t xml:space="preserve">Zero Sev1/Sev2 incidents attributable to </w:t>
            </w:r>
            <w:r w:rsidR="00DA3021">
              <w:rPr>
                <w:rFonts w:ascii="Calibri" w:hAnsi="Calibri" w:cs="Calibri"/>
                <w:b/>
                <w:bCs/>
                <w:i/>
                <w:iCs/>
                <w:color w:val="4F81BD" w:themeColor="accent1"/>
                <w:sz w:val="20"/>
                <w:szCs w:val="20"/>
                <w:lang w:val="en-GB"/>
              </w:rPr>
              <w:t>DFE &amp; Apigee API</w:t>
            </w:r>
            <w:r w:rsidRPr="0044707E">
              <w:rPr>
                <w:rFonts w:ascii="Calibri" w:hAnsi="Calibri" w:cs="Calibri"/>
                <w:b/>
                <w:bCs/>
                <w:i/>
                <w:iCs/>
                <w:color w:val="4F81BD" w:themeColor="accent1"/>
                <w:sz w:val="20"/>
                <w:szCs w:val="20"/>
                <w:lang w:val="en-GB"/>
              </w:rPr>
              <w:t xml:space="preserve"> integration post-release (target state)</w:t>
            </w:r>
          </w:p>
          <w:p w14:paraId="5FD5DF9C" w14:textId="77777777" w:rsidR="0044707E" w:rsidRPr="0044707E" w:rsidRDefault="0044707E">
            <w:pPr>
              <w:numPr>
                <w:ilvl w:val="0"/>
                <w:numId w:val="37"/>
              </w:numPr>
              <w:rPr>
                <w:rFonts w:ascii="Calibri" w:hAnsi="Calibri" w:cs="Calibri"/>
                <w:i/>
                <w:iCs/>
                <w:color w:val="4F81BD" w:themeColor="accent1"/>
                <w:sz w:val="20"/>
                <w:szCs w:val="20"/>
                <w:lang w:val="en-GB"/>
              </w:rPr>
            </w:pPr>
            <w:r w:rsidRPr="0044707E">
              <w:rPr>
                <w:rFonts w:ascii="Calibri" w:hAnsi="Calibri" w:cs="Calibri"/>
                <w:i/>
                <w:iCs/>
                <w:color w:val="4F81BD" w:themeColor="accent1"/>
                <w:sz w:val="20"/>
                <w:szCs w:val="20"/>
                <w:lang w:val="en-GB"/>
              </w:rPr>
              <w:t>No regression impact to existing Broadband journeys after migration</w:t>
            </w:r>
          </w:p>
          <w:p w14:paraId="7C9C43FE" w14:textId="2AF05318" w:rsidR="007E53C9" w:rsidRPr="001B3EC9" w:rsidRDefault="007E53C9" w:rsidP="003021EB">
            <w:pPr>
              <w:rPr>
                <w:rFonts w:ascii="Calibri" w:hAnsi="Calibri" w:cs="Calibri"/>
                <w:i/>
                <w:iCs/>
                <w:color w:val="4F81BD" w:themeColor="accent1"/>
                <w:sz w:val="20"/>
                <w:szCs w:val="20"/>
              </w:rPr>
            </w:pPr>
          </w:p>
        </w:tc>
      </w:tr>
      <w:tr w:rsidR="007E53C9" w14:paraId="4E5358CF" w14:textId="77777777" w:rsidTr="00526858">
        <w:tc>
          <w:tcPr>
            <w:tcW w:w="2802" w:type="dxa"/>
          </w:tcPr>
          <w:p w14:paraId="40509ACB" w14:textId="006F566B" w:rsidR="007E53C9" w:rsidRPr="00D93E6A" w:rsidRDefault="00027962" w:rsidP="003021EB">
            <w:pPr>
              <w:rPr>
                <w:rFonts w:ascii="Calibri" w:hAnsi="Calibri" w:cs="Calibri"/>
                <w:sz w:val="20"/>
                <w:szCs w:val="20"/>
                <w:lang w:val="en-GB"/>
              </w:rPr>
            </w:pPr>
            <w:r w:rsidRPr="00D93E6A">
              <w:rPr>
                <w:rFonts w:ascii="Calibri" w:hAnsi="Calibri" w:cs="Calibri"/>
                <w:sz w:val="20"/>
                <w:szCs w:val="20"/>
                <w:lang w:val="en-GB"/>
              </w:rPr>
              <w:lastRenderedPageBreak/>
              <w:t>Adoption target</w:t>
            </w:r>
          </w:p>
        </w:tc>
        <w:tc>
          <w:tcPr>
            <w:tcW w:w="6095" w:type="dxa"/>
          </w:tcPr>
          <w:p w14:paraId="7A000EAC" w14:textId="41E97D0D" w:rsidR="008A15C8" w:rsidRPr="007A0515" w:rsidRDefault="008A15C8" w:rsidP="008A15C8">
            <w:pPr>
              <w:pStyle w:val="ListParagraph"/>
              <w:numPr>
                <w:ilvl w:val="0"/>
                <w:numId w:val="38"/>
              </w:numPr>
              <w:spacing w:after="200" w:line="276" w:lineRule="auto"/>
              <w:rPr>
                <w:color w:val="4F81BD"/>
                <w:kern w:val="2"/>
                <w:lang w:val="en-GB" w:eastAsia="en-GB"/>
                <w14:ligatures w14:val="standardContextual"/>
              </w:rPr>
            </w:pPr>
            <w:r w:rsidRPr="007A0515">
              <w:rPr>
                <w:rFonts w:ascii="Calibri" w:hAnsi="Calibri" w:cs="Calibri"/>
                <w:i/>
                <w:iCs/>
                <w:color w:val="4F81BD"/>
                <w:sz w:val="20"/>
                <w:szCs w:val="20"/>
              </w:rPr>
              <w:t>100% of FMC</w:t>
            </w:r>
            <w:r w:rsidR="00DA3021" w:rsidRPr="007A0515">
              <w:rPr>
                <w:rFonts w:ascii="Calibri" w:hAnsi="Calibri" w:cs="Calibri"/>
                <w:i/>
                <w:iCs/>
                <w:color w:val="4F81BD"/>
                <w:sz w:val="20"/>
                <w:szCs w:val="20"/>
              </w:rPr>
              <w:t>T, Brokered Finance</w:t>
            </w:r>
            <w:r w:rsidR="008212CE" w:rsidRPr="007A0515">
              <w:rPr>
                <w:rFonts w:ascii="Calibri" w:hAnsi="Calibri" w:cs="Calibri"/>
                <w:i/>
                <w:iCs/>
                <w:color w:val="4F81BD"/>
                <w:sz w:val="20"/>
                <w:szCs w:val="20"/>
              </w:rPr>
              <w:t xml:space="preserve">, COL 1 </w:t>
            </w:r>
            <w:r w:rsidR="00600FF7" w:rsidRPr="007A0515">
              <w:rPr>
                <w:rFonts w:ascii="Calibri" w:hAnsi="Calibri" w:cs="Calibri"/>
                <w:i/>
                <w:iCs/>
                <w:color w:val="4F81BD"/>
                <w:sz w:val="20"/>
                <w:szCs w:val="20"/>
              </w:rPr>
              <w:t>DCA &amp; TransUnion</w:t>
            </w:r>
            <w:r w:rsidRPr="007A0515">
              <w:rPr>
                <w:rFonts w:ascii="Calibri" w:hAnsi="Calibri" w:cs="Calibri"/>
                <w:i/>
                <w:iCs/>
                <w:color w:val="4F81BD"/>
                <w:sz w:val="20"/>
                <w:szCs w:val="20"/>
              </w:rPr>
              <w:t xml:space="preserve"> </w:t>
            </w:r>
            <w:r w:rsidR="00600FF7" w:rsidRPr="007A0515">
              <w:rPr>
                <w:rFonts w:ascii="Calibri" w:hAnsi="Calibri" w:cs="Calibri"/>
                <w:i/>
                <w:iCs/>
                <w:color w:val="4F81BD"/>
                <w:sz w:val="20"/>
                <w:szCs w:val="20"/>
              </w:rPr>
              <w:t>Product Sale</w:t>
            </w:r>
            <w:r w:rsidR="005769F9" w:rsidRPr="007A0515">
              <w:rPr>
                <w:rFonts w:ascii="Calibri" w:hAnsi="Calibri" w:cs="Calibri"/>
                <w:i/>
                <w:iCs/>
                <w:color w:val="4F81BD"/>
                <w:sz w:val="20"/>
                <w:szCs w:val="20"/>
              </w:rPr>
              <w:t>s</w:t>
            </w:r>
            <w:r w:rsidRPr="007A0515">
              <w:rPr>
                <w:rFonts w:ascii="Calibri" w:hAnsi="Calibri" w:cs="Calibri"/>
                <w:i/>
                <w:iCs/>
                <w:color w:val="4F81BD"/>
                <w:sz w:val="20"/>
                <w:szCs w:val="20"/>
              </w:rPr>
              <w:t xml:space="preserve"> transactions routed via CDO Apigee </w:t>
            </w:r>
          </w:p>
          <w:p w14:paraId="657C62B4" w14:textId="46A77DBA" w:rsidR="006067A6" w:rsidRPr="007A0515" w:rsidRDefault="006067A6">
            <w:pPr>
              <w:pStyle w:val="ListParagraph"/>
              <w:numPr>
                <w:ilvl w:val="0"/>
                <w:numId w:val="38"/>
              </w:numPr>
              <w:rPr>
                <w:rFonts w:ascii="Calibri" w:hAnsi="Calibri" w:cs="Calibri"/>
                <w:i/>
                <w:iCs/>
                <w:color w:val="4F81BD" w:themeColor="accent1"/>
                <w:sz w:val="20"/>
                <w:szCs w:val="20"/>
                <w:lang w:val="en-GB"/>
              </w:rPr>
            </w:pPr>
            <w:r w:rsidRPr="007A0515">
              <w:rPr>
                <w:rFonts w:ascii="Calibri" w:hAnsi="Calibri" w:cs="Calibri"/>
                <w:i/>
                <w:iCs/>
                <w:color w:val="4F81BD" w:themeColor="accent1"/>
                <w:sz w:val="20"/>
                <w:szCs w:val="20"/>
                <w:lang w:val="en-GB"/>
              </w:rPr>
              <w:t>0% dependency on SOA for</w:t>
            </w:r>
            <w:r w:rsidR="00561263" w:rsidRPr="007A0515">
              <w:rPr>
                <w:rFonts w:ascii="Calibri" w:hAnsi="Calibri" w:cs="Calibri"/>
                <w:i/>
                <w:iCs/>
                <w:color w:val="4F81BD" w:themeColor="accent1"/>
                <w:sz w:val="20"/>
                <w:szCs w:val="20"/>
                <w:lang w:val="en-GB"/>
              </w:rPr>
              <w:t xml:space="preserve"> FMCT, Brokered Finance, COL 1 </w:t>
            </w:r>
            <w:r w:rsidR="00CF7D58" w:rsidRPr="007A0515">
              <w:rPr>
                <w:rFonts w:ascii="Calibri" w:hAnsi="Calibri" w:cs="Calibri"/>
                <w:i/>
                <w:iCs/>
                <w:color w:val="4F81BD" w:themeColor="accent1"/>
                <w:sz w:val="20"/>
                <w:szCs w:val="20"/>
                <w:lang w:val="en-GB"/>
              </w:rPr>
              <w:t>DCA &amp; TransUnion</w:t>
            </w:r>
          </w:p>
          <w:p w14:paraId="6FE38CEC" w14:textId="48C9D10A" w:rsidR="006067A6" w:rsidRPr="006067A6" w:rsidRDefault="006067A6">
            <w:pPr>
              <w:pStyle w:val="ListParagraph"/>
              <w:numPr>
                <w:ilvl w:val="0"/>
                <w:numId w:val="38"/>
              </w:numPr>
              <w:rPr>
                <w:rFonts w:ascii="Calibri" w:hAnsi="Calibri" w:cs="Calibri"/>
                <w:i/>
                <w:iCs/>
                <w:color w:val="4F81BD" w:themeColor="accent1"/>
                <w:sz w:val="20"/>
                <w:szCs w:val="20"/>
                <w:lang w:val="en-GB"/>
              </w:rPr>
            </w:pPr>
            <w:r w:rsidRPr="006067A6">
              <w:rPr>
                <w:rFonts w:ascii="Calibri" w:hAnsi="Calibri" w:cs="Calibri"/>
                <w:i/>
                <w:iCs/>
                <w:color w:val="4F81BD" w:themeColor="accent1"/>
                <w:sz w:val="20"/>
                <w:szCs w:val="20"/>
                <w:lang w:val="en-GB"/>
              </w:rPr>
              <w:t xml:space="preserve">Full adoption across: </w:t>
            </w:r>
          </w:p>
          <w:p w14:paraId="07A22B68" w14:textId="77777777" w:rsidR="006067A6" w:rsidRPr="006067A6" w:rsidRDefault="006067A6">
            <w:pPr>
              <w:numPr>
                <w:ilvl w:val="1"/>
                <w:numId w:val="38"/>
              </w:numPr>
              <w:rPr>
                <w:rFonts w:ascii="Calibri" w:hAnsi="Calibri" w:cs="Calibri"/>
                <w:i/>
                <w:iCs/>
                <w:color w:val="4F81BD" w:themeColor="accent1"/>
                <w:sz w:val="20"/>
                <w:szCs w:val="20"/>
                <w:lang w:val="en-GB"/>
              </w:rPr>
            </w:pPr>
            <w:r w:rsidRPr="006067A6">
              <w:rPr>
                <w:rFonts w:ascii="Calibri" w:hAnsi="Calibri" w:cs="Calibri"/>
                <w:i/>
                <w:iCs/>
                <w:color w:val="4F81BD" w:themeColor="accent1"/>
                <w:sz w:val="20"/>
                <w:szCs w:val="20"/>
                <w:lang w:val="en-GB"/>
              </w:rPr>
              <w:t>Digital channels</w:t>
            </w:r>
          </w:p>
          <w:p w14:paraId="7367D705" w14:textId="77777777" w:rsidR="006067A6" w:rsidRPr="006067A6" w:rsidRDefault="006067A6">
            <w:pPr>
              <w:numPr>
                <w:ilvl w:val="1"/>
                <w:numId w:val="38"/>
              </w:numPr>
              <w:rPr>
                <w:rFonts w:ascii="Calibri" w:hAnsi="Calibri" w:cs="Calibri"/>
                <w:i/>
                <w:iCs/>
                <w:color w:val="4F81BD" w:themeColor="accent1"/>
                <w:sz w:val="20"/>
                <w:szCs w:val="20"/>
                <w:lang w:val="en-GB"/>
              </w:rPr>
            </w:pPr>
            <w:r w:rsidRPr="006067A6">
              <w:rPr>
                <w:rFonts w:ascii="Calibri" w:hAnsi="Calibri" w:cs="Calibri"/>
                <w:i/>
                <w:iCs/>
                <w:color w:val="4F81BD" w:themeColor="accent1"/>
                <w:sz w:val="20"/>
                <w:szCs w:val="20"/>
                <w:lang w:val="en-GB"/>
              </w:rPr>
              <w:t>Contact Centre / Retail journeys</w:t>
            </w:r>
          </w:p>
          <w:p w14:paraId="6F4F3FE6" w14:textId="71B0DB64" w:rsidR="007E53C9" w:rsidRPr="001B3EC9" w:rsidRDefault="007E53C9" w:rsidP="003021EB">
            <w:pPr>
              <w:rPr>
                <w:rFonts w:ascii="Calibri" w:hAnsi="Calibri" w:cs="Calibri"/>
                <w:i/>
                <w:iCs/>
                <w:color w:val="4F81BD" w:themeColor="accent1"/>
                <w:sz w:val="20"/>
                <w:szCs w:val="20"/>
              </w:rPr>
            </w:pPr>
          </w:p>
        </w:tc>
      </w:tr>
      <w:tr w:rsidR="00027962" w14:paraId="12316704" w14:textId="77777777" w:rsidTr="00526858">
        <w:tc>
          <w:tcPr>
            <w:tcW w:w="2802" w:type="dxa"/>
          </w:tcPr>
          <w:p w14:paraId="7497A0C2" w14:textId="0ADC7772" w:rsidR="00027962" w:rsidRPr="00D93E6A" w:rsidRDefault="00027962" w:rsidP="003021EB">
            <w:pPr>
              <w:rPr>
                <w:rFonts w:ascii="Calibri" w:hAnsi="Calibri" w:cs="Calibri"/>
                <w:sz w:val="20"/>
                <w:szCs w:val="20"/>
                <w:lang w:val="en-GB"/>
              </w:rPr>
            </w:pPr>
            <w:r w:rsidRPr="00D93E6A">
              <w:rPr>
                <w:rFonts w:ascii="Calibri" w:hAnsi="Calibri" w:cs="Calibri"/>
                <w:sz w:val="20"/>
                <w:szCs w:val="20"/>
                <w:lang w:val="en-GB"/>
              </w:rPr>
              <w:t>Other (Specify)</w:t>
            </w:r>
          </w:p>
        </w:tc>
        <w:tc>
          <w:tcPr>
            <w:tcW w:w="6095" w:type="dxa"/>
          </w:tcPr>
          <w:p w14:paraId="23B2E77E" w14:textId="77777777" w:rsidR="00526858" w:rsidRPr="00526858" w:rsidRDefault="00526858" w:rsidP="00526858">
            <w:pPr>
              <w:rPr>
                <w:rFonts w:ascii="Calibri" w:hAnsi="Calibri" w:cs="Calibri"/>
                <w:b/>
                <w:bCs/>
                <w:i/>
                <w:iCs/>
                <w:color w:val="4F81BD" w:themeColor="accent1"/>
                <w:sz w:val="20"/>
                <w:szCs w:val="20"/>
                <w:lang w:val="en-GB"/>
              </w:rPr>
            </w:pPr>
            <w:r w:rsidRPr="00526858">
              <w:rPr>
                <w:rFonts w:ascii="Calibri" w:hAnsi="Calibri" w:cs="Calibri"/>
                <w:b/>
                <w:bCs/>
                <w:i/>
                <w:iCs/>
                <w:color w:val="4F81BD" w:themeColor="accent1"/>
                <w:sz w:val="20"/>
                <w:szCs w:val="20"/>
                <w:lang w:val="en-GB"/>
              </w:rPr>
              <w:t>Delivery Reliability / Dependency Reduction</w:t>
            </w:r>
          </w:p>
          <w:p w14:paraId="2636277C" w14:textId="77777777" w:rsidR="009C7924" w:rsidRPr="007A0515" w:rsidRDefault="009C7924" w:rsidP="009C7924">
            <w:pPr>
              <w:numPr>
                <w:ilvl w:val="0"/>
                <w:numId w:val="39"/>
              </w:numPr>
              <w:rPr>
                <w:rFonts w:ascii="Calibri" w:hAnsi="Calibri" w:cs="Calibri"/>
                <w:b/>
                <w:bCs/>
                <w:i/>
                <w:iCs/>
                <w:color w:val="4F81BD" w:themeColor="accent1"/>
                <w:sz w:val="20"/>
                <w:szCs w:val="20"/>
                <w:lang w:val="en-GB"/>
              </w:rPr>
            </w:pPr>
            <w:r w:rsidRPr="009C7924">
              <w:rPr>
                <w:rFonts w:ascii="Calibri" w:hAnsi="Calibri" w:cs="Calibri"/>
                <w:i/>
                <w:iCs/>
                <w:color w:val="4F81BD" w:themeColor="accent1"/>
                <w:sz w:val="20"/>
                <w:szCs w:val="20"/>
                <w:lang w:val="en-GB"/>
              </w:rPr>
              <w:t xml:space="preserve">Significant reduction of legacy integration constraints, </w:t>
            </w:r>
            <w:r w:rsidRPr="007A0515">
              <w:rPr>
                <w:rFonts w:ascii="Calibri" w:hAnsi="Calibri" w:cs="Calibri"/>
                <w:b/>
                <w:bCs/>
                <w:i/>
                <w:iCs/>
                <w:color w:val="4F81BD" w:themeColor="accent1"/>
                <w:sz w:val="20"/>
                <w:szCs w:val="20"/>
                <w:lang w:val="en-GB"/>
              </w:rPr>
              <w:t>targeting near-zero impact on delivery</w:t>
            </w:r>
          </w:p>
          <w:p w14:paraId="1C76147E" w14:textId="57FA2E19" w:rsidR="00526858" w:rsidRPr="007A0515" w:rsidRDefault="00526858">
            <w:pPr>
              <w:numPr>
                <w:ilvl w:val="0"/>
                <w:numId w:val="39"/>
              </w:numPr>
              <w:rPr>
                <w:rFonts w:ascii="Calibri" w:hAnsi="Calibri" w:cs="Calibri"/>
                <w:b/>
                <w:bCs/>
                <w:i/>
                <w:iCs/>
                <w:color w:val="4F81BD" w:themeColor="accent1"/>
                <w:sz w:val="20"/>
                <w:szCs w:val="20"/>
                <w:lang w:val="en-GB"/>
              </w:rPr>
            </w:pPr>
            <w:r w:rsidRPr="007A0515">
              <w:rPr>
                <w:rFonts w:ascii="Calibri" w:hAnsi="Calibri" w:cs="Calibri"/>
                <w:b/>
                <w:bCs/>
                <w:i/>
                <w:iCs/>
                <w:color w:val="4F81BD" w:themeColor="accent1"/>
                <w:sz w:val="20"/>
                <w:szCs w:val="20"/>
                <w:lang w:val="en-GB"/>
              </w:rPr>
              <w:t>FMCT</w:t>
            </w:r>
            <w:r w:rsidR="007A0515" w:rsidRPr="007A0515">
              <w:rPr>
                <w:rFonts w:ascii="Calibri" w:hAnsi="Calibri" w:cs="Calibri"/>
                <w:b/>
                <w:bCs/>
                <w:i/>
                <w:iCs/>
                <w:color w:val="4F81BD" w:themeColor="accent1"/>
                <w:sz w:val="20"/>
                <w:szCs w:val="20"/>
                <w:lang w:val="en-GB"/>
              </w:rPr>
              <w:t xml:space="preserve">, Brokered Finance, COL 1 DCA </w:t>
            </w:r>
            <w:r w:rsidRPr="007A0515">
              <w:rPr>
                <w:rFonts w:ascii="Calibri" w:hAnsi="Calibri" w:cs="Calibri"/>
                <w:b/>
                <w:bCs/>
                <w:i/>
                <w:iCs/>
                <w:color w:val="4F81BD" w:themeColor="accent1"/>
                <w:sz w:val="20"/>
                <w:szCs w:val="20"/>
                <w:lang w:val="en-GB"/>
              </w:rPr>
              <w:t xml:space="preserve">releases delivered without dependency-based delays linked to </w:t>
            </w:r>
            <w:r w:rsidR="007A0515" w:rsidRPr="007A0515">
              <w:rPr>
                <w:rFonts w:ascii="Calibri" w:hAnsi="Calibri" w:cs="Calibri"/>
                <w:b/>
                <w:bCs/>
                <w:i/>
                <w:iCs/>
                <w:color w:val="4F81BD" w:themeColor="accent1"/>
                <w:sz w:val="20"/>
                <w:szCs w:val="20"/>
                <w:lang w:val="en-GB"/>
              </w:rPr>
              <w:t>legacy integration constraints</w:t>
            </w:r>
          </w:p>
          <w:p w14:paraId="78FCD9D8" w14:textId="4C8123CA" w:rsidR="00526858" w:rsidRPr="00526858" w:rsidRDefault="00526858" w:rsidP="00526858">
            <w:pPr>
              <w:rPr>
                <w:rFonts w:ascii="Calibri" w:hAnsi="Calibri" w:cs="Calibri"/>
                <w:i/>
                <w:iCs/>
                <w:color w:val="4F81BD" w:themeColor="accent1"/>
                <w:sz w:val="20"/>
                <w:szCs w:val="20"/>
                <w:lang w:val="en-GB"/>
              </w:rPr>
            </w:pPr>
          </w:p>
          <w:p w14:paraId="173E3CE4" w14:textId="77777777" w:rsidR="00526858" w:rsidRPr="00526858" w:rsidRDefault="00526858" w:rsidP="00526858">
            <w:pPr>
              <w:rPr>
                <w:rFonts w:ascii="Calibri" w:hAnsi="Calibri" w:cs="Calibri"/>
                <w:b/>
                <w:bCs/>
                <w:i/>
                <w:iCs/>
                <w:color w:val="4F81BD" w:themeColor="accent1"/>
                <w:sz w:val="20"/>
                <w:szCs w:val="20"/>
                <w:lang w:val="en-GB"/>
              </w:rPr>
            </w:pPr>
            <w:r w:rsidRPr="00526858">
              <w:rPr>
                <w:rFonts w:ascii="Calibri" w:hAnsi="Calibri" w:cs="Calibri"/>
                <w:b/>
                <w:bCs/>
                <w:i/>
                <w:iCs/>
                <w:color w:val="4F81BD" w:themeColor="accent1"/>
                <w:sz w:val="20"/>
                <w:szCs w:val="20"/>
                <w:lang w:val="en-GB"/>
              </w:rPr>
              <w:t>2. Customer Journey Success</w:t>
            </w:r>
          </w:p>
          <w:p w14:paraId="49B2AF66" w14:textId="0F5D2C86" w:rsidR="00526858" w:rsidRPr="00526858" w:rsidRDefault="00526858">
            <w:pPr>
              <w:numPr>
                <w:ilvl w:val="0"/>
                <w:numId w:val="40"/>
              </w:numPr>
              <w:rPr>
                <w:rFonts w:ascii="Calibri" w:hAnsi="Calibri" w:cs="Calibri"/>
                <w:i/>
                <w:iCs/>
                <w:color w:val="4F81BD" w:themeColor="accent1"/>
                <w:sz w:val="20"/>
                <w:szCs w:val="20"/>
                <w:lang w:val="en-GB"/>
              </w:rPr>
            </w:pPr>
            <w:r w:rsidRPr="00526858">
              <w:rPr>
                <w:rFonts w:ascii="Calibri" w:hAnsi="Calibri" w:cs="Calibri"/>
                <w:i/>
                <w:iCs/>
                <w:color w:val="4F81BD" w:themeColor="accent1"/>
                <w:sz w:val="20"/>
                <w:szCs w:val="20"/>
                <w:lang w:val="en-GB"/>
              </w:rPr>
              <w:t xml:space="preserve">Reduction in </w:t>
            </w:r>
            <w:r w:rsidRPr="00526858">
              <w:rPr>
                <w:rFonts w:ascii="Calibri" w:hAnsi="Calibri" w:cs="Calibri"/>
                <w:b/>
                <w:bCs/>
                <w:i/>
                <w:iCs/>
                <w:color w:val="4F81BD" w:themeColor="accent1"/>
                <w:sz w:val="20"/>
                <w:szCs w:val="20"/>
                <w:lang w:val="en-GB"/>
              </w:rPr>
              <w:t>credit-check</w:t>
            </w:r>
            <w:r w:rsidR="00C41E72">
              <w:rPr>
                <w:rFonts w:ascii="Calibri" w:hAnsi="Calibri" w:cs="Calibri"/>
                <w:b/>
                <w:bCs/>
                <w:i/>
                <w:iCs/>
                <w:color w:val="4F81BD" w:themeColor="accent1"/>
                <w:sz w:val="20"/>
                <w:szCs w:val="20"/>
                <w:lang w:val="en-GB"/>
              </w:rPr>
              <w:t xml:space="preserve"> &amp; Fraud che</w:t>
            </w:r>
            <w:r w:rsidR="00A65668">
              <w:rPr>
                <w:rFonts w:ascii="Calibri" w:hAnsi="Calibri" w:cs="Calibri"/>
                <w:b/>
                <w:bCs/>
                <w:i/>
                <w:iCs/>
                <w:color w:val="4F81BD" w:themeColor="accent1"/>
                <w:sz w:val="20"/>
                <w:szCs w:val="20"/>
                <w:lang w:val="en-GB"/>
              </w:rPr>
              <w:t xml:space="preserve">ck </w:t>
            </w:r>
            <w:r w:rsidRPr="00526858">
              <w:rPr>
                <w:rFonts w:ascii="Calibri" w:hAnsi="Calibri" w:cs="Calibri"/>
                <w:b/>
                <w:bCs/>
                <w:i/>
                <w:iCs/>
                <w:color w:val="4F81BD" w:themeColor="accent1"/>
                <w:sz w:val="20"/>
                <w:szCs w:val="20"/>
                <w:lang w:val="en-GB"/>
              </w:rPr>
              <w:t>related order failures or retries (~15–25%)</w:t>
            </w:r>
            <w:r w:rsidRPr="00526858">
              <w:rPr>
                <w:rFonts w:ascii="Calibri" w:hAnsi="Calibri" w:cs="Calibri"/>
                <w:i/>
                <w:iCs/>
                <w:color w:val="4F81BD" w:themeColor="accent1"/>
                <w:sz w:val="20"/>
                <w:szCs w:val="20"/>
                <w:lang w:val="en-GB"/>
              </w:rPr>
              <w:t xml:space="preserve"> (aligned to Section 1.1)</w:t>
            </w:r>
          </w:p>
          <w:p w14:paraId="66FFBB36" w14:textId="77777777" w:rsidR="00526858" w:rsidRPr="00526858" w:rsidRDefault="00526858">
            <w:pPr>
              <w:numPr>
                <w:ilvl w:val="0"/>
                <w:numId w:val="40"/>
              </w:numPr>
              <w:rPr>
                <w:rFonts w:ascii="Calibri" w:hAnsi="Calibri" w:cs="Calibri"/>
                <w:i/>
                <w:iCs/>
                <w:color w:val="4F81BD" w:themeColor="accent1"/>
                <w:sz w:val="20"/>
                <w:szCs w:val="20"/>
                <w:lang w:val="en-GB"/>
              </w:rPr>
            </w:pPr>
            <w:r w:rsidRPr="00526858">
              <w:rPr>
                <w:rFonts w:ascii="Calibri" w:hAnsi="Calibri" w:cs="Calibri"/>
                <w:i/>
                <w:iCs/>
                <w:color w:val="4F81BD" w:themeColor="accent1"/>
                <w:sz w:val="20"/>
                <w:szCs w:val="20"/>
                <w:lang w:val="en-GB"/>
              </w:rPr>
              <w:t xml:space="preserve">Increased % of </w:t>
            </w:r>
            <w:r w:rsidRPr="00526858">
              <w:rPr>
                <w:rFonts w:ascii="Calibri" w:hAnsi="Calibri" w:cs="Calibri"/>
                <w:b/>
                <w:bCs/>
                <w:i/>
                <w:iCs/>
                <w:color w:val="4F81BD" w:themeColor="accent1"/>
                <w:sz w:val="20"/>
                <w:szCs w:val="20"/>
                <w:lang w:val="en-GB"/>
              </w:rPr>
              <w:t>orders completed successfully on first attempt</w:t>
            </w:r>
          </w:p>
          <w:p w14:paraId="7BBDFAAE" w14:textId="0537E60D" w:rsidR="00526858" w:rsidRPr="00526858" w:rsidRDefault="00526858" w:rsidP="00526858">
            <w:pPr>
              <w:rPr>
                <w:rFonts w:ascii="Calibri" w:hAnsi="Calibri" w:cs="Calibri"/>
                <w:i/>
                <w:iCs/>
                <w:color w:val="4F81BD" w:themeColor="accent1"/>
                <w:sz w:val="20"/>
                <w:szCs w:val="20"/>
                <w:lang w:val="en-GB"/>
              </w:rPr>
            </w:pPr>
          </w:p>
          <w:p w14:paraId="4246CCE9" w14:textId="77777777" w:rsidR="00526858" w:rsidRPr="00526858" w:rsidRDefault="00526858" w:rsidP="00526858">
            <w:pPr>
              <w:rPr>
                <w:rFonts w:ascii="Calibri" w:hAnsi="Calibri" w:cs="Calibri"/>
                <w:b/>
                <w:bCs/>
                <w:i/>
                <w:iCs/>
                <w:color w:val="4F81BD" w:themeColor="accent1"/>
                <w:sz w:val="20"/>
                <w:szCs w:val="20"/>
                <w:lang w:val="en-GB"/>
              </w:rPr>
            </w:pPr>
            <w:r w:rsidRPr="00526858">
              <w:rPr>
                <w:rFonts w:ascii="Calibri" w:hAnsi="Calibri" w:cs="Calibri"/>
                <w:b/>
                <w:bCs/>
                <w:i/>
                <w:iCs/>
                <w:color w:val="4F81BD" w:themeColor="accent1"/>
                <w:sz w:val="20"/>
                <w:szCs w:val="20"/>
                <w:lang w:val="en-GB"/>
              </w:rPr>
              <w:t>3. Operational Efficiency</w:t>
            </w:r>
          </w:p>
          <w:p w14:paraId="312FEF78" w14:textId="77777777" w:rsidR="00526858" w:rsidRPr="00526858" w:rsidRDefault="00526858">
            <w:pPr>
              <w:numPr>
                <w:ilvl w:val="0"/>
                <w:numId w:val="41"/>
              </w:numPr>
              <w:rPr>
                <w:rFonts w:ascii="Calibri" w:hAnsi="Calibri" w:cs="Calibri"/>
                <w:i/>
                <w:iCs/>
                <w:color w:val="4F81BD" w:themeColor="accent1"/>
                <w:sz w:val="20"/>
                <w:szCs w:val="20"/>
                <w:lang w:val="en-GB"/>
              </w:rPr>
            </w:pPr>
            <w:r w:rsidRPr="00526858">
              <w:rPr>
                <w:rFonts w:ascii="Calibri" w:hAnsi="Calibri" w:cs="Calibri"/>
                <w:i/>
                <w:iCs/>
                <w:color w:val="4F81BD" w:themeColor="accent1"/>
                <w:sz w:val="20"/>
                <w:szCs w:val="20"/>
                <w:lang w:val="en-GB"/>
              </w:rPr>
              <w:t xml:space="preserve">Reduction in: </w:t>
            </w:r>
          </w:p>
          <w:p w14:paraId="1702ACDB" w14:textId="77777777" w:rsidR="00526858" w:rsidRPr="00526858" w:rsidRDefault="00526858">
            <w:pPr>
              <w:numPr>
                <w:ilvl w:val="1"/>
                <w:numId w:val="41"/>
              </w:numPr>
              <w:rPr>
                <w:rFonts w:ascii="Calibri" w:hAnsi="Calibri" w:cs="Calibri"/>
                <w:i/>
                <w:iCs/>
                <w:color w:val="4F81BD" w:themeColor="accent1"/>
                <w:sz w:val="20"/>
                <w:szCs w:val="20"/>
                <w:lang w:val="en-GB"/>
              </w:rPr>
            </w:pPr>
            <w:r w:rsidRPr="00526858">
              <w:rPr>
                <w:rFonts w:ascii="Calibri" w:hAnsi="Calibri" w:cs="Calibri"/>
                <w:b/>
                <w:bCs/>
                <w:i/>
                <w:iCs/>
                <w:color w:val="4F81BD" w:themeColor="accent1"/>
                <w:sz w:val="20"/>
                <w:szCs w:val="20"/>
                <w:lang w:val="en-GB"/>
              </w:rPr>
              <w:t>Manual intervention required for credit check failures</w:t>
            </w:r>
          </w:p>
          <w:p w14:paraId="5CAE145D" w14:textId="77777777" w:rsidR="00526858" w:rsidRPr="00526858" w:rsidRDefault="00526858">
            <w:pPr>
              <w:numPr>
                <w:ilvl w:val="1"/>
                <w:numId w:val="41"/>
              </w:numPr>
              <w:rPr>
                <w:rFonts w:ascii="Calibri" w:hAnsi="Calibri" w:cs="Calibri"/>
                <w:i/>
                <w:iCs/>
                <w:color w:val="4F81BD" w:themeColor="accent1"/>
                <w:sz w:val="20"/>
                <w:szCs w:val="20"/>
                <w:lang w:val="en-GB"/>
              </w:rPr>
            </w:pPr>
            <w:r w:rsidRPr="00526858">
              <w:rPr>
                <w:rFonts w:ascii="Calibri" w:hAnsi="Calibri" w:cs="Calibri"/>
                <w:b/>
                <w:bCs/>
                <w:i/>
                <w:iCs/>
                <w:color w:val="4F81BD" w:themeColor="accent1"/>
                <w:sz w:val="20"/>
                <w:szCs w:val="20"/>
                <w:lang w:val="en-GB"/>
              </w:rPr>
              <w:t>Care / support contacts related to order failures due to credit check issues</w:t>
            </w:r>
          </w:p>
          <w:p w14:paraId="1D502694" w14:textId="1146D686" w:rsidR="00526858" w:rsidRPr="00526858" w:rsidRDefault="00526858" w:rsidP="00526858">
            <w:pPr>
              <w:rPr>
                <w:rFonts w:ascii="Calibri" w:hAnsi="Calibri" w:cs="Calibri"/>
                <w:i/>
                <w:iCs/>
                <w:color w:val="4F81BD" w:themeColor="accent1"/>
                <w:sz w:val="20"/>
                <w:szCs w:val="20"/>
                <w:lang w:val="en-GB"/>
              </w:rPr>
            </w:pPr>
          </w:p>
          <w:p w14:paraId="26E4B9BC" w14:textId="77777777" w:rsidR="00526858" w:rsidRPr="00526858" w:rsidRDefault="00526858" w:rsidP="00526858">
            <w:pPr>
              <w:rPr>
                <w:rFonts w:ascii="Calibri" w:hAnsi="Calibri" w:cs="Calibri"/>
                <w:b/>
                <w:bCs/>
                <w:i/>
                <w:iCs/>
                <w:color w:val="4F81BD" w:themeColor="accent1"/>
                <w:sz w:val="20"/>
                <w:szCs w:val="20"/>
                <w:lang w:val="en-GB"/>
              </w:rPr>
            </w:pPr>
            <w:r w:rsidRPr="00526858">
              <w:rPr>
                <w:rFonts w:ascii="Calibri" w:hAnsi="Calibri" w:cs="Calibri"/>
                <w:b/>
                <w:bCs/>
                <w:i/>
                <w:iCs/>
                <w:color w:val="4F81BD" w:themeColor="accent1"/>
                <w:sz w:val="20"/>
                <w:szCs w:val="20"/>
                <w:lang w:val="en-GB"/>
              </w:rPr>
              <w:t>4. Observability &amp; Traceability</w:t>
            </w:r>
          </w:p>
          <w:p w14:paraId="2FB61D17" w14:textId="77777777" w:rsidR="00526858" w:rsidRPr="00526858" w:rsidRDefault="00526858">
            <w:pPr>
              <w:numPr>
                <w:ilvl w:val="0"/>
                <w:numId w:val="42"/>
              </w:numPr>
              <w:rPr>
                <w:rFonts w:ascii="Calibri" w:hAnsi="Calibri" w:cs="Calibri"/>
                <w:i/>
                <w:iCs/>
                <w:color w:val="4F81BD" w:themeColor="accent1"/>
                <w:sz w:val="20"/>
                <w:szCs w:val="20"/>
                <w:lang w:val="en-GB"/>
              </w:rPr>
            </w:pPr>
            <w:r w:rsidRPr="00526858">
              <w:rPr>
                <w:rFonts w:ascii="Calibri" w:hAnsi="Calibri" w:cs="Calibri"/>
                <w:b/>
                <w:bCs/>
                <w:i/>
                <w:iCs/>
                <w:color w:val="4F81BD" w:themeColor="accent1"/>
                <w:sz w:val="20"/>
                <w:szCs w:val="20"/>
                <w:lang w:val="en-GB"/>
              </w:rPr>
              <w:t>100% traceability of credit check transactions via CDO Apigee</w:t>
            </w:r>
          </w:p>
          <w:p w14:paraId="7886D33E" w14:textId="77777777" w:rsidR="00526858" w:rsidRPr="00526858" w:rsidRDefault="00526858">
            <w:pPr>
              <w:numPr>
                <w:ilvl w:val="0"/>
                <w:numId w:val="42"/>
              </w:numPr>
              <w:rPr>
                <w:rFonts w:ascii="Calibri" w:hAnsi="Calibri" w:cs="Calibri"/>
                <w:i/>
                <w:iCs/>
                <w:color w:val="4F81BD" w:themeColor="accent1"/>
                <w:sz w:val="20"/>
                <w:szCs w:val="20"/>
                <w:lang w:val="en-GB"/>
              </w:rPr>
            </w:pPr>
            <w:r w:rsidRPr="00526858">
              <w:rPr>
                <w:rFonts w:ascii="Calibri" w:hAnsi="Calibri" w:cs="Calibri"/>
                <w:i/>
                <w:iCs/>
                <w:color w:val="4F81BD" w:themeColor="accent1"/>
                <w:sz w:val="20"/>
                <w:szCs w:val="20"/>
                <w:lang w:val="en-GB"/>
              </w:rPr>
              <w:t xml:space="preserve">Improved </w:t>
            </w:r>
            <w:r w:rsidRPr="00526858">
              <w:rPr>
                <w:rFonts w:ascii="Calibri" w:hAnsi="Calibri" w:cs="Calibri"/>
                <w:b/>
                <w:bCs/>
                <w:i/>
                <w:iCs/>
                <w:color w:val="4F81BD" w:themeColor="accent1"/>
                <w:sz w:val="20"/>
                <w:szCs w:val="20"/>
                <w:lang w:val="en-GB"/>
              </w:rPr>
              <w:t>incident diagnosis and resolution times</w:t>
            </w:r>
          </w:p>
          <w:p w14:paraId="6762F432" w14:textId="65A099DC" w:rsidR="00526858" w:rsidRPr="00526858" w:rsidRDefault="00526858" w:rsidP="00526858">
            <w:pPr>
              <w:rPr>
                <w:rFonts w:ascii="Calibri" w:hAnsi="Calibri" w:cs="Calibri"/>
                <w:i/>
                <w:iCs/>
                <w:color w:val="4F81BD" w:themeColor="accent1"/>
                <w:sz w:val="20"/>
                <w:szCs w:val="20"/>
                <w:lang w:val="en-GB"/>
              </w:rPr>
            </w:pPr>
          </w:p>
          <w:p w14:paraId="5A3F19F9" w14:textId="117D7FB6" w:rsidR="00526858" w:rsidRPr="00526858" w:rsidRDefault="00526858" w:rsidP="00526858">
            <w:pPr>
              <w:rPr>
                <w:rFonts w:ascii="Calibri" w:hAnsi="Calibri" w:cs="Calibri"/>
                <w:b/>
                <w:bCs/>
                <w:i/>
                <w:iCs/>
                <w:color w:val="4F81BD" w:themeColor="accent1"/>
                <w:sz w:val="20"/>
                <w:szCs w:val="20"/>
                <w:lang w:val="en-GB"/>
              </w:rPr>
            </w:pPr>
            <w:r w:rsidRPr="00526858">
              <w:rPr>
                <w:rFonts w:ascii="Calibri" w:hAnsi="Calibri" w:cs="Calibri"/>
                <w:b/>
                <w:bCs/>
                <w:i/>
                <w:iCs/>
                <w:color w:val="4F81BD" w:themeColor="accent1"/>
                <w:sz w:val="20"/>
                <w:szCs w:val="20"/>
                <w:lang w:val="en-GB"/>
              </w:rPr>
              <w:t xml:space="preserve">Executive One-Liner </w:t>
            </w:r>
          </w:p>
          <w:p w14:paraId="2E58CF4B" w14:textId="77777777" w:rsidR="008A15C8" w:rsidRDefault="008A15C8">
            <w:pPr>
              <w:rPr>
                <w:kern w:val="2"/>
                <w:lang w:val="en-GB" w:eastAsia="en-GB"/>
                <w14:ligatures w14:val="standardContextual"/>
              </w:rPr>
            </w:pPr>
            <w:r>
              <w:rPr>
                <w:rFonts w:ascii="Calibri" w:hAnsi="Calibri" w:cs="Calibri"/>
                <w:i/>
                <w:iCs/>
                <w:color w:val="4F81BD"/>
                <w:sz w:val="20"/>
                <w:szCs w:val="20"/>
              </w:rPr>
              <w:t>“Success is measured by full migration to Apigee, zero SOA dependency, stable credit check execution, and elimination of delivery blockers impacting FMCT Broadband, TV and PAYM journeys.</w:t>
            </w:r>
          </w:p>
          <w:p w14:paraId="77FF24BD" w14:textId="77777777" w:rsidR="00027962" w:rsidRPr="001B3EC9" w:rsidRDefault="00027962" w:rsidP="003021EB">
            <w:pPr>
              <w:rPr>
                <w:rFonts w:ascii="Calibri" w:hAnsi="Calibri" w:cs="Calibri"/>
                <w:i/>
                <w:iCs/>
                <w:color w:val="4F81BD" w:themeColor="accent1"/>
                <w:sz w:val="20"/>
                <w:szCs w:val="20"/>
              </w:rPr>
            </w:pPr>
          </w:p>
        </w:tc>
      </w:tr>
    </w:tbl>
    <w:p w14:paraId="422CE667" w14:textId="77777777" w:rsidR="00343A0D" w:rsidRDefault="00343A0D" w:rsidP="003021EB"/>
    <w:p w14:paraId="02C4C77D" w14:textId="71277408" w:rsidR="005904AE" w:rsidRPr="00F75C01" w:rsidRDefault="00F75C01" w:rsidP="00F75C01">
      <w:pPr>
        <w:pStyle w:val="Heading1"/>
        <w:spacing w:before="0"/>
        <w:rPr>
          <w:rFonts w:ascii="Calibri" w:hAnsi="Calibri" w:cs="Calibri"/>
          <w:color w:val="000000" w:themeColor="text1"/>
          <w:sz w:val="22"/>
          <w:szCs w:val="22"/>
        </w:rPr>
      </w:pPr>
      <w:r w:rsidRPr="00F75C01">
        <w:rPr>
          <w:rFonts w:ascii="Calibri" w:hAnsi="Calibri" w:cs="Calibri"/>
          <w:color w:val="000000" w:themeColor="text1"/>
          <w:sz w:val="22"/>
          <w:szCs w:val="22"/>
        </w:rPr>
        <w:t>3.3 Service and Quality Requirements (NFRs)</w:t>
      </w:r>
    </w:p>
    <w:tbl>
      <w:tblPr>
        <w:tblStyle w:val="TableGrid"/>
        <w:tblW w:w="8902" w:type="dxa"/>
        <w:tblCellMar>
          <w:top w:w="57" w:type="dxa"/>
          <w:left w:w="113" w:type="dxa"/>
          <w:bottom w:w="57" w:type="dxa"/>
          <w:right w:w="113" w:type="dxa"/>
        </w:tblCellMar>
        <w:tblLook w:val="04A0" w:firstRow="1" w:lastRow="0" w:firstColumn="1" w:lastColumn="0" w:noHBand="0" w:noVBand="1"/>
      </w:tblPr>
      <w:tblGrid>
        <w:gridCol w:w="2665"/>
        <w:gridCol w:w="2835"/>
        <w:gridCol w:w="3402"/>
      </w:tblGrid>
      <w:tr w:rsidR="00FF478C" w:rsidRPr="00CE6213" w14:paraId="1AEFE2AA" w14:textId="77777777" w:rsidTr="004B170B">
        <w:tc>
          <w:tcPr>
            <w:tcW w:w="2665" w:type="dxa"/>
          </w:tcPr>
          <w:p w14:paraId="4B98D27F" w14:textId="23A8611E" w:rsidR="00FF478C" w:rsidRDefault="00797B71">
            <w:pPr>
              <w:rPr>
                <w:rFonts w:ascii="Calibri" w:hAnsi="Calibri" w:cs="Calibri"/>
                <w:b/>
                <w:bCs/>
                <w:sz w:val="20"/>
                <w:szCs w:val="20"/>
                <w:lang w:val="en-GB"/>
              </w:rPr>
            </w:pPr>
            <w:r>
              <w:rPr>
                <w:rFonts w:ascii="Calibri" w:hAnsi="Calibri" w:cs="Calibri"/>
                <w:b/>
                <w:bCs/>
                <w:sz w:val="20"/>
                <w:szCs w:val="20"/>
                <w:lang w:val="en-GB"/>
              </w:rPr>
              <w:t xml:space="preserve">What Volumes of customers or transactions </w:t>
            </w:r>
            <w:r w:rsidR="00AD4646">
              <w:rPr>
                <w:rFonts w:ascii="Calibri" w:hAnsi="Calibri" w:cs="Calibri"/>
                <w:b/>
                <w:bCs/>
                <w:sz w:val="20"/>
                <w:szCs w:val="20"/>
                <w:lang w:val="en-GB"/>
              </w:rPr>
              <w:t>must the delivery support</w:t>
            </w:r>
            <w:r w:rsidR="00B0612C">
              <w:rPr>
                <w:rFonts w:ascii="Calibri" w:hAnsi="Calibri" w:cs="Calibri"/>
                <w:b/>
                <w:bCs/>
                <w:sz w:val="20"/>
                <w:szCs w:val="20"/>
                <w:lang w:val="en-GB"/>
              </w:rPr>
              <w:t>?</w:t>
            </w:r>
          </w:p>
          <w:p w14:paraId="40D0423B" w14:textId="62ABF56B" w:rsidR="00FF478C" w:rsidRPr="00B94E77" w:rsidRDefault="00FF478C">
            <w:pPr>
              <w:rPr>
                <w:rFonts w:ascii="Calibri" w:hAnsi="Calibri" w:cs="Calibri"/>
                <w:b/>
                <w:bCs/>
                <w:sz w:val="20"/>
                <w:szCs w:val="20"/>
                <w:lang w:val="en-GB"/>
              </w:rPr>
            </w:pPr>
          </w:p>
        </w:tc>
        <w:tc>
          <w:tcPr>
            <w:tcW w:w="2835" w:type="dxa"/>
          </w:tcPr>
          <w:p w14:paraId="62C37FF7" w14:textId="77777777" w:rsidR="000274DC" w:rsidRPr="000274DC" w:rsidRDefault="000274DC" w:rsidP="000274DC">
            <w:pPr>
              <w:rPr>
                <w:rFonts w:ascii="Calibri" w:hAnsi="Calibri" w:cs="Calibri"/>
                <w:i/>
                <w:iCs/>
                <w:color w:val="4F81BD" w:themeColor="accent1"/>
                <w:sz w:val="20"/>
                <w:szCs w:val="20"/>
                <w:lang w:val="en-GB"/>
              </w:rPr>
            </w:pPr>
            <w:r w:rsidRPr="000274DC">
              <w:rPr>
                <w:rFonts w:ascii="Calibri" w:hAnsi="Calibri" w:cs="Calibri"/>
                <w:i/>
                <w:iCs/>
                <w:color w:val="4F81BD" w:themeColor="accent1"/>
                <w:sz w:val="20"/>
                <w:szCs w:val="20"/>
                <w:lang w:val="en-GB"/>
              </w:rPr>
              <w:t xml:space="preserve">Scope includes: </w:t>
            </w:r>
          </w:p>
          <w:p w14:paraId="01111ED8" w14:textId="77777777" w:rsidR="000274DC" w:rsidRPr="000274DC" w:rsidRDefault="000274DC">
            <w:pPr>
              <w:numPr>
                <w:ilvl w:val="0"/>
                <w:numId w:val="43"/>
              </w:numPr>
              <w:rPr>
                <w:rFonts w:ascii="Calibri" w:hAnsi="Calibri" w:cs="Calibri"/>
                <w:i/>
                <w:iCs/>
                <w:color w:val="4F81BD" w:themeColor="accent1"/>
                <w:sz w:val="20"/>
                <w:szCs w:val="20"/>
                <w:lang w:val="en-GB"/>
              </w:rPr>
            </w:pPr>
            <w:r w:rsidRPr="000274DC">
              <w:rPr>
                <w:rFonts w:ascii="Calibri" w:hAnsi="Calibri" w:cs="Calibri"/>
                <w:i/>
                <w:iCs/>
                <w:color w:val="4F81BD" w:themeColor="accent1"/>
                <w:sz w:val="20"/>
                <w:szCs w:val="20"/>
                <w:lang w:val="en-GB"/>
              </w:rPr>
              <w:t>New customer orders</w:t>
            </w:r>
          </w:p>
          <w:p w14:paraId="08D8FE78" w14:textId="77777777" w:rsidR="000274DC" w:rsidRPr="000274DC" w:rsidRDefault="000274DC">
            <w:pPr>
              <w:numPr>
                <w:ilvl w:val="0"/>
                <w:numId w:val="43"/>
              </w:numPr>
              <w:rPr>
                <w:rFonts w:ascii="Calibri" w:hAnsi="Calibri" w:cs="Calibri"/>
                <w:i/>
                <w:iCs/>
                <w:color w:val="4F81BD" w:themeColor="accent1"/>
                <w:sz w:val="20"/>
                <w:szCs w:val="20"/>
                <w:lang w:val="en-GB"/>
              </w:rPr>
            </w:pPr>
            <w:r w:rsidRPr="000274DC">
              <w:rPr>
                <w:rFonts w:ascii="Calibri" w:hAnsi="Calibri" w:cs="Calibri"/>
                <w:i/>
                <w:iCs/>
                <w:color w:val="4F81BD" w:themeColor="accent1"/>
                <w:sz w:val="20"/>
                <w:szCs w:val="20"/>
                <w:lang w:val="en-GB"/>
              </w:rPr>
              <w:t>Upgrades / product additions</w:t>
            </w:r>
          </w:p>
          <w:p w14:paraId="07A6E557" w14:textId="77777777" w:rsidR="000274DC" w:rsidRPr="000274DC" w:rsidRDefault="000274DC">
            <w:pPr>
              <w:numPr>
                <w:ilvl w:val="0"/>
                <w:numId w:val="43"/>
              </w:numPr>
              <w:rPr>
                <w:rFonts w:ascii="Calibri" w:hAnsi="Calibri" w:cs="Calibri"/>
                <w:i/>
                <w:iCs/>
                <w:color w:val="4F81BD" w:themeColor="accent1"/>
                <w:sz w:val="20"/>
                <w:szCs w:val="20"/>
                <w:lang w:val="en-GB"/>
              </w:rPr>
            </w:pPr>
            <w:r w:rsidRPr="000274DC">
              <w:rPr>
                <w:rFonts w:ascii="Calibri" w:hAnsi="Calibri" w:cs="Calibri"/>
                <w:i/>
                <w:iCs/>
                <w:color w:val="4F81BD" w:themeColor="accent1"/>
                <w:sz w:val="20"/>
                <w:szCs w:val="20"/>
                <w:lang w:val="en-GB"/>
              </w:rPr>
              <w:t>Assisted and digital sales journeys invoking credit check</w:t>
            </w:r>
          </w:p>
          <w:p w14:paraId="2230205F" w14:textId="1916FA1C" w:rsidR="001E77F9" w:rsidRPr="00CE6213" w:rsidRDefault="001E77F9">
            <w:pPr>
              <w:rPr>
                <w:rFonts w:ascii="Calibri" w:hAnsi="Calibri" w:cs="Calibri"/>
                <w:i/>
                <w:iCs/>
                <w:color w:val="4F81BD" w:themeColor="accent1"/>
                <w:sz w:val="20"/>
                <w:szCs w:val="20"/>
              </w:rPr>
            </w:pPr>
          </w:p>
        </w:tc>
        <w:tc>
          <w:tcPr>
            <w:tcW w:w="3402" w:type="dxa"/>
          </w:tcPr>
          <w:p w14:paraId="25AD09D9" w14:textId="77777777" w:rsidR="005B3407" w:rsidRDefault="000C4551" w:rsidP="005B3407">
            <w:pPr>
              <w:rPr>
                <w:rFonts w:ascii="Calibri" w:hAnsi="Calibri" w:cs="Calibri"/>
                <w:i/>
                <w:iCs/>
                <w:color w:val="4F81BD" w:themeColor="accent1"/>
                <w:sz w:val="20"/>
                <w:szCs w:val="20"/>
                <w:lang w:val="en-GB"/>
              </w:rPr>
            </w:pPr>
            <w:r w:rsidRPr="000C4551">
              <w:rPr>
                <w:rFonts w:ascii="Calibri" w:hAnsi="Calibri" w:cs="Calibri"/>
                <w:i/>
                <w:iCs/>
                <w:color w:val="4F81BD" w:themeColor="accent1"/>
                <w:sz w:val="20"/>
                <w:szCs w:val="20"/>
                <w:lang w:val="en-GB"/>
              </w:rPr>
              <w:t xml:space="preserve">Volume: </w:t>
            </w:r>
            <w:r w:rsidRPr="000C4551">
              <w:rPr>
                <w:rFonts w:ascii="Calibri" w:hAnsi="Calibri" w:cs="Calibri"/>
                <w:b/>
                <w:bCs/>
                <w:i/>
                <w:iCs/>
                <w:color w:val="4F81BD" w:themeColor="accent1"/>
                <w:sz w:val="20"/>
                <w:szCs w:val="20"/>
                <w:lang w:val="en-GB"/>
              </w:rPr>
              <w:t>High (&gt;100k monthly)</w:t>
            </w:r>
            <w:r w:rsidRPr="000C4551">
              <w:rPr>
                <w:rFonts w:ascii="Calibri" w:hAnsi="Calibri" w:cs="Calibri"/>
                <w:i/>
                <w:iCs/>
                <w:color w:val="4F81BD" w:themeColor="accent1"/>
                <w:sz w:val="20"/>
                <w:szCs w:val="20"/>
                <w:lang w:val="en-GB"/>
              </w:rPr>
              <w:t xml:space="preserve"> </w:t>
            </w:r>
          </w:p>
          <w:p w14:paraId="316BF1A6" w14:textId="75263A00" w:rsidR="00CF6F3C" w:rsidRPr="00CF6F3C" w:rsidRDefault="000C4551" w:rsidP="00CF6F3C">
            <w:pPr>
              <w:rPr>
                <w:rFonts w:ascii="Calibri" w:hAnsi="Calibri" w:cs="Calibri"/>
                <w:i/>
                <w:iCs/>
                <w:color w:val="4F81BD" w:themeColor="accent1"/>
                <w:sz w:val="20"/>
                <w:szCs w:val="20"/>
                <w:lang w:val="en-GB"/>
              </w:rPr>
            </w:pPr>
            <w:r w:rsidRPr="000C4551">
              <w:rPr>
                <w:rFonts w:ascii="Calibri" w:hAnsi="Calibri" w:cs="Calibri"/>
                <w:i/>
                <w:iCs/>
                <w:color w:val="4F81BD" w:themeColor="accent1"/>
                <w:sz w:val="20"/>
                <w:szCs w:val="20"/>
                <w:lang w:val="en-GB"/>
              </w:rPr>
              <w:t>(</w:t>
            </w:r>
            <w:r w:rsidR="00CF6F3C" w:rsidRPr="00CF6F3C">
              <w:rPr>
                <w:rFonts w:ascii="Calibri" w:hAnsi="Calibri" w:cs="Calibri"/>
                <w:i/>
                <w:iCs/>
                <w:color w:val="4F81BD" w:themeColor="accent1"/>
                <w:sz w:val="20"/>
                <w:szCs w:val="20"/>
                <w:lang w:val="en-GB"/>
              </w:rPr>
              <w:t>New sales / order journeys requiring credit checks (Affordability, Risk Assessment, Deal Confirmation, Deal Cancellation)</w:t>
            </w:r>
            <w:r w:rsidR="00A65668">
              <w:rPr>
                <w:rFonts w:ascii="Calibri" w:hAnsi="Calibri" w:cs="Calibri"/>
                <w:i/>
                <w:iCs/>
                <w:color w:val="4F81BD" w:themeColor="accent1"/>
                <w:sz w:val="20"/>
                <w:szCs w:val="20"/>
                <w:lang w:val="en-GB"/>
              </w:rPr>
              <w:t xml:space="preserve"> &amp; Fraud Checks </w:t>
            </w:r>
            <w:r w:rsidR="00CF6F3C" w:rsidRPr="00CF6F3C">
              <w:rPr>
                <w:rFonts w:ascii="Calibri" w:hAnsi="Calibri" w:cs="Calibri"/>
                <w:i/>
                <w:iCs/>
                <w:color w:val="4F81BD" w:themeColor="accent1"/>
                <w:sz w:val="20"/>
                <w:szCs w:val="20"/>
                <w:lang w:val="en-GB"/>
              </w:rPr>
              <w:t xml:space="preserve"> across </w:t>
            </w:r>
            <w:r w:rsidR="00267AD9">
              <w:rPr>
                <w:rFonts w:ascii="Calibri" w:hAnsi="Calibri" w:cs="Calibri"/>
                <w:i/>
                <w:iCs/>
                <w:color w:val="4F81BD" w:themeColor="accent1"/>
                <w:sz w:val="20"/>
                <w:szCs w:val="20"/>
                <w:lang w:val="en-GB"/>
              </w:rPr>
              <w:t xml:space="preserve">DFE </w:t>
            </w:r>
            <w:r w:rsidR="00267AD9" w:rsidRPr="00267AD9">
              <w:rPr>
                <w:rFonts w:ascii="Calibri" w:hAnsi="Calibri" w:cs="Calibri"/>
                <w:i/>
                <w:iCs/>
                <w:color w:val="4F81BD" w:themeColor="accent1"/>
                <w:sz w:val="20"/>
                <w:szCs w:val="20"/>
                <w:lang w:val="en-GB"/>
              </w:rPr>
              <w:sym w:font="Wingdings" w:char="F0E0"/>
            </w:r>
            <w:r w:rsidR="00267AD9">
              <w:rPr>
                <w:rFonts w:ascii="Calibri" w:hAnsi="Calibri" w:cs="Calibri"/>
                <w:i/>
                <w:iCs/>
                <w:color w:val="4F81BD" w:themeColor="accent1"/>
                <w:sz w:val="20"/>
                <w:szCs w:val="20"/>
                <w:lang w:val="en-GB"/>
              </w:rPr>
              <w:t xml:space="preserve"> CDO </w:t>
            </w:r>
            <w:proofErr w:type="spellStart"/>
            <w:r w:rsidR="00267AD9">
              <w:rPr>
                <w:rFonts w:ascii="Calibri" w:hAnsi="Calibri" w:cs="Calibri"/>
                <w:i/>
                <w:iCs/>
                <w:color w:val="4F81BD" w:themeColor="accent1"/>
                <w:sz w:val="20"/>
                <w:szCs w:val="20"/>
                <w:lang w:val="en-GB"/>
              </w:rPr>
              <w:t>apigee</w:t>
            </w:r>
            <w:proofErr w:type="spellEnd"/>
            <w:r w:rsidR="00CF6F3C" w:rsidRPr="00CF6F3C">
              <w:rPr>
                <w:rFonts w:ascii="Calibri" w:hAnsi="Calibri" w:cs="Calibri"/>
                <w:i/>
                <w:iCs/>
                <w:color w:val="4F81BD" w:themeColor="accent1"/>
                <w:sz w:val="20"/>
                <w:szCs w:val="20"/>
                <w:lang w:val="en-GB"/>
              </w:rPr>
              <w:t xml:space="preserve"> → </w:t>
            </w:r>
            <w:proofErr w:type="spellStart"/>
            <w:r w:rsidR="00CF6F3C" w:rsidRPr="00CF6F3C">
              <w:rPr>
                <w:rFonts w:ascii="Calibri" w:hAnsi="Calibri" w:cs="Calibri"/>
                <w:i/>
                <w:iCs/>
                <w:color w:val="4F81BD" w:themeColor="accent1"/>
                <w:sz w:val="20"/>
                <w:szCs w:val="20"/>
                <w:lang w:val="en-GB"/>
              </w:rPr>
              <w:t>PowerCurve</w:t>
            </w:r>
            <w:proofErr w:type="spellEnd"/>
            <w:r w:rsidR="00CF6F3C" w:rsidRPr="00CF6F3C">
              <w:rPr>
                <w:rFonts w:ascii="Calibri" w:hAnsi="Calibri" w:cs="Calibri"/>
                <w:i/>
                <w:iCs/>
                <w:color w:val="4F81BD" w:themeColor="accent1"/>
                <w:sz w:val="20"/>
                <w:szCs w:val="20"/>
                <w:lang w:val="en-GB"/>
              </w:rPr>
              <w:t xml:space="preserve">. Volume currently </w:t>
            </w:r>
            <w:r w:rsidR="00CF6F3C">
              <w:rPr>
                <w:rFonts w:ascii="Calibri" w:hAnsi="Calibri" w:cs="Calibri"/>
                <w:i/>
                <w:iCs/>
                <w:color w:val="4F81BD" w:themeColor="accent1"/>
                <w:sz w:val="20"/>
                <w:szCs w:val="20"/>
                <w:lang w:val="en-GB"/>
              </w:rPr>
              <w:t xml:space="preserve">assumed as High, </w:t>
            </w:r>
            <w:r w:rsidR="00CF6F3C" w:rsidRPr="00CF6F3C">
              <w:rPr>
                <w:rFonts w:ascii="Calibri" w:hAnsi="Calibri" w:cs="Calibri"/>
                <w:i/>
                <w:iCs/>
                <w:color w:val="4F81BD" w:themeColor="accent1"/>
                <w:sz w:val="20"/>
                <w:szCs w:val="20"/>
                <w:lang w:val="en-GB"/>
              </w:rPr>
              <w:t>pending IA confirmation</w:t>
            </w:r>
          </w:p>
          <w:p w14:paraId="68D3A864" w14:textId="152236E3" w:rsidR="00FF478C" w:rsidRPr="00CE6213" w:rsidRDefault="00FF478C" w:rsidP="00FF478C">
            <w:pPr>
              <w:rPr>
                <w:rFonts w:ascii="Calibri" w:hAnsi="Calibri" w:cs="Calibri"/>
                <w:i/>
                <w:iCs/>
                <w:color w:val="4F81BD" w:themeColor="accent1"/>
                <w:sz w:val="20"/>
                <w:szCs w:val="20"/>
              </w:rPr>
            </w:pPr>
          </w:p>
        </w:tc>
      </w:tr>
      <w:tr w:rsidR="000C210F" w:rsidRPr="00FB12A8" w14:paraId="112156D1" w14:textId="77777777" w:rsidTr="004B170B">
        <w:tc>
          <w:tcPr>
            <w:tcW w:w="2665" w:type="dxa"/>
          </w:tcPr>
          <w:p w14:paraId="33680EBB" w14:textId="77777777" w:rsidR="001917FC" w:rsidRDefault="001917FC">
            <w:pPr>
              <w:rPr>
                <w:rFonts w:ascii="Calibri" w:hAnsi="Calibri" w:cs="Calibri"/>
                <w:b/>
                <w:bCs/>
                <w:sz w:val="20"/>
                <w:szCs w:val="20"/>
              </w:rPr>
            </w:pPr>
            <w:r>
              <w:rPr>
                <w:rFonts w:ascii="Calibri" w:hAnsi="Calibri" w:cs="Calibri"/>
                <w:b/>
                <w:bCs/>
                <w:sz w:val="20"/>
                <w:szCs w:val="20"/>
              </w:rPr>
              <w:lastRenderedPageBreak/>
              <w:t>Performance</w:t>
            </w:r>
          </w:p>
          <w:p w14:paraId="7FD76188" w14:textId="2456DCF9" w:rsidR="000C210F" w:rsidRPr="001917FC" w:rsidRDefault="000C210F">
            <w:pPr>
              <w:rPr>
                <w:rFonts w:ascii="Calibri" w:hAnsi="Calibri" w:cs="Calibri"/>
                <w:i/>
                <w:iCs/>
                <w:sz w:val="20"/>
                <w:szCs w:val="20"/>
              </w:rPr>
            </w:pPr>
            <w:r w:rsidRPr="00EE4056">
              <w:rPr>
                <w:rFonts w:ascii="Calibri" w:hAnsi="Calibri" w:cs="Calibri"/>
                <w:i/>
                <w:iCs/>
                <w:sz w:val="18"/>
                <w:szCs w:val="18"/>
              </w:rPr>
              <w:t>Response times or availability</w:t>
            </w:r>
          </w:p>
        </w:tc>
        <w:tc>
          <w:tcPr>
            <w:tcW w:w="6237" w:type="dxa"/>
            <w:gridSpan w:val="2"/>
          </w:tcPr>
          <w:p w14:paraId="6BE5BF8F" w14:textId="5E99E54D" w:rsidR="00031EDE" w:rsidRPr="00031EDE" w:rsidRDefault="00431379">
            <w:pPr>
              <w:numPr>
                <w:ilvl w:val="0"/>
                <w:numId w:val="44"/>
              </w:numPr>
              <w:rPr>
                <w:rFonts w:ascii="Calibri" w:hAnsi="Calibri" w:cs="Calibri"/>
                <w:i/>
                <w:iCs/>
                <w:color w:val="4F81BD" w:themeColor="accent1"/>
                <w:sz w:val="20"/>
                <w:szCs w:val="20"/>
                <w:lang w:val="en-GB"/>
              </w:rPr>
            </w:pPr>
            <w:r w:rsidRPr="00031EDE">
              <w:rPr>
                <w:rFonts w:ascii="Calibri" w:hAnsi="Calibri" w:cs="Calibri"/>
                <w:i/>
                <w:iCs/>
                <w:color w:val="4F81BD" w:themeColor="accent1"/>
                <w:sz w:val="20"/>
                <w:szCs w:val="20"/>
                <w:lang w:val="en-GB"/>
              </w:rPr>
              <w:t xml:space="preserve"> </w:t>
            </w:r>
            <w:r w:rsidR="00031EDE" w:rsidRPr="00031EDE">
              <w:rPr>
                <w:rFonts w:ascii="Calibri" w:hAnsi="Calibri" w:cs="Calibri"/>
                <w:i/>
                <w:iCs/>
                <w:color w:val="4F81BD" w:themeColor="accent1"/>
                <w:sz w:val="20"/>
                <w:szCs w:val="20"/>
                <w:lang w:val="en-GB"/>
              </w:rPr>
              <w:t>Credit check must support real-time decisioning within customer journeys</w:t>
            </w:r>
            <w:r w:rsidR="00C14B2F">
              <w:rPr>
                <w:rFonts w:ascii="Calibri" w:hAnsi="Calibri" w:cs="Calibri"/>
                <w:i/>
                <w:iCs/>
                <w:color w:val="4F81BD" w:themeColor="accent1"/>
                <w:sz w:val="20"/>
                <w:szCs w:val="20"/>
                <w:lang w:val="en-GB"/>
              </w:rPr>
              <w:t>, existing patterns to be followed.</w:t>
            </w:r>
          </w:p>
          <w:p w14:paraId="63ACCE5E" w14:textId="77777777" w:rsidR="000C210F" w:rsidRDefault="00031EDE">
            <w:pPr>
              <w:rPr>
                <w:rFonts w:ascii="Calibri" w:hAnsi="Calibri" w:cs="Calibri"/>
                <w:i/>
                <w:iCs/>
                <w:color w:val="4F81BD" w:themeColor="accent1"/>
                <w:sz w:val="20"/>
                <w:szCs w:val="20"/>
                <w:lang w:val="en-GB"/>
              </w:rPr>
            </w:pPr>
            <w:r w:rsidRPr="00031EDE">
              <w:rPr>
                <w:rFonts w:ascii="Calibri" w:hAnsi="Calibri" w:cs="Calibri"/>
                <w:i/>
                <w:iCs/>
                <w:color w:val="4F81BD" w:themeColor="accent1"/>
                <w:sz w:val="20"/>
                <w:szCs w:val="20"/>
                <w:lang w:val="en-GB"/>
              </w:rPr>
              <w:t>Target: Near real-time response (≤2 seconds – Assumed benchmark</w:t>
            </w:r>
            <w:r>
              <w:rPr>
                <w:rFonts w:ascii="Calibri" w:hAnsi="Calibri" w:cs="Calibri"/>
                <w:i/>
                <w:iCs/>
                <w:color w:val="4F81BD" w:themeColor="accent1"/>
                <w:sz w:val="20"/>
                <w:szCs w:val="20"/>
                <w:lang w:val="en-GB"/>
              </w:rPr>
              <w:t xml:space="preserve"> or as per the current standards as this is a like to like </w:t>
            </w:r>
            <w:r w:rsidR="002D662A">
              <w:rPr>
                <w:rFonts w:ascii="Calibri" w:hAnsi="Calibri" w:cs="Calibri"/>
                <w:i/>
                <w:iCs/>
                <w:color w:val="4F81BD" w:themeColor="accent1"/>
                <w:sz w:val="20"/>
                <w:szCs w:val="20"/>
                <w:lang w:val="en-GB"/>
              </w:rPr>
              <w:t>implementation)</w:t>
            </w:r>
          </w:p>
          <w:p w14:paraId="7D615F42" w14:textId="77777777" w:rsidR="004B170B" w:rsidRDefault="004B170B">
            <w:pPr>
              <w:rPr>
                <w:rFonts w:ascii="Calibri" w:hAnsi="Calibri" w:cs="Calibri"/>
                <w:i/>
                <w:iCs/>
                <w:color w:val="4F81BD" w:themeColor="accent1"/>
                <w:sz w:val="20"/>
                <w:szCs w:val="20"/>
                <w:lang w:val="en-GB"/>
              </w:rPr>
            </w:pPr>
          </w:p>
          <w:p w14:paraId="0D65E660" w14:textId="77777777" w:rsidR="004B170B" w:rsidRDefault="004B170B">
            <w:pPr>
              <w:rPr>
                <w:rFonts w:ascii="Calibri" w:hAnsi="Calibri" w:cs="Calibri"/>
                <w:i/>
                <w:iCs/>
                <w:color w:val="4F81BD" w:themeColor="accent1"/>
                <w:sz w:val="20"/>
                <w:szCs w:val="20"/>
                <w:lang w:val="en-GB"/>
              </w:rPr>
            </w:pPr>
          </w:p>
          <w:p w14:paraId="318CF74F" w14:textId="77777777" w:rsidR="004B170B" w:rsidRPr="004B170B" w:rsidRDefault="004B170B" w:rsidP="004B170B">
            <w:pPr>
              <w:rPr>
                <w:rFonts w:ascii="Calibri" w:hAnsi="Calibri" w:cs="Calibri"/>
                <w:i/>
                <w:iCs/>
                <w:color w:val="4F81BD" w:themeColor="accent1"/>
                <w:sz w:val="20"/>
                <w:szCs w:val="20"/>
                <w:lang w:val="en-GB"/>
              </w:rPr>
            </w:pPr>
            <w:r w:rsidRPr="004B170B">
              <w:rPr>
                <w:rFonts w:ascii="Calibri" w:hAnsi="Calibri" w:cs="Calibri"/>
                <w:i/>
                <w:iCs/>
                <w:color w:val="4F81BD" w:themeColor="accent1"/>
                <w:sz w:val="20"/>
                <w:szCs w:val="20"/>
                <w:lang w:val="en-GB"/>
              </w:rPr>
              <w:t>Performance expectations are derived from synchronous interface design. Exact SLA thresholds to be validated with platform teams during IA</w:t>
            </w:r>
          </w:p>
          <w:p w14:paraId="29C1F6AF" w14:textId="65402C3B" w:rsidR="004B170B" w:rsidRPr="00031EDE" w:rsidRDefault="004B170B">
            <w:pPr>
              <w:rPr>
                <w:rFonts w:ascii="Calibri" w:hAnsi="Calibri" w:cs="Calibri"/>
                <w:i/>
                <w:iCs/>
                <w:color w:val="4F81BD" w:themeColor="accent1"/>
                <w:sz w:val="20"/>
                <w:szCs w:val="20"/>
                <w:lang w:val="en-GB"/>
              </w:rPr>
            </w:pPr>
          </w:p>
        </w:tc>
      </w:tr>
      <w:tr w:rsidR="000C210F" w:rsidRPr="00FB12A8" w14:paraId="3278E43F" w14:textId="77777777" w:rsidTr="004B170B">
        <w:tc>
          <w:tcPr>
            <w:tcW w:w="2665" w:type="dxa"/>
          </w:tcPr>
          <w:p w14:paraId="5CD5356D" w14:textId="0194D091" w:rsidR="00891C10" w:rsidRDefault="00891C10">
            <w:pPr>
              <w:rPr>
                <w:rFonts w:ascii="Calibri" w:hAnsi="Calibri" w:cs="Calibri"/>
                <w:b/>
                <w:bCs/>
                <w:sz w:val="20"/>
                <w:szCs w:val="20"/>
                <w:lang w:val="en-GB"/>
              </w:rPr>
            </w:pPr>
            <w:r>
              <w:rPr>
                <w:rFonts w:ascii="Calibri" w:hAnsi="Calibri" w:cs="Calibri"/>
                <w:b/>
                <w:bCs/>
                <w:sz w:val="20"/>
                <w:szCs w:val="20"/>
                <w:lang w:val="en-GB"/>
              </w:rPr>
              <w:t>Security or privacy</w:t>
            </w:r>
          </w:p>
          <w:p w14:paraId="3E4303EA" w14:textId="77777777" w:rsidR="000C210F" w:rsidRPr="005C67F3" w:rsidRDefault="000C210F">
            <w:pPr>
              <w:rPr>
                <w:rFonts w:ascii="Calibri" w:hAnsi="Calibri" w:cs="Calibri"/>
                <w:b/>
                <w:bCs/>
                <w:sz w:val="20"/>
                <w:szCs w:val="20"/>
                <w:lang w:val="en-GB"/>
              </w:rPr>
            </w:pPr>
            <w:r w:rsidRPr="00E91833">
              <w:rPr>
                <w:rFonts w:ascii="Calibri" w:hAnsi="Calibri" w:cs="Calibri"/>
                <w:i/>
                <w:iCs/>
                <w:sz w:val="18"/>
                <w:szCs w:val="18"/>
                <w:lang w:val="en-GB"/>
              </w:rPr>
              <w:t>If unsure, select ‘unknown’</w:t>
            </w:r>
          </w:p>
        </w:tc>
        <w:tc>
          <w:tcPr>
            <w:tcW w:w="6237" w:type="dxa"/>
            <w:gridSpan w:val="2"/>
          </w:tcPr>
          <w:p w14:paraId="462E6038" w14:textId="2F03CF2E" w:rsidR="00C14B2F" w:rsidRDefault="00C14B2F" w:rsidP="00C14B2F">
            <w:pPr>
              <w:rPr>
                <w:rFonts w:ascii="Calibri" w:hAnsi="Calibri" w:cs="Calibri"/>
                <w:i/>
                <w:iCs/>
                <w:color w:val="4F81BD" w:themeColor="accent1"/>
                <w:sz w:val="20"/>
                <w:szCs w:val="20"/>
              </w:rPr>
            </w:pPr>
            <w:r w:rsidRPr="00C14B2F">
              <w:rPr>
                <w:rFonts w:ascii="Calibri" w:hAnsi="Calibri" w:cs="Calibri"/>
                <w:i/>
                <w:iCs/>
                <w:color w:val="4F81BD" w:themeColor="accent1"/>
                <w:sz w:val="20"/>
                <w:szCs w:val="20"/>
              </w:rPr>
              <w:t xml:space="preserve">Existing pattern on credit check </w:t>
            </w:r>
            <w:r w:rsidR="00372638">
              <w:rPr>
                <w:rFonts w:ascii="Calibri" w:hAnsi="Calibri" w:cs="Calibri"/>
                <w:i/>
                <w:iCs/>
                <w:color w:val="4F81BD" w:themeColor="accent1"/>
                <w:sz w:val="20"/>
                <w:szCs w:val="20"/>
              </w:rPr>
              <w:t xml:space="preserve">&amp; Fraud Check </w:t>
            </w:r>
            <w:r w:rsidRPr="00C14B2F">
              <w:rPr>
                <w:rFonts w:ascii="Calibri" w:hAnsi="Calibri" w:cs="Calibri"/>
                <w:i/>
                <w:iCs/>
                <w:color w:val="4F81BD" w:themeColor="accent1"/>
                <w:sz w:val="20"/>
                <w:szCs w:val="20"/>
              </w:rPr>
              <w:t xml:space="preserve">to be followed: </w:t>
            </w:r>
          </w:p>
          <w:p w14:paraId="6B8618DC" w14:textId="77777777" w:rsidR="00C14B2F" w:rsidRPr="00C14B2F" w:rsidRDefault="00C14B2F">
            <w:pPr>
              <w:pStyle w:val="ListParagraph"/>
              <w:numPr>
                <w:ilvl w:val="0"/>
                <w:numId w:val="44"/>
              </w:numPr>
              <w:rPr>
                <w:rFonts w:ascii="Calibri" w:hAnsi="Calibri" w:cs="Calibri"/>
                <w:i/>
                <w:iCs/>
                <w:color w:val="4F81BD" w:themeColor="accent1"/>
                <w:sz w:val="20"/>
                <w:szCs w:val="20"/>
                <w:lang w:val="en-GB"/>
              </w:rPr>
            </w:pPr>
            <w:r w:rsidRPr="00C14B2F">
              <w:rPr>
                <w:rFonts w:ascii="Calibri" w:hAnsi="Calibri" w:cs="Calibri"/>
                <w:i/>
                <w:iCs/>
                <w:color w:val="4F81BD" w:themeColor="accent1"/>
                <w:sz w:val="20"/>
                <w:szCs w:val="20"/>
                <w:lang w:val="en-GB"/>
              </w:rPr>
              <w:t xml:space="preserve">Secure handling of customer personal and financial data </w:t>
            </w:r>
          </w:p>
          <w:p w14:paraId="5D2E50DB" w14:textId="04A2904A" w:rsidR="00C14B2F" w:rsidRPr="00C14B2F" w:rsidRDefault="00C14B2F">
            <w:pPr>
              <w:pStyle w:val="ListParagraph"/>
              <w:numPr>
                <w:ilvl w:val="0"/>
                <w:numId w:val="44"/>
              </w:numPr>
              <w:rPr>
                <w:rFonts w:ascii="Calibri" w:hAnsi="Calibri" w:cs="Calibri"/>
                <w:i/>
                <w:iCs/>
                <w:color w:val="4F81BD" w:themeColor="accent1"/>
                <w:sz w:val="20"/>
                <w:szCs w:val="20"/>
                <w:lang w:val="en-GB"/>
              </w:rPr>
            </w:pPr>
            <w:r w:rsidRPr="00C14B2F">
              <w:rPr>
                <w:rFonts w:ascii="Calibri" w:hAnsi="Calibri" w:cs="Calibri"/>
                <w:i/>
                <w:iCs/>
                <w:color w:val="4F81BD" w:themeColor="accent1"/>
                <w:sz w:val="20"/>
                <w:szCs w:val="20"/>
                <w:lang w:val="en-GB"/>
              </w:rPr>
              <w:t>Access restricted to authorised systems</w:t>
            </w:r>
          </w:p>
          <w:p w14:paraId="19609A42" w14:textId="77777777" w:rsidR="000C210F" w:rsidRDefault="000C210F">
            <w:pPr>
              <w:rPr>
                <w:rFonts w:ascii="Calibri" w:hAnsi="Calibri" w:cs="Calibri"/>
                <w:i/>
                <w:iCs/>
                <w:color w:val="4F81BD" w:themeColor="accent1"/>
                <w:sz w:val="20"/>
                <w:szCs w:val="20"/>
              </w:rPr>
            </w:pPr>
          </w:p>
          <w:p w14:paraId="4F5B8A12" w14:textId="77777777" w:rsidR="004B170B" w:rsidRPr="004B170B" w:rsidRDefault="004B170B" w:rsidP="004B170B">
            <w:pPr>
              <w:rPr>
                <w:rFonts w:ascii="Calibri" w:hAnsi="Calibri" w:cs="Calibri"/>
                <w:i/>
                <w:iCs/>
                <w:color w:val="4F81BD" w:themeColor="accent1"/>
                <w:sz w:val="20"/>
                <w:szCs w:val="20"/>
                <w:lang w:val="en-GB"/>
              </w:rPr>
            </w:pPr>
            <w:r w:rsidRPr="004B170B">
              <w:rPr>
                <w:rFonts w:ascii="Calibri" w:hAnsi="Calibri" w:cs="Calibri"/>
                <w:i/>
                <w:iCs/>
                <w:color w:val="4F81BD" w:themeColor="accent1"/>
                <w:sz w:val="20"/>
                <w:szCs w:val="20"/>
                <w:lang w:val="en-GB"/>
              </w:rPr>
              <w:t>Security requirements are derived from defined threat models and API Gateway enforcement as per IFA. Final controls to align with VMO2 enterprise security standards</w:t>
            </w:r>
          </w:p>
          <w:p w14:paraId="2BFA0AB1" w14:textId="54E0BB06" w:rsidR="004B170B" w:rsidRPr="00FB12A8" w:rsidRDefault="004B170B">
            <w:pPr>
              <w:rPr>
                <w:rFonts w:ascii="Calibri" w:hAnsi="Calibri" w:cs="Calibri"/>
                <w:i/>
                <w:iCs/>
                <w:color w:val="4F81BD" w:themeColor="accent1"/>
                <w:sz w:val="20"/>
                <w:szCs w:val="20"/>
              </w:rPr>
            </w:pPr>
          </w:p>
        </w:tc>
      </w:tr>
      <w:tr w:rsidR="000C210F" w:rsidRPr="00D4432D" w14:paraId="2BF16567" w14:textId="77777777" w:rsidTr="004B170B">
        <w:tc>
          <w:tcPr>
            <w:tcW w:w="2665" w:type="dxa"/>
          </w:tcPr>
          <w:p w14:paraId="5F0BFAD2" w14:textId="77777777" w:rsidR="00635D69" w:rsidRDefault="00635D69">
            <w:pPr>
              <w:rPr>
                <w:rFonts w:ascii="Calibri" w:hAnsi="Calibri" w:cs="Calibri"/>
                <w:b/>
                <w:bCs/>
                <w:sz w:val="20"/>
                <w:szCs w:val="20"/>
              </w:rPr>
            </w:pPr>
            <w:r>
              <w:rPr>
                <w:rFonts w:ascii="Calibri" w:hAnsi="Calibri" w:cs="Calibri"/>
                <w:b/>
                <w:bCs/>
                <w:sz w:val="20"/>
                <w:szCs w:val="20"/>
              </w:rPr>
              <w:t xml:space="preserve">Compliance </w:t>
            </w:r>
          </w:p>
          <w:p w14:paraId="62D90459" w14:textId="019BAEA1" w:rsidR="000C210F" w:rsidRPr="00EE4056" w:rsidRDefault="008A3EDD">
            <w:pPr>
              <w:rPr>
                <w:rFonts w:ascii="Calibri" w:hAnsi="Calibri" w:cs="Calibri"/>
                <w:i/>
                <w:iCs/>
                <w:sz w:val="20"/>
                <w:szCs w:val="20"/>
              </w:rPr>
            </w:pPr>
            <w:r>
              <w:rPr>
                <w:rFonts w:ascii="Calibri" w:hAnsi="Calibri" w:cs="Calibri"/>
                <w:i/>
                <w:iCs/>
                <w:sz w:val="18"/>
                <w:szCs w:val="18"/>
              </w:rPr>
              <w:t>What</w:t>
            </w:r>
            <w:r w:rsidR="000C210F" w:rsidRPr="00EE4056">
              <w:rPr>
                <w:rFonts w:ascii="Calibri" w:hAnsi="Calibri" w:cs="Calibri"/>
                <w:i/>
                <w:iCs/>
                <w:sz w:val="18"/>
                <w:szCs w:val="18"/>
              </w:rPr>
              <w:t xml:space="preserve"> </w:t>
            </w:r>
            <w:r>
              <w:rPr>
                <w:rFonts w:ascii="Calibri" w:hAnsi="Calibri" w:cs="Calibri"/>
                <w:i/>
                <w:iCs/>
                <w:sz w:val="18"/>
                <w:szCs w:val="18"/>
              </w:rPr>
              <w:t xml:space="preserve">are the </w:t>
            </w:r>
            <w:r w:rsidR="000C210F" w:rsidRPr="00EE4056">
              <w:rPr>
                <w:rFonts w:ascii="Calibri" w:hAnsi="Calibri" w:cs="Calibri"/>
                <w:i/>
                <w:iCs/>
                <w:sz w:val="18"/>
                <w:szCs w:val="18"/>
              </w:rPr>
              <w:t>legal or regulatory compliance requirements?</w:t>
            </w:r>
          </w:p>
        </w:tc>
        <w:tc>
          <w:tcPr>
            <w:tcW w:w="6237" w:type="dxa"/>
            <w:gridSpan w:val="2"/>
          </w:tcPr>
          <w:p w14:paraId="3178F50D" w14:textId="155AD8DF" w:rsidR="00F14C18" w:rsidRDefault="00F14C18" w:rsidP="00F14C18">
            <w:pPr>
              <w:rPr>
                <w:rFonts w:ascii="Calibri" w:hAnsi="Calibri" w:cs="Calibri"/>
                <w:i/>
                <w:iCs/>
                <w:color w:val="4F81BD" w:themeColor="accent1"/>
                <w:sz w:val="20"/>
                <w:szCs w:val="20"/>
              </w:rPr>
            </w:pPr>
            <w:r w:rsidRPr="00F14C18">
              <w:rPr>
                <w:rFonts w:ascii="Calibri" w:hAnsi="Calibri" w:cs="Calibri"/>
                <w:i/>
                <w:iCs/>
                <w:color w:val="4F81BD" w:themeColor="accent1"/>
                <w:sz w:val="20"/>
                <w:szCs w:val="20"/>
              </w:rPr>
              <w:t xml:space="preserve">Existing Compliance rules to be followed for Credit </w:t>
            </w:r>
            <w:proofErr w:type="gramStart"/>
            <w:r w:rsidRPr="00F14C18">
              <w:rPr>
                <w:rFonts w:ascii="Calibri" w:hAnsi="Calibri" w:cs="Calibri"/>
                <w:i/>
                <w:iCs/>
                <w:color w:val="4F81BD" w:themeColor="accent1"/>
                <w:sz w:val="20"/>
                <w:szCs w:val="20"/>
              </w:rPr>
              <w:t>check</w:t>
            </w:r>
            <w:proofErr w:type="gramEnd"/>
            <w:r w:rsidR="0090782A">
              <w:rPr>
                <w:rFonts w:ascii="Calibri" w:hAnsi="Calibri" w:cs="Calibri"/>
                <w:i/>
                <w:iCs/>
                <w:color w:val="4F81BD" w:themeColor="accent1"/>
                <w:sz w:val="20"/>
                <w:szCs w:val="20"/>
              </w:rPr>
              <w:t xml:space="preserve"> &amp; Fraud Check</w:t>
            </w:r>
            <w:r w:rsidRPr="00F14C18">
              <w:rPr>
                <w:rFonts w:ascii="Calibri" w:hAnsi="Calibri" w:cs="Calibri"/>
                <w:i/>
                <w:iCs/>
                <w:color w:val="4F81BD" w:themeColor="accent1"/>
                <w:sz w:val="20"/>
                <w:szCs w:val="20"/>
              </w:rPr>
              <w:t>:</w:t>
            </w:r>
          </w:p>
          <w:p w14:paraId="004E68B5" w14:textId="3266C0A6" w:rsidR="00F14C18" w:rsidRPr="00F14C18" w:rsidRDefault="00F14C18">
            <w:pPr>
              <w:pStyle w:val="ListParagraph"/>
              <w:numPr>
                <w:ilvl w:val="0"/>
                <w:numId w:val="45"/>
              </w:numPr>
              <w:rPr>
                <w:rFonts w:ascii="Calibri" w:hAnsi="Calibri" w:cs="Calibri"/>
                <w:i/>
                <w:iCs/>
                <w:color w:val="4F81BD" w:themeColor="accent1"/>
                <w:sz w:val="20"/>
                <w:szCs w:val="20"/>
                <w:lang w:val="en-GB"/>
              </w:rPr>
            </w:pPr>
            <w:r w:rsidRPr="00F14C18">
              <w:rPr>
                <w:rFonts w:ascii="Calibri" w:hAnsi="Calibri" w:cs="Calibri"/>
                <w:i/>
                <w:iCs/>
                <w:color w:val="4F81BD" w:themeColor="accent1"/>
                <w:sz w:val="20"/>
                <w:szCs w:val="20"/>
                <w:lang w:val="en-GB"/>
              </w:rPr>
              <w:t>Compliance with credit</w:t>
            </w:r>
            <w:r w:rsidR="0090782A">
              <w:rPr>
                <w:rFonts w:ascii="Calibri" w:hAnsi="Calibri" w:cs="Calibri"/>
                <w:i/>
                <w:iCs/>
                <w:color w:val="4F81BD" w:themeColor="accent1"/>
                <w:sz w:val="20"/>
                <w:szCs w:val="20"/>
                <w:lang w:val="en-GB"/>
              </w:rPr>
              <w:t xml:space="preserve"> &amp; Fraud </w:t>
            </w:r>
            <w:r w:rsidRPr="00F14C18">
              <w:rPr>
                <w:rFonts w:ascii="Calibri" w:hAnsi="Calibri" w:cs="Calibri"/>
                <w:i/>
                <w:iCs/>
                <w:color w:val="4F81BD" w:themeColor="accent1"/>
                <w:sz w:val="20"/>
                <w:szCs w:val="20"/>
                <w:lang w:val="en-GB"/>
              </w:rPr>
              <w:t xml:space="preserve"> decisioning and personal data handling requirements</w:t>
            </w:r>
          </w:p>
          <w:p w14:paraId="19B11FC8" w14:textId="77777777" w:rsidR="000C210F" w:rsidRDefault="000C210F">
            <w:pPr>
              <w:rPr>
                <w:rFonts w:ascii="Calibri" w:hAnsi="Calibri" w:cs="Calibri"/>
                <w:i/>
                <w:iCs/>
                <w:color w:val="4F81BD" w:themeColor="accent1"/>
                <w:sz w:val="20"/>
                <w:szCs w:val="20"/>
              </w:rPr>
            </w:pPr>
          </w:p>
          <w:p w14:paraId="62872092" w14:textId="77777777" w:rsidR="00E057BC" w:rsidRDefault="00E057BC">
            <w:pPr>
              <w:rPr>
                <w:rFonts w:ascii="Calibri" w:hAnsi="Calibri" w:cs="Calibri"/>
                <w:i/>
                <w:iCs/>
                <w:color w:val="4F81BD" w:themeColor="accent1"/>
                <w:sz w:val="20"/>
                <w:szCs w:val="20"/>
              </w:rPr>
            </w:pPr>
          </w:p>
          <w:p w14:paraId="4C01E52D" w14:textId="77777777" w:rsidR="00E057BC" w:rsidRPr="00E057BC" w:rsidRDefault="00E057BC" w:rsidP="00E057BC">
            <w:pPr>
              <w:rPr>
                <w:rFonts w:ascii="Calibri" w:hAnsi="Calibri" w:cs="Calibri"/>
                <w:i/>
                <w:iCs/>
                <w:color w:val="4F81BD" w:themeColor="accent1"/>
                <w:sz w:val="20"/>
                <w:szCs w:val="20"/>
                <w:lang w:val="en-GB"/>
              </w:rPr>
            </w:pPr>
            <w:r w:rsidRPr="00E057BC">
              <w:rPr>
                <w:rFonts w:ascii="Calibri" w:hAnsi="Calibri" w:cs="Calibri"/>
                <w:i/>
                <w:iCs/>
                <w:color w:val="4F81BD" w:themeColor="accent1"/>
                <w:sz w:val="20"/>
                <w:szCs w:val="20"/>
                <w:lang w:val="en-GB"/>
              </w:rPr>
              <w:t>Compliance requirements are inferred based on handling of financial and personal data within credit decisioning flows. Applicable regulatory requirements to be confirmed with Legal/Compliance during IA.</w:t>
            </w:r>
          </w:p>
          <w:p w14:paraId="3A88C4C4" w14:textId="5B138E6A" w:rsidR="00E057BC" w:rsidRPr="00D4432D" w:rsidRDefault="00E057BC">
            <w:pPr>
              <w:rPr>
                <w:rFonts w:ascii="Calibri" w:hAnsi="Calibri" w:cs="Calibri"/>
                <w:i/>
                <w:iCs/>
                <w:color w:val="4F81BD" w:themeColor="accent1"/>
                <w:sz w:val="20"/>
                <w:szCs w:val="20"/>
              </w:rPr>
            </w:pPr>
          </w:p>
        </w:tc>
      </w:tr>
      <w:tr w:rsidR="000C210F" w:rsidRPr="005B7FB8" w14:paraId="62BE0022" w14:textId="77777777" w:rsidTr="004B170B">
        <w:tc>
          <w:tcPr>
            <w:tcW w:w="2665" w:type="dxa"/>
          </w:tcPr>
          <w:p w14:paraId="21492EB3" w14:textId="77777777" w:rsidR="000C210F" w:rsidRDefault="006B3189">
            <w:pPr>
              <w:rPr>
                <w:rFonts w:ascii="Calibri" w:hAnsi="Calibri" w:cs="Calibri"/>
                <w:b/>
                <w:bCs/>
                <w:sz w:val="20"/>
                <w:szCs w:val="20"/>
              </w:rPr>
            </w:pPr>
            <w:r>
              <w:rPr>
                <w:rFonts w:ascii="Calibri" w:hAnsi="Calibri" w:cs="Calibri"/>
                <w:b/>
                <w:bCs/>
                <w:sz w:val="20"/>
                <w:szCs w:val="20"/>
              </w:rPr>
              <w:t>Fraud prevention</w:t>
            </w:r>
          </w:p>
          <w:p w14:paraId="66CBDDDB" w14:textId="1784AFE4" w:rsidR="00E91756" w:rsidRPr="00E91756" w:rsidRDefault="00E91756">
            <w:pPr>
              <w:rPr>
                <w:rFonts w:ascii="Calibri" w:hAnsi="Calibri" w:cs="Calibri"/>
                <w:i/>
                <w:iCs/>
                <w:sz w:val="20"/>
                <w:szCs w:val="20"/>
              </w:rPr>
            </w:pPr>
            <w:r w:rsidRPr="00E91756">
              <w:rPr>
                <w:rFonts w:ascii="Calibri" w:hAnsi="Calibri" w:cs="Calibri"/>
                <w:i/>
                <w:iCs/>
                <w:sz w:val="18"/>
                <w:szCs w:val="18"/>
              </w:rPr>
              <w:t xml:space="preserve">How must </w:t>
            </w:r>
            <w:r>
              <w:rPr>
                <w:rFonts w:ascii="Calibri" w:hAnsi="Calibri" w:cs="Calibri"/>
                <w:i/>
                <w:iCs/>
                <w:sz w:val="18"/>
                <w:szCs w:val="18"/>
              </w:rPr>
              <w:t>we</w:t>
            </w:r>
            <w:r w:rsidRPr="00E91756">
              <w:rPr>
                <w:rFonts w:ascii="Calibri" w:hAnsi="Calibri" w:cs="Calibri"/>
                <w:i/>
                <w:iCs/>
                <w:sz w:val="18"/>
                <w:szCs w:val="18"/>
              </w:rPr>
              <w:t xml:space="preserve"> prevent fraud?</w:t>
            </w:r>
          </w:p>
        </w:tc>
        <w:tc>
          <w:tcPr>
            <w:tcW w:w="6237" w:type="dxa"/>
            <w:gridSpan w:val="2"/>
          </w:tcPr>
          <w:p w14:paraId="617BDEDB" w14:textId="77777777" w:rsidR="005E7ADE" w:rsidRDefault="005E7ADE" w:rsidP="005E7ADE">
            <w:pPr>
              <w:rPr>
                <w:rFonts w:ascii="Calibri" w:hAnsi="Calibri" w:cs="Calibri"/>
                <w:i/>
                <w:iCs/>
                <w:color w:val="4F81BD" w:themeColor="accent1"/>
                <w:sz w:val="20"/>
                <w:szCs w:val="20"/>
                <w:lang w:val="en-GB"/>
              </w:rPr>
            </w:pPr>
            <w:r w:rsidRPr="005E7ADE">
              <w:rPr>
                <w:rFonts w:ascii="Calibri" w:hAnsi="Calibri" w:cs="Calibri"/>
                <w:i/>
                <w:iCs/>
                <w:color w:val="4F81BD" w:themeColor="accent1"/>
                <w:sz w:val="20"/>
                <w:szCs w:val="20"/>
                <w:lang w:val="en-GB"/>
              </w:rPr>
              <w:t>Existing Business rules to be followed or as defined in requirements:</w:t>
            </w:r>
          </w:p>
          <w:p w14:paraId="5B95E6BD" w14:textId="079E5DA9" w:rsidR="005E7ADE" w:rsidRPr="005E7ADE" w:rsidRDefault="005E7ADE">
            <w:pPr>
              <w:pStyle w:val="ListParagraph"/>
              <w:numPr>
                <w:ilvl w:val="0"/>
                <w:numId w:val="45"/>
              </w:numPr>
              <w:rPr>
                <w:rFonts w:ascii="Calibri" w:hAnsi="Calibri" w:cs="Calibri"/>
                <w:i/>
                <w:iCs/>
                <w:color w:val="4F81BD" w:themeColor="accent1"/>
                <w:sz w:val="20"/>
                <w:szCs w:val="20"/>
                <w:lang w:val="en-GB"/>
              </w:rPr>
            </w:pPr>
            <w:r w:rsidRPr="005E7ADE">
              <w:rPr>
                <w:rFonts w:ascii="Calibri" w:hAnsi="Calibri" w:cs="Calibri"/>
                <w:i/>
                <w:iCs/>
                <w:color w:val="4F81BD" w:themeColor="accent1"/>
                <w:sz w:val="20"/>
                <w:szCs w:val="20"/>
                <w:lang w:val="en-GB"/>
              </w:rPr>
              <w:t xml:space="preserve">Ensure integrity of credit decisioning </w:t>
            </w:r>
          </w:p>
          <w:p w14:paraId="7D1FF0BC" w14:textId="77777777" w:rsidR="004B170B" w:rsidRDefault="005E7ADE">
            <w:pPr>
              <w:pStyle w:val="ListParagraph"/>
              <w:numPr>
                <w:ilvl w:val="0"/>
                <w:numId w:val="45"/>
              </w:numPr>
              <w:rPr>
                <w:rFonts w:ascii="Calibri" w:hAnsi="Calibri" w:cs="Calibri"/>
                <w:i/>
                <w:iCs/>
                <w:color w:val="4F81BD" w:themeColor="accent1"/>
                <w:sz w:val="20"/>
                <w:szCs w:val="20"/>
                <w:lang w:val="en-GB"/>
              </w:rPr>
            </w:pPr>
            <w:r w:rsidRPr="005E7ADE">
              <w:rPr>
                <w:rFonts w:ascii="Calibri" w:hAnsi="Calibri" w:cs="Calibri"/>
                <w:i/>
                <w:iCs/>
                <w:color w:val="4F81BD" w:themeColor="accent1"/>
                <w:sz w:val="20"/>
                <w:szCs w:val="20"/>
                <w:lang w:val="en-GB"/>
              </w:rPr>
              <w:t>Prevent bypass or manipulation of credit checks</w:t>
            </w:r>
          </w:p>
          <w:p w14:paraId="3553E820" w14:textId="77777777" w:rsidR="004B170B" w:rsidRDefault="004B170B" w:rsidP="004B170B">
            <w:pPr>
              <w:rPr>
                <w:rFonts w:ascii="Calibri" w:hAnsi="Calibri" w:cs="Calibri"/>
                <w:i/>
                <w:iCs/>
                <w:color w:val="4F81BD" w:themeColor="accent1"/>
                <w:sz w:val="20"/>
                <w:szCs w:val="20"/>
                <w:lang w:val="en-GB"/>
              </w:rPr>
            </w:pPr>
          </w:p>
          <w:p w14:paraId="79D0E57F" w14:textId="44817435" w:rsidR="00E057BC" w:rsidRPr="004B170B" w:rsidRDefault="00E057BC" w:rsidP="004B170B">
            <w:pPr>
              <w:rPr>
                <w:rFonts w:ascii="Calibri" w:hAnsi="Calibri" w:cs="Calibri"/>
                <w:i/>
                <w:iCs/>
                <w:color w:val="4F81BD" w:themeColor="accent1"/>
                <w:sz w:val="20"/>
                <w:szCs w:val="20"/>
                <w:lang w:val="en-GB"/>
              </w:rPr>
            </w:pPr>
            <w:r w:rsidRPr="004B170B">
              <w:rPr>
                <w:rFonts w:ascii="Calibri" w:hAnsi="Calibri" w:cs="Calibri"/>
                <w:i/>
                <w:iCs/>
                <w:color w:val="4F81BD" w:themeColor="accent1"/>
                <w:sz w:val="20"/>
                <w:szCs w:val="20"/>
                <w:lang w:val="en-GB"/>
              </w:rPr>
              <w:t>Fraud prevention requirements are derived from Risk Assessment capabilities defined in the interface. Final controls and thresholds to be validated during IA</w:t>
            </w:r>
          </w:p>
          <w:p w14:paraId="20C1B721" w14:textId="5E014567" w:rsidR="005E7ADE" w:rsidRPr="005E7ADE" w:rsidRDefault="005E7ADE" w:rsidP="00E057BC">
            <w:pPr>
              <w:pStyle w:val="ListParagraph"/>
              <w:rPr>
                <w:rFonts w:ascii="Calibri" w:hAnsi="Calibri" w:cs="Calibri"/>
                <w:i/>
                <w:iCs/>
                <w:color w:val="4F81BD" w:themeColor="accent1"/>
                <w:sz w:val="20"/>
                <w:szCs w:val="20"/>
                <w:lang w:val="en-GB"/>
              </w:rPr>
            </w:pPr>
          </w:p>
          <w:p w14:paraId="360B18AA" w14:textId="429B37FE" w:rsidR="000C210F" w:rsidRPr="005B7FB8" w:rsidRDefault="000C210F">
            <w:pPr>
              <w:rPr>
                <w:rFonts w:ascii="Calibri" w:hAnsi="Calibri" w:cs="Calibri"/>
                <w:i/>
                <w:iCs/>
                <w:color w:val="4F81BD" w:themeColor="accent1"/>
                <w:sz w:val="20"/>
                <w:szCs w:val="20"/>
                <w:lang w:val="en-GB"/>
              </w:rPr>
            </w:pPr>
          </w:p>
        </w:tc>
      </w:tr>
      <w:tr w:rsidR="000C210F" w:rsidRPr="005B7FB8" w14:paraId="7F720E90" w14:textId="77777777" w:rsidTr="004B170B">
        <w:tc>
          <w:tcPr>
            <w:tcW w:w="2665" w:type="dxa"/>
          </w:tcPr>
          <w:p w14:paraId="7BECF294" w14:textId="77777777" w:rsidR="000C210F" w:rsidRDefault="000C210F">
            <w:pPr>
              <w:rPr>
                <w:rFonts w:ascii="Calibri" w:hAnsi="Calibri" w:cs="Calibri"/>
                <w:b/>
                <w:bCs/>
                <w:sz w:val="20"/>
                <w:szCs w:val="20"/>
              </w:rPr>
            </w:pPr>
            <w:r>
              <w:rPr>
                <w:rFonts w:ascii="Calibri" w:hAnsi="Calibri" w:cs="Calibri"/>
                <w:b/>
                <w:bCs/>
                <w:sz w:val="20"/>
                <w:szCs w:val="20"/>
              </w:rPr>
              <w:t>Auditability</w:t>
            </w:r>
          </w:p>
          <w:p w14:paraId="2E17F20B" w14:textId="767A50CA" w:rsidR="00606B90" w:rsidRPr="005B2503" w:rsidRDefault="00606B90">
            <w:pPr>
              <w:rPr>
                <w:rFonts w:ascii="Calibri" w:hAnsi="Calibri" w:cs="Calibri"/>
                <w:i/>
                <w:iCs/>
                <w:sz w:val="20"/>
                <w:szCs w:val="20"/>
              </w:rPr>
            </w:pPr>
            <w:r w:rsidRPr="005B2503">
              <w:rPr>
                <w:rFonts w:ascii="Calibri" w:hAnsi="Calibri" w:cs="Calibri"/>
                <w:i/>
                <w:iCs/>
                <w:sz w:val="18"/>
                <w:szCs w:val="18"/>
              </w:rPr>
              <w:t xml:space="preserve">What audit or logging </w:t>
            </w:r>
            <w:r w:rsidR="005B2503" w:rsidRPr="005B2503">
              <w:rPr>
                <w:rFonts w:ascii="Calibri" w:hAnsi="Calibri" w:cs="Calibri"/>
                <w:i/>
                <w:iCs/>
                <w:sz w:val="18"/>
                <w:szCs w:val="18"/>
              </w:rPr>
              <w:t>is required?</w:t>
            </w:r>
          </w:p>
        </w:tc>
        <w:tc>
          <w:tcPr>
            <w:tcW w:w="6237" w:type="dxa"/>
            <w:gridSpan w:val="2"/>
          </w:tcPr>
          <w:p w14:paraId="4E66420A" w14:textId="77777777" w:rsidR="00B651AF" w:rsidRDefault="00B651AF" w:rsidP="00B651AF">
            <w:pPr>
              <w:rPr>
                <w:rFonts w:ascii="Calibri" w:hAnsi="Calibri" w:cs="Calibri"/>
                <w:i/>
                <w:iCs/>
                <w:color w:val="4F81BD" w:themeColor="accent1"/>
                <w:sz w:val="20"/>
                <w:szCs w:val="20"/>
                <w:lang w:val="en-GB"/>
              </w:rPr>
            </w:pPr>
            <w:r w:rsidRPr="00B651AF">
              <w:rPr>
                <w:rFonts w:ascii="Calibri" w:hAnsi="Calibri" w:cs="Calibri"/>
                <w:i/>
                <w:iCs/>
                <w:color w:val="4F81BD" w:themeColor="accent1"/>
                <w:sz w:val="20"/>
                <w:szCs w:val="20"/>
                <w:lang w:val="en-GB"/>
              </w:rPr>
              <w:t>Existing requirements to be carried forward, or any additional requirements covered during IA.</w:t>
            </w:r>
          </w:p>
          <w:p w14:paraId="2822A548" w14:textId="51832B27" w:rsidR="004B170B" w:rsidRDefault="00B651AF">
            <w:pPr>
              <w:pStyle w:val="ListParagraph"/>
              <w:numPr>
                <w:ilvl w:val="0"/>
                <w:numId w:val="46"/>
              </w:numPr>
              <w:rPr>
                <w:rFonts w:ascii="Calibri" w:hAnsi="Calibri" w:cs="Calibri"/>
                <w:i/>
                <w:iCs/>
                <w:color w:val="4F81BD" w:themeColor="accent1"/>
                <w:sz w:val="20"/>
                <w:szCs w:val="20"/>
                <w:lang w:val="en-GB"/>
              </w:rPr>
            </w:pPr>
            <w:r w:rsidRPr="00B651AF">
              <w:rPr>
                <w:rFonts w:ascii="Calibri" w:hAnsi="Calibri" w:cs="Calibri"/>
                <w:i/>
                <w:iCs/>
                <w:color w:val="4F81BD" w:themeColor="accent1"/>
                <w:sz w:val="20"/>
                <w:szCs w:val="20"/>
                <w:lang w:val="en-GB"/>
              </w:rPr>
              <w:t>Full traceability of credit check</w:t>
            </w:r>
            <w:r w:rsidR="00F532D3">
              <w:rPr>
                <w:rFonts w:ascii="Calibri" w:hAnsi="Calibri" w:cs="Calibri"/>
                <w:i/>
                <w:iCs/>
                <w:color w:val="4F81BD" w:themeColor="accent1"/>
                <w:sz w:val="20"/>
                <w:szCs w:val="20"/>
                <w:lang w:val="en-GB"/>
              </w:rPr>
              <w:t xml:space="preserve">&amp; Fraud </w:t>
            </w:r>
            <w:r w:rsidRPr="00B651AF">
              <w:rPr>
                <w:rFonts w:ascii="Calibri" w:hAnsi="Calibri" w:cs="Calibri"/>
                <w:i/>
                <w:iCs/>
                <w:color w:val="4F81BD" w:themeColor="accent1"/>
                <w:sz w:val="20"/>
                <w:szCs w:val="20"/>
                <w:lang w:val="en-GB"/>
              </w:rPr>
              <w:t xml:space="preserve"> transactions across systems</w:t>
            </w:r>
            <w:r w:rsidR="0031389D">
              <w:rPr>
                <w:rFonts w:ascii="Calibri" w:hAnsi="Calibri" w:cs="Calibri"/>
                <w:i/>
                <w:iCs/>
                <w:color w:val="4F81BD" w:themeColor="accent1"/>
                <w:sz w:val="20"/>
                <w:szCs w:val="20"/>
                <w:lang w:val="en-GB"/>
              </w:rPr>
              <w:br/>
            </w:r>
          </w:p>
          <w:p w14:paraId="7D4BBAD1" w14:textId="33037EC2" w:rsidR="0031389D" w:rsidRPr="004B170B" w:rsidRDefault="0031389D" w:rsidP="004B170B">
            <w:pPr>
              <w:rPr>
                <w:rFonts w:ascii="Calibri" w:hAnsi="Calibri" w:cs="Calibri"/>
                <w:i/>
                <w:iCs/>
                <w:color w:val="4F81BD" w:themeColor="accent1"/>
                <w:sz w:val="20"/>
                <w:szCs w:val="20"/>
                <w:lang w:val="en-GB"/>
              </w:rPr>
            </w:pPr>
            <w:r w:rsidRPr="004B170B">
              <w:rPr>
                <w:rFonts w:ascii="Calibri" w:hAnsi="Calibri" w:cs="Calibri"/>
                <w:i/>
                <w:iCs/>
                <w:color w:val="4F81BD" w:themeColor="accent1"/>
                <w:sz w:val="20"/>
                <w:szCs w:val="20"/>
                <w:lang w:val="en-GB"/>
              </w:rPr>
              <w:t>Auditability requirements are derived from availability of transaction identifiers and decision data. Logging strategy to be aligned with Apigee and enterprise observability standards during IA</w:t>
            </w:r>
          </w:p>
          <w:p w14:paraId="3E05D24D" w14:textId="5D4AEBC5" w:rsidR="00B651AF" w:rsidRPr="00B651AF" w:rsidRDefault="00B651AF" w:rsidP="0031389D">
            <w:pPr>
              <w:pStyle w:val="ListParagraph"/>
              <w:rPr>
                <w:rFonts w:ascii="Calibri" w:hAnsi="Calibri" w:cs="Calibri"/>
                <w:i/>
                <w:iCs/>
                <w:color w:val="4F81BD" w:themeColor="accent1"/>
                <w:sz w:val="20"/>
                <w:szCs w:val="20"/>
                <w:lang w:val="en-GB"/>
              </w:rPr>
            </w:pPr>
          </w:p>
          <w:p w14:paraId="67AD53BB" w14:textId="0061B010" w:rsidR="000C210F" w:rsidRPr="005B7FB8" w:rsidRDefault="000C210F">
            <w:pPr>
              <w:rPr>
                <w:rFonts w:ascii="Calibri" w:hAnsi="Calibri" w:cs="Calibri"/>
                <w:i/>
                <w:iCs/>
                <w:color w:val="4F81BD" w:themeColor="accent1"/>
                <w:sz w:val="20"/>
                <w:szCs w:val="20"/>
                <w:lang w:val="en-GB"/>
              </w:rPr>
            </w:pPr>
          </w:p>
        </w:tc>
      </w:tr>
      <w:tr w:rsidR="000C210F" w:rsidRPr="005B7FB8" w14:paraId="1CEA624D" w14:textId="77777777" w:rsidTr="004B170B">
        <w:tc>
          <w:tcPr>
            <w:tcW w:w="2665" w:type="dxa"/>
          </w:tcPr>
          <w:p w14:paraId="55A59E27" w14:textId="77777777" w:rsidR="000C210F" w:rsidRPr="00FB12A8" w:rsidRDefault="000C210F">
            <w:pPr>
              <w:rPr>
                <w:rFonts w:ascii="Calibri" w:hAnsi="Calibri" w:cs="Calibri"/>
                <w:b/>
                <w:bCs/>
                <w:sz w:val="20"/>
                <w:szCs w:val="20"/>
              </w:rPr>
            </w:pPr>
            <w:r w:rsidRPr="00FB12A8">
              <w:rPr>
                <w:rFonts w:ascii="Calibri" w:hAnsi="Calibri" w:cs="Calibri"/>
                <w:b/>
                <w:bCs/>
                <w:sz w:val="20"/>
                <w:szCs w:val="20"/>
              </w:rPr>
              <w:t xml:space="preserve">Accessibility </w:t>
            </w:r>
            <w:r>
              <w:rPr>
                <w:rFonts w:ascii="Calibri" w:hAnsi="Calibri" w:cs="Calibri"/>
                <w:b/>
                <w:bCs/>
                <w:sz w:val="20"/>
                <w:szCs w:val="20"/>
              </w:rPr>
              <w:t xml:space="preserve">/ vulnerable customer </w:t>
            </w:r>
            <w:r w:rsidRPr="00FB12A8">
              <w:rPr>
                <w:rFonts w:ascii="Calibri" w:hAnsi="Calibri" w:cs="Calibri"/>
                <w:b/>
                <w:bCs/>
                <w:sz w:val="20"/>
                <w:szCs w:val="20"/>
              </w:rPr>
              <w:t>requirements</w:t>
            </w:r>
          </w:p>
        </w:tc>
        <w:tc>
          <w:tcPr>
            <w:tcW w:w="6237" w:type="dxa"/>
            <w:gridSpan w:val="2"/>
          </w:tcPr>
          <w:p w14:paraId="5043762A" w14:textId="6EFCE96A" w:rsidR="006B6A1F" w:rsidRDefault="006B6A1F" w:rsidP="006B6A1F">
            <w:pPr>
              <w:rPr>
                <w:rFonts w:ascii="Calibri" w:hAnsi="Calibri" w:cs="Calibri"/>
                <w:i/>
                <w:iCs/>
                <w:color w:val="4F81BD" w:themeColor="accent1"/>
                <w:sz w:val="20"/>
                <w:szCs w:val="20"/>
                <w:lang w:val="en-GB"/>
              </w:rPr>
            </w:pPr>
            <w:r w:rsidRPr="006B6A1F">
              <w:rPr>
                <w:rFonts w:ascii="Calibri" w:hAnsi="Calibri" w:cs="Calibri"/>
                <w:i/>
                <w:iCs/>
                <w:color w:val="4F81BD" w:themeColor="accent1"/>
                <w:sz w:val="20"/>
                <w:szCs w:val="20"/>
                <w:lang w:val="en-GB"/>
              </w:rPr>
              <w:t>Support vulnerable customer scenarios within journeys</w:t>
            </w:r>
            <w:r w:rsidR="004B170B">
              <w:rPr>
                <w:rFonts w:ascii="Calibri" w:hAnsi="Calibri" w:cs="Calibri"/>
                <w:i/>
                <w:iCs/>
                <w:color w:val="4F81BD" w:themeColor="accent1"/>
                <w:sz w:val="20"/>
                <w:szCs w:val="20"/>
                <w:lang w:val="en-GB"/>
              </w:rPr>
              <w:t>.</w:t>
            </w:r>
          </w:p>
          <w:p w14:paraId="71AA8435" w14:textId="77777777" w:rsidR="004B170B" w:rsidRPr="006B6A1F" w:rsidRDefault="004B170B" w:rsidP="006B6A1F">
            <w:pPr>
              <w:rPr>
                <w:rFonts w:ascii="Calibri" w:hAnsi="Calibri" w:cs="Calibri"/>
                <w:i/>
                <w:iCs/>
                <w:color w:val="4F81BD" w:themeColor="accent1"/>
                <w:sz w:val="20"/>
                <w:szCs w:val="20"/>
                <w:lang w:val="en-GB"/>
              </w:rPr>
            </w:pPr>
          </w:p>
          <w:p w14:paraId="724578A6" w14:textId="77777777" w:rsidR="006B6A1F" w:rsidRPr="006B6A1F" w:rsidRDefault="006B6A1F" w:rsidP="006B6A1F">
            <w:pPr>
              <w:rPr>
                <w:rFonts w:ascii="Calibri" w:hAnsi="Calibri" w:cs="Calibri"/>
                <w:i/>
                <w:iCs/>
                <w:color w:val="4F81BD" w:themeColor="accent1"/>
                <w:sz w:val="20"/>
                <w:szCs w:val="20"/>
                <w:lang w:val="en-GB"/>
              </w:rPr>
            </w:pPr>
            <w:r w:rsidRPr="006B6A1F">
              <w:rPr>
                <w:rFonts w:ascii="Calibri" w:hAnsi="Calibri" w:cs="Calibri"/>
                <w:i/>
                <w:iCs/>
                <w:color w:val="4F81BD" w:themeColor="accent1"/>
                <w:sz w:val="20"/>
                <w:szCs w:val="20"/>
                <w:lang w:val="en-GB"/>
              </w:rPr>
              <w:t>Accessibility requirements are inferred from presence of vulnerability attributes in the data model. Customer journey and UX considerations to be validated with CX stakeholders during IA</w:t>
            </w:r>
          </w:p>
          <w:p w14:paraId="4DB1111D" w14:textId="471905A5" w:rsidR="000C210F" w:rsidRPr="005B7FB8" w:rsidRDefault="000C210F">
            <w:pPr>
              <w:rPr>
                <w:rFonts w:ascii="Calibri" w:hAnsi="Calibri" w:cs="Calibri"/>
                <w:i/>
                <w:iCs/>
                <w:color w:val="4F81BD" w:themeColor="accent1"/>
                <w:sz w:val="20"/>
                <w:szCs w:val="20"/>
                <w:lang w:val="en-GB"/>
              </w:rPr>
            </w:pPr>
          </w:p>
        </w:tc>
      </w:tr>
    </w:tbl>
    <w:p w14:paraId="0D4D373C" w14:textId="77777777" w:rsidR="00F75C01" w:rsidRDefault="00F75C01" w:rsidP="003021EB"/>
    <w:p w14:paraId="0B7F9CEB" w14:textId="38A54BE7" w:rsidR="007F40AE" w:rsidRPr="007F40AE" w:rsidRDefault="002A2D29" w:rsidP="007F40AE">
      <w:pPr>
        <w:pStyle w:val="Heading1"/>
        <w:spacing w:before="0"/>
        <w:rPr>
          <w:rFonts w:ascii="Calibri" w:hAnsi="Calibri" w:cs="Calibri"/>
          <w:color w:val="000000" w:themeColor="text1"/>
          <w:sz w:val="22"/>
          <w:szCs w:val="22"/>
        </w:rPr>
      </w:pPr>
      <w:r w:rsidRPr="00F75C01">
        <w:rPr>
          <w:rFonts w:ascii="Calibri" w:hAnsi="Calibri" w:cs="Calibri"/>
          <w:color w:val="000000" w:themeColor="text1"/>
          <w:sz w:val="22"/>
          <w:szCs w:val="22"/>
        </w:rPr>
        <w:lastRenderedPageBreak/>
        <w:t>3.</w:t>
      </w:r>
      <w:r>
        <w:rPr>
          <w:rFonts w:ascii="Calibri" w:hAnsi="Calibri" w:cs="Calibri"/>
          <w:color w:val="000000" w:themeColor="text1"/>
          <w:sz w:val="22"/>
          <w:szCs w:val="22"/>
        </w:rPr>
        <w:t>4</w:t>
      </w:r>
      <w:r w:rsidRPr="00F75C01">
        <w:rPr>
          <w:rFonts w:ascii="Calibri" w:hAnsi="Calibri" w:cs="Calibri"/>
          <w:color w:val="000000" w:themeColor="text1"/>
          <w:sz w:val="22"/>
          <w:szCs w:val="22"/>
        </w:rPr>
        <w:t xml:space="preserve"> </w:t>
      </w:r>
      <w:r w:rsidR="00D20B1D" w:rsidRPr="00D20B1D">
        <w:rPr>
          <w:rFonts w:ascii="Calibri" w:hAnsi="Calibri" w:cs="Calibri"/>
          <w:color w:val="000000" w:themeColor="text1"/>
          <w:sz w:val="22"/>
          <w:szCs w:val="22"/>
        </w:rPr>
        <w:t>Delivery Scope &amp; Impact</w:t>
      </w:r>
    </w:p>
    <w:tbl>
      <w:tblPr>
        <w:tblStyle w:val="TableGrid"/>
        <w:tblW w:w="8897" w:type="dxa"/>
        <w:tblCellMar>
          <w:top w:w="57" w:type="dxa"/>
          <w:bottom w:w="57" w:type="dxa"/>
        </w:tblCellMar>
        <w:tblLook w:val="04A0" w:firstRow="1" w:lastRow="0" w:firstColumn="1" w:lastColumn="0" w:noHBand="0" w:noVBand="1"/>
      </w:tblPr>
      <w:tblGrid>
        <w:gridCol w:w="3227"/>
        <w:gridCol w:w="1417"/>
        <w:gridCol w:w="4253"/>
      </w:tblGrid>
      <w:tr w:rsidR="007F40AE" w:rsidRPr="009E21A4" w14:paraId="59D460BD" w14:textId="77777777" w:rsidTr="00660C07">
        <w:tc>
          <w:tcPr>
            <w:tcW w:w="3227" w:type="dxa"/>
            <w:vAlign w:val="bottom"/>
          </w:tcPr>
          <w:p w14:paraId="33315E12" w14:textId="77777777" w:rsidR="007F40AE" w:rsidRPr="009E21A4" w:rsidRDefault="007F40AE">
            <w:pPr>
              <w:jc w:val="center"/>
              <w:rPr>
                <w:rFonts w:ascii="Calibri" w:hAnsi="Calibri" w:cs="Calibri"/>
                <w:b/>
                <w:bCs/>
                <w:sz w:val="20"/>
                <w:szCs w:val="20"/>
              </w:rPr>
            </w:pPr>
            <w:r w:rsidRPr="009E21A4">
              <w:rPr>
                <w:rFonts w:ascii="Calibri" w:hAnsi="Calibri" w:cs="Calibri"/>
                <w:b/>
                <w:bCs/>
                <w:sz w:val="20"/>
                <w:szCs w:val="20"/>
              </w:rPr>
              <w:t>Operational area</w:t>
            </w:r>
          </w:p>
        </w:tc>
        <w:tc>
          <w:tcPr>
            <w:tcW w:w="1417" w:type="dxa"/>
            <w:vAlign w:val="bottom"/>
          </w:tcPr>
          <w:p w14:paraId="07F2B8C0" w14:textId="77777777" w:rsidR="007F40AE" w:rsidRPr="009E21A4" w:rsidRDefault="007F40AE">
            <w:pPr>
              <w:jc w:val="center"/>
              <w:rPr>
                <w:rFonts w:ascii="Calibri" w:hAnsi="Calibri" w:cs="Calibri"/>
                <w:b/>
                <w:bCs/>
                <w:sz w:val="20"/>
                <w:szCs w:val="20"/>
              </w:rPr>
            </w:pPr>
            <w:r w:rsidRPr="39D0B259">
              <w:rPr>
                <w:rFonts w:ascii="Calibri" w:hAnsi="Calibri" w:cs="Calibri"/>
                <w:b/>
                <w:bCs/>
                <w:sz w:val="20"/>
                <w:szCs w:val="20"/>
              </w:rPr>
              <w:t>Impact?</w:t>
            </w:r>
            <w:r>
              <w:rPr>
                <w:rFonts w:ascii="Calibri" w:hAnsi="Calibri" w:cs="Calibri"/>
                <w:b/>
                <w:bCs/>
                <w:sz w:val="20"/>
                <w:szCs w:val="20"/>
              </w:rPr>
              <w:t xml:space="preserve"> </w:t>
            </w:r>
            <w:r w:rsidRPr="0060187F">
              <w:rPr>
                <w:rFonts w:ascii="Calibri" w:hAnsi="Calibri" w:cs="Calibri"/>
                <w:i/>
                <w:iCs/>
                <w:sz w:val="18"/>
                <w:szCs w:val="18"/>
              </w:rPr>
              <w:t>(Y/N/potential)</w:t>
            </w:r>
          </w:p>
        </w:tc>
        <w:tc>
          <w:tcPr>
            <w:tcW w:w="4253" w:type="dxa"/>
            <w:vAlign w:val="bottom"/>
          </w:tcPr>
          <w:p w14:paraId="05A659EC" w14:textId="77777777" w:rsidR="007F40AE" w:rsidRDefault="007F40AE">
            <w:pPr>
              <w:jc w:val="center"/>
              <w:rPr>
                <w:rFonts w:ascii="Calibri" w:hAnsi="Calibri" w:cs="Calibri"/>
                <w:b/>
                <w:bCs/>
                <w:sz w:val="20"/>
                <w:szCs w:val="20"/>
              </w:rPr>
            </w:pPr>
            <w:r>
              <w:rPr>
                <w:rFonts w:ascii="Calibri" w:hAnsi="Calibri" w:cs="Calibri"/>
                <w:b/>
                <w:bCs/>
                <w:sz w:val="20"/>
                <w:szCs w:val="20"/>
              </w:rPr>
              <w:t>How might this area be impacted?</w:t>
            </w:r>
          </w:p>
        </w:tc>
      </w:tr>
      <w:tr w:rsidR="007F40AE" w:rsidRPr="009E21A4" w14:paraId="0B447942" w14:textId="77777777" w:rsidTr="00660C07">
        <w:tc>
          <w:tcPr>
            <w:tcW w:w="8897" w:type="dxa"/>
            <w:gridSpan w:val="3"/>
            <w:shd w:val="clear" w:color="auto" w:fill="DBE5F1" w:themeFill="accent1" w:themeFillTint="33"/>
          </w:tcPr>
          <w:p w14:paraId="439020BB" w14:textId="77777777" w:rsidR="007F40AE" w:rsidRDefault="007F40AE">
            <w:pPr>
              <w:jc w:val="center"/>
              <w:rPr>
                <w:rFonts w:ascii="Calibri" w:hAnsi="Calibri" w:cs="Calibri"/>
                <w:i/>
                <w:iCs/>
                <w:color w:val="4F81BD" w:themeColor="accent1"/>
                <w:sz w:val="20"/>
                <w:szCs w:val="20"/>
              </w:rPr>
            </w:pPr>
            <w:r w:rsidRPr="004E3BC9">
              <w:rPr>
                <w:rFonts w:ascii="Calibri" w:hAnsi="Calibri" w:cs="Calibri"/>
                <w:b/>
                <w:bCs/>
                <w:lang w:val="en-GB"/>
              </w:rPr>
              <w:t>Customer facing channels</w:t>
            </w:r>
          </w:p>
        </w:tc>
      </w:tr>
      <w:tr w:rsidR="007F40AE" w:rsidRPr="009E21A4" w14:paraId="0DC01852" w14:textId="77777777" w:rsidTr="00660C07">
        <w:tc>
          <w:tcPr>
            <w:tcW w:w="3227" w:type="dxa"/>
          </w:tcPr>
          <w:p w14:paraId="5CEC8BDA" w14:textId="77777777" w:rsidR="007F40AE" w:rsidRDefault="007F40AE">
            <w:pPr>
              <w:rPr>
                <w:rFonts w:ascii="Calibri" w:hAnsi="Calibri" w:cs="Calibri"/>
                <w:sz w:val="20"/>
                <w:szCs w:val="20"/>
              </w:rPr>
            </w:pPr>
            <w:r>
              <w:rPr>
                <w:rFonts w:ascii="Calibri" w:hAnsi="Calibri" w:cs="Calibri"/>
                <w:sz w:val="20"/>
                <w:szCs w:val="20"/>
              </w:rPr>
              <w:t>Digital channels (web, app)</w:t>
            </w:r>
          </w:p>
        </w:tc>
        <w:tc>
          <w:tcPr>
            <w:tcW w:w="1417" w:type="dxa"/>
          </w:tcPr>
          <w:p w14:paraId="79BE10D8" w14:textId="663E704E" w:rsidR="007F40AE" w:rsidRPr="00445CBD" w:rsidRDefault="006E3FFC">
            <w:pPr>
              <w:jc w:val="center"/>
              <w:rPr>
                <w:rFonts w:ascii="Calibri" w:hAnsi="Calibri" w:cs="Calibri"/>
                <w:color w:val="4F81BD" w:themeColor="accent1"/>
                <w:sz w:val="20"/>
                <w:szCs w:val="20"/>
              </w:rPr>
            </w:pPr>
            <w:r>
              <w:rPr>
                <w:rFonts w:ascii="Calibri" w:hAnsi="Calibri" w:cs="Calibri"/>
                <w:color w:val="4F81BD" w:themeColor="accent1"/>
                <w:sz w:val="20"/>
                <w:szCs w:val="20"/>
              </w:rPr>
              <w:t>Y</w:t>
            </w:r>
          </w:p>
        </w:tc>
        <w:tc>
          <w:tcPr>
            <w:tcW w:w="4253" w:type="dxa"/>
          </w:tcPr>
          <w:p w14:paraId="3C3A9A26" w14:textId="4EA7C031" w:rsidR="00CC4DB8" w:rsidRPr="00CC4DB8" w:rsidRDefault="00CC4DB8" w:rsidP="00CC4DB8">
            <w:pPr>
              <w:rPr>
                <w:rFonts w:ascii="Calibri" w:hAnsi="Calibri" w:cs="Calibri"/>
                <w:i/>
                <w:iCs/>
                <w:color w:val="4F81BD" w:themeColor="accent1"/>
                <w:sz w:val="18"/>
                <w:szCs w:val="18"/>
                <w:lang w:val="en-GB"/>
              </w:rPr>
            </w:pPr>
            <w:r w:rsidRPr="00CC4DB8">
              <w:rPr>
                <w:rFonts w:ascii="Calibri" w:hAnsi="Calibri" w:cs="Calibri"/>
                <w:i/>
                <w:iCs/>
                <w:color w:val="4F81BD" w:themeColor="accent1"/>
                <w:sz w:val="18"/>
                <w:szCs w:val="18"/>
                <w:lang w:val="en-GB"/>
              </w:rPr>
              <w:t xml:space="preserve">Customer order journeys for </w:t>
            </w:r>
            <w:r w:rsidR="003D1048">
              <w:rPr>
                <w:rFonts w:ascii="Calibri" w:hAnsi="Calibri" w:cs="Calibri"/>
                <w:i/>
                <w:iCs/>
                <w:color w:val="4F81BD" w:themeColor="accent1"/>
                <w:sz w:val="18"/>
                <w:szCs w:val="18"/>
                <w:lang w:val="en-GB"/>
              </w:rPr>
              <w:t>all VMO2 Sales orders</w:t>
            </w:r>
            <w:r w:rsidRPr="00CC4DB8">
              <w:rPr>
                <w:rFonts w:ascii="Calibri" w:hAnsi="Calibri" w:cs="Calibri"/>
                <w:i/>
                <w:iCs/>
                <w:color w:val="4F81BD" w:themeColor="accent1"/>
                <w:sz w:val="18"/>
                <w:szCs w:val="18"/>
                <w:lang w:val="en-GB"/>
              </w:rPr>
              <w:t xml:space="preserve"> during checkout, which will now be routed via CDO Apigee instead of SOA</w:t>
            </w:r>
          </w:p>
          <w:p w14:paraId="0B9928D5" w14:textId="2CBE884E" w:rsidR="007F40AE" w:rsidRPr="00A657B6" w:rsidRDefault="007F40AE">
            <w:pPr>
              <w:rPr>
                <w:rFonts w:ascii="Calibri" w:hAnsi="Calibri" w:cs="Calibri"/>
                <w:i/>
                <w:iCs/>
                <w:color w:val="4F81BD" w:themeColor="accent1"/>
                <w:sz w:val="18"/>
                <w:szCs w:val="18"/>
              </w:rPr>
            </w:pPr>
          </w:p>
        </w:tc>
      </w:tr>
      <w:tr w:rsidR="007F40AE" w:rsidRPr="009E21A4" w14:paraId="74D2EEE7" w14:textId="77777777" w:rsidTr="00660C07">
        <w:tc>
          <w:tcPr>
            <w:tcW w:w="3227" w:type="dxa"/>
          </w:tcPr>
          <w:p w14:paraId="1D71CA52" w14:textId="77777777" w:rsidR="007F40AE" w:rsidRDefault="007F40AE">
            <w:pPr>
              <w:rPr>
                <w:rFonts w:ascii="Calibri" w:hAnsi="Calibri" w:cs="Calibri"/>
                <w:sz w:val="20"/>
                <w:szCs w:val="20"/>
              </w:rPr>
            </w:pPr>
            <w:r>
              <w:rPr>
                <w:rFonts w:ascii="Calibri" w:hAnsi="Calibri" w:cs="Calibri"/>
                <w:sz w:val="20"/>
                <w:szCs w:val="20"/>
              </w:rPr>
              <w:t>Retail stores</w:t>
            </w:r>
          </w:p>
        </w:tc>
        <w:tc>
          <w:tcPr>
            <w:tcW w:w="1417" w:type="dxa"/>
          </w:tcPr>
          <w:p w14:paraId="316B7F09" w14:textId="437613D1" w:rsidR="007F40AE" w:rsidRPr="00445CBD" w:rsidRDefault="00F90A13">
            <w:pPr>
              <w:jc w:val="center"/>
              <w:rPr>
                <w:rFonts w:ascii="Calibri" w:hAnsi="Calibri" w:cs="Calibri"/>
                <w:color w:val="4F81BD" w:themeColor="accent1"/>
                <w:sz w:val="20"/>
                <w:szCs w:val="20"/>
              </w:rPr>
            </w:pPr>
            <w:r>
              <w:rPr>
                <w:rFonts w:ascii="Calibri" w:hAnsi="Calibri" w:cs="Calibri"/>
                <w:color w:val="4F81BD" w:themeColor="accent1"/>
                <w:sz w:val="20"/>
                <w:szCs w:val="20"/>
              </w:rPr>
              <w:t>Y</w:t>
            </w:r>
          </w:p>
        </w:tc>
        <w:tc>
          <w:tcPr>
            <w:tcW w:w="4253" w:type="dxa"/>
          </w:tcPr>
          <w:p w14:paraId="46CCB0BD" w14:textId="059FA2B1" w:rsidR="00F90A13" w:rsidRPr="00F90A13" w:rsidRDefault="00F90A13" w:rsidP="00F90A13">
            <w:pPr>
              <w:rPr>
                <w:rFonts w:ascii="Calibri" w:hAnsi="Calibri" w:cs="Calibri"/>
                <w:i/>
                <w:iCs/>
                <w:color w:val="4F81BD" w:themeColor="accent1"/>
                <w:sz w:val="18"/>
                <w:szCs w:val="18"/>
                <w:lang w:val="en-GB"/>
              </w:rPr>
            </w:pPr>
            <w:r w:rsidRPr="00F90A13">
              <w:rPr>
                <w:rFonts w:ascii="Calibri" w:hAnsi="Calibri" w:cs="Calibri"/>
                <w:i/>
                <w:iCs/>
                <w:color w:val="4F81BD" w:themeColor="accent1"/>
                <w:sz w:val="18"/>
                <w:szCs w:val="18"/>
                <w:lang w:val="en-GB"/>
              </w:rPr>
              <w:t xml:space="preserve">Assisted sales journeys rely on credit check </w:t>
            </w:r>
            <w:r w:rsidR="003D1048">
              <w:rPr>
                <w:rFonts w:ascii="Calibri" w:hAnsi="Calibri" w:cs="Calibri"/>
                <w:i/>
                <w:iCs/>
                <w:color w:val="4F81BD" w:themeColor="accent1"/>
                <w:sz w:val="18"/>
                <w:szCs w:val="18"/>
                <w:lang w:val="en-GB"/>
              </w:rPr>
              <w:t xml:space="preserve">&amp; Fraud Check </w:t>
            </w:r>
            <w:r w:rsidRPr="00F90A13">
              <w:rPr>
                <w:rFonts w:ascii="Calibri" w:hAnsi="Calibri" w:cs="Calibri"/>
                <w:i/>
                <w:iCs/>
                <w:color w:val="4F81BD" w:themeColor="accent1"/>
                <w:sz w:val="18"/>
                <w:szCs w:val="18"/>
                <w:lang w:val="en-GB"/>
              </w:rPr>
              <w:t>for order validation; integration routing changes may require regression validation but no change to user process</w:t>
            </w:r>
          </w:p>
          <w:p w14:paraId="03F54E8B" w14:textId="3D50061E" w:rsidR="007F40AE" w:rsidRPr="00A657B6" w:rsidRDefault="007F40AE">
            <w:pPr>
              <w:rPr>
                <w:rFonts w:ascii="Calibri" w:hAnsi="Calibri" w:cs="Calibri"/>
                <w:i/>
                <w:iCs/>
                <w:color w:val="4F81BD" w:themeColor="accent1"/>
                <w:sz w:val="18"/>
                <w:szCs w:val="18"/>
              </w:rPr>
            </w:pPr>
          </w:p>
        </w:tc>
      </w:tr>
      <w:tr w:rsidR="007F40AE" w:rsidRPr="009E21A4" w14:paraId="4568D760" w14:textId="77777777" w:rsidTr="00660C07">
        <w:tc>
          <w:tcPr>
            <w:tcW w:w="3227" w:type="dxa"/>
          </w:tcPr>
          <w:p w14:paraId="5B240DE6" w14:textId="77777777" w:rsidR="007F40AE" w:rsidRDefault="007F40AE">
            <w:pPr>
              <w:rPr>
                <w:rFonts w:ascii="Calibri" w:hAnsi="Calibri" w:cs="Calibri"/>
                <w:sz w:val="20"/>
                <w:szCs w:val="20"/>
              </w:rPr>
            </w:pPr>
            <w:r>
              <w:rPr>
                <w:rFonts w:ascii="Calibri" w:hAnsi="Calibri" w:cs="Calibri"/>
                <w:sz w:val="20"/>
                <w:szCs w:val="20"/>
              </w:rPr>
              <w:t>Care and Retentions</w:t>
            </w:r>
          </w:p>
        </w:tc>
        <w:tc>
          <w:tcPr>
            <w:tcW w:w="1417" w:type="dxa"/>
          </w:tcPr>
          <w:p w14:paraId="113625AC" w14:textId="6951871A" w:rsidR="007F40AE" w:rsidRPr="00445CBD" w:rsidRDefault="00CC4DB8">
            <w:pPr>
              <w:jc w:val="center"/>
              <w:rPr>
                <w:rFonts w:ascii="Calibri" w:hAnsi="Calibri" w:cs="Calibri"/>
                <w:color w:val="4F81BD" w:themeColor="accent1"/>
                <w:sz w:val="20"/>
                <w:szCs w:val="20"/>
              </w:rPr>
            </w:pPr>
            <w:r>
              <w:rPr>
                <w:rFonts w:ascii="Calibri" w:hAnsi="Calibri" w:cs="Calibri"/>
                <w:color w:val="4F81BD" w:themeColor="accent1"/>
                <w:sz w:val="20"/>
                <w:szCs w:val="20"/>
              </w:rPr>
              <w:t>Potential</w:t>
            </w:r>
          </w:p>
        </w:tc>
        <w:tc>
          <w:tcPr>
            <w:tcW w:w="4253" w:type="dxa"/>
          </w:tcPr>
          <w:p w14:paraId="2A51D205" w14:textId="7F52B064" w:rsidR="00CC4DB8" w:rsidRPr="00CC4DB8" w:rsidRDefault="00CC4DB8" w:rsidP="00CC4DB8">
            <w:pPr>
              <w:rPr>
                <w:rFonts w:ascii="Calibri" w:hAnsi="Calibri" w:cs="Calibri"/>
                <w:i/>
                <w:iCs/>
                <w:color w:val="4F81BD" w:themeColor="accent1"/>
                <w:sz w:val="18"/>
                <w:szCs w:val="18"/>
                <w:lang w:val="en-GB"/>
              </w:rPr>
            </w:pPr>
            <w:r w:rsidRPr="00CC4DB8">
              <w:rPr>
                <w:rFonts w:ascii="Calibri" w:hAnsi="Calibri" w:cs="Calibri"/>
                <w:i/>
                <w:iCs/>
                <w:color w:val="4F81BD" w:themeColor="accent1"/>
                <w:sz w:val="18"/>
                <w:szCs w:val="18"/>
                <w:lang w:val="en-GB"/>
              </w:rPr>
              <w:t>May see impact in troubleshooting or handling failed orders related to credit check</w:t>
            </w:r>
            <w:r w:rsidR="00D4576D">
              <w:rPr>
                <w:rFonts w:ascii="Calibri" w:hAnsi="Calibri" w:cs="Calibri"/>
                <w:i/>
                <w:iCs/>
                <w:color w:val="4F81BD" w:themeColor="accent1"/>
                <w:sz w:val="18"/>
                <w:szCs w:val="18"/>
                <w:lang w:val="en-GB"/>
              </w:rPr>
              <w:t xml:space="preserve"> &amp; Fraud checks</w:t>
            </w:r>
            <w:r w:rsidRPr="00CC4DB8">
              <w:rPr>
                <w:rFonts w:ascii="Calibri" w:hAnsi="Calibri" w:cs="Calibri"/>
                <w:i/>
                <w:iCs/>
                <w:color w:val="4F81BD" w:themeColor="accent1"/>
                <w:sz w:val="18"/>
                <w:szCs w:val="18"/>
                <w:lang w:val="en-GB"/>
              </w:rPr>
              <w:t>; no change to scripts expected unless behaviour changes post-migration</w:t>
            </w:r>
          </w:p>
          <w:p w14:paraId="654FE749" w14:textId="1A00C352" w:rsidR="007F40AE" w:rsidRPr="00A657B6" w:rsidRDefault="007F40AE">
            <w:pPr>
              <w:rPr>
                <w:rFonts w:ascii="Calibri" w:hAnsi="Calibri" w:cs="Calibri"/>
                <w:i/>
                <w:iCs/>
                <w:color w:val="4F81BD" w:themeColor="accent1"/>
                <w:sz w:val="18"/>
                <w:szCs w:val="18"/>
              </w:rPr>
            </w:pPr>
          </w:p>
        </w:tc>
      </w:tr>
      <w:tr w:rsidR="007F40AE" w:rsidRPr="009E21A4" w14:paraId="4F73A878" w14:textId="77777777" w:rsidTr="00660C07">
        <w:tc>
          <w:tcPr>
            <w:tcW w:w="8897" w:type="dxa"/>
            <w:gridSpan w:val="3"/>
            <w:shd w:val="clear" w:color="auto" w:fill="DBE5F1" w:themeFill="accent1" w:themeFillTint="33"/>
          </w:tcPr>
          <w:p w14:paraId="621B6161" w14:textId="77777777" w:rsidR="007F40AE" w:rsidRDefault="007F40AE">
            <w:pPr>
              <w:jc w:val="center"/>
              <w:rPr>
                <w:rFonts w:ascii="Calibri" w:hAnsi="Calibri" w:cs="Calibri"/>
                <w:i/>
                <w:iCs/>
                <w:color w:val="4F81BD" w:themeColor="accent1"/>
                <w:sz w:val="20"/>
                <w:szCs w:val="20"/>
              </w:rPr>
            </w:pPr>
            <w:r w:rsidRPr="001B4061">
              <w:rPr>
                <w:rFonts w:ascii="Calibri" w:hAnsi="Calibri" w:cs="Calibri"/>
                <w:b/>
                <w:bCs/>
                <w:lang w:val="en-GB"/>
              </w:rPr>
              <w:t>Commercial &amp; go to market</w:t>
            </w:r>
          </w:p>
        </w:tc>
      </w:tr>
      <w:tr w:rsidR="007F40AE" w:rsidRPr="009E21A4" w14:paraId="5600445A" w14:textId="77777777" w:rsidTr="00660C07">
        <w:tc>
          <w:tcPr>
            <w:tcW w:w="3227" w:type="dxa"/>
          </w:tcPr>
          <w:p w14:paraId="2312E274" w14:textId="77777777" w:rsidR="007F40AE" w:rsidRDefault="007F40AE">
            <w:pPr>
              <w:rPr>
                <w:rFonts w:ascii="Calibri" w:hAnsi="Calibri" w:cs="Calibri"/>
                <w:sz w:val="20"/>
                <w:szCs w:val="20"/>
              </w:rPr>
            </w:pPr>
            <w:r>
              <w:rPr>
                <w:rFonts w:ascii="Calibri" w:hAnsi="Calibri" w:cs="Calibri"/>
                <w:sz w:val="20"/>
                <w:szCs w:val="20"/>
              </w:rPr>
              <w:t>Product &amp; Proposition management</w:t>
            </w:r>
          </w:p>
        </w:tc>
        <w:tc>
          <w:tcPr>
            <w:tcW w:w="1417" w:type="dxa"/>
          </w:tcPr>
          <w:p w14:paraId="26865455" w14:textId="0C2743F2" w:rsidR="007F40AE" w:rsidRDefault="00B118BC">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N</w:t>
            </w:r>
          </w:p>
        </w:tc>
        <w:tc>
          <w:tcPr>
            <w:tcW w:w="4253" w:type="dxa"/>
          </w:tcPr>
          <w:p w14:paraId="1F3B0BB2" w14:textId="77777777" w:rsidR="00B118BC" w:rsidRPr="00B118BC" w:rsidRDefault="00B118BC" w:rsidP="00B118BC">
            <w:pPr>
              <w:rPr>
                <w:rFonts w:ascii="Calibri" w:hAnsi="Calibri" w:cs="Calibri"/>
                <w:i/>
                <w:iCs/>
                <w:color w:val="4F81BD" w:themeColor="accent1"/>
                <w:sz w:val="18"/>
                <w:szCs w:val="18"/>
                <w:lang w:val="en-GB"/>
              </w:rPr>
            </w:pPr>
            <w:r w:rsidRPr="00B118BC">
              <w:rPr>
                <w:rFonts w:ascii="Calibri" w:hAnsi="Calibri" w:cs="Calibri"/>
                <w:i/>
                <w:iCs/>
                <w:color w:val="4F81BD" w:themeColor="accent1"/>
                <w:sz w:val="18"/>
                <w:szCs w:val="18"/>
                <w:lang w:val="en-GB"/>
              </w:rPr>
              <w:t>No change to product definitions, eligibility rules, pricing, or packaging; credit decisioning logic remains unchanged in PowerCurve</w:t>
            </w:r>
          </w:p>
          <w:p w14:paraId="0A5E12B4" w14:textId="1C0C4EE3" w:rsidR="007F40AE" w:rsidRPr="00A657B6" w:rsidRDefault="007F40AE">
            <w:pPr>
              <w:rPr>
                <w:rFonts w:ascii="Calibri" w:hAnsi="Calibri" w:cs="Calibri"/>
                <w:i/>
                <w:iCs/>
                <w:color w:val="4F81BD" w:themeColor="accent1"/>
                <w:sz w:val="18"/>
                <w:szCs w:val="18"/>
              </w:rPr>
            </w:pPr>
          </w:p>
        </w:tc>
      </w:tr>
      <w:tr w:rsidR="007F40AE" w:rsidRPr="009E21A4" w14:paraId="306BDA5C" w14:textId="77777777" w:rsidTr="00660C07">
        <w:tc>
          <w:tcPr>
            <w:tcW w:w="3227" w:type="dxa"/>
          </w:tcPr>
          <w:p w14:paraId="634B1D0A" w14:textId="77777777" w:rsidR="007F40AE" w:rsidRDefault="007F40AE">
            <w:pPr>
              <w:rPr>
                <w:rFonts w:ascii="Calibri" w:hAnsi="Calibri" w:cs="Calibri"/>
                <w:sz w:val="20"/>
                <w:szCs w:val="20"/>
              </w:rPr>
            </w:pPr>
            <w:r>
              <w:rPr>
                <w:rFonts w:ascii="Calibri" w:hAnsi="Calibri" w:cs="Calibri"/>
                <w:sz w:val="20"/>
                <w:szCs w:val="20"/>
              </w:rPr>
              <w:t>Marketing &amp; Sales</w:t>
            </w:r>
          </w:p>
        </w:tc>
        <w:tc>
          <w:tcPr>
            <w:tcW w:w="1417" w:type="dxa"/>
          </w:tcPr>
          <w:p w14:paraId="53A5FB7F" w14:textId="73619BC7" w:rsidR="007F40AE" w:rsidRDefault="005C506C">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N</w:t>
            </w:r>
          </w:p>
        </w:tc>
        <w:tc>
          <w:tcPr>
            <w:tcW w:w="4253" w:type="dxa"/>
          </w:tcPr>
          <w:p w14:paraId="443EB6BB" w14:textId="77777777" w:rsidR="00B118BC" w:rsidRPr="00B118BC" w:rsidRDefault="00B118BC" w:rsidP="00B118BC">
            <w:pPr>
              <w:rPr>
                <w:rFonts w:ascii="Calibri" w:hAnsi="Calibri" w:cs="Calibri"/>
                <w:i/>
                <w:iCs/>
                <w:color w:val="4F81BD" w:themeColor="accent1"/>
                <w:sz w:val="18"/>
                <w:szCs w:val="18"/>
                <w:lang w:val="en-GB"/>
              </w:rPr>
            </w:pPr>
            <w:r w:rsidRPr="00B118BC">
              <w:rPr>
                <w:rFonts w:ascii="Calibri" w:hAnsi="Calibri" w:cs="Calibri"/>
                <w:i/>
                <w:iCs/>
                <w:color w:val="4F81BD" w:themeColor="accent1"/>
                <w:sz w:val="18"/>
                <w:szCs w:val="18"/>
                <w:lang w:val="en-GB"/>
              </w:rPr>
              <w:t>No direct impact to campaigns, messaging, or channels as this is an integration-level change</w:t>
            </w:r>
          </w:p>
          <w:p w14:paraId="21AE2270" w14:textId="13EB483B" w:rsidR="007F40AE" w:rsidRPr="00A657B6" w:rsidRDefault="007F40AE">
            <w:pPr>
              <w:rPr>
                <w:rFonts w:ascii="Calibri" w:hAnsi="Calibri" w:cs="Calibri"/>
                <w:i/>
                <w:iCs/>
                <w:color w:val="4F81BD" w:themeColor="accent1"/>
                <w:sz w:val="18"/>
                <w:szCs w:val="18"/>
              </w:rPr>
            </w:pPr>
          </w:p>
        </w:tc>
      </w:tr>
      <w:tr w:rsidR="007F40AE" w:rsidRPr="009E21A4" w14:paraId="48F829A7" w14:textId="77777777" w:rsidTr="00660C07">
        <w:tc>
          <w:tcPr>
            <w:tcW w:w="3227" w:type="dxa"/>
          </w:tcPr>
          <w:p w14:paraId="34A4D3B0" w14:textId="77777777" w:rsidR="007F40AE" w:rsidRDefault="007F40AE">
            <w:pPr>
              <w:rPr>
                <w:rFonts w:ascii="Calibri" w:hAnsi="Calibri" w:cs="Calibri"/>
                <w:sz w:val="20"/>
                <w:szCs w:val="20"/>
              </w:rPr>
            </w:pPr>
            <w:r>
              <w:rPr>
                <w:rFonts w:ascii="Calibri" w:hAnsi="Calibri" w:cs="Calibri"/>
                <w:sz w:val="20"/>
                <w:szCs w:val="20"/>
              </w:rPr>
              <w:t>Shop &amp; Basket (buy/upgrade journeys)</w:t>
            </w:r>
          </w:p>
        </w:tc>
        <w:tc>
          <w:tcPr>
            <w:tcW w:w="1417" w:type="dxa"/>
          </w:tcPr>
          <w:p w14:paraId="3259DFBB" w14:textId="457C0483" w:rsidR="007F40AE" w:rsidRDefault="005C506C">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Y</w:t>
            </w:r>
          </w:p>
        </w:tc>
        <w:tc>
          <w:tcPr>
            <w:tcW w:w="4253" w:type="dxa"/>
          </w:tcPr>
          <w:p w14:paraId="1B35DB29" w14:textId="370E1293" w:rsidR="005C506C" w:rsidRPr="005C506C" w:rsidRDefault="005C506C" w:rsidP="005C506C">
            <w:pPr>
              <w:rPr>
                <w:rFonts w:ascii="Calibri" w:hAnsi="Calibri" w:cs="Calibri"/>
                <w:i/>
                <w:iCs/>
                <w:color w:val="4F81BD" w:themeColor="accent1"/>
                <w:sz w:val="18"/>
                <w:szCs w:val="18"/>
                <w:lang w:val="en-GB"/>
              </w:rPr>
            </w:pPr>
            <w:r w:rsidRPr="005C506C">
              <w:rPr>
                <w:rFonts w:ascii="Calibri" w:hAnsi="Calibri" w:cs="Calibri"/>
                <w:i/>
                <w:iCs/>
                <w:color w:val="4F81BD" w:themeColor="accent1"/>
                <w:sz w:val="18"/>
                <w:szCs w:val="18"/>
                <w:lang w:val="en-GB"/>
              </w:rPr>
              <w:t>Checkout flow depends on credit check</w:t>
            </w:r>
            <w:r w:rsidR="0084521D">
              <w:rPr>
                <w:rFonts w:ascii="Calibri" w:hAnsi="Calibri" w:cs="Calibri"/>
                <w:i/>
                <w:iCs/>
                <w:color w:val="4F81BD" w:themeColor="accent1"/>
                <w:sz w:val="18"/>
                <w:szCs w:val="18"/>
                <w:lang w:val="en-GB"/>
              </w:rPr>
              <w:t xml:space="preserve"> &amp; Fraud checks</w:t>
            </w:r>
            <w:r w:rsidRPr="005C506C">
              <w:rPr>
                <w:rFonts w:ascii="Calibri" w:hAnsi="Calibri" w:cs="Calibri"/>
                <w:i/>
                <w:iCs/>
                <w:color w:val="4F81BD" w:themeColor="accent1"/>
                <w:sz w:val="18"/>
                <w:szCs w:val="18"/>
                <w:lang w:val="en-GB"/>
              </w:rPr>
              <w:t>; backend integration change requires validation to ensure no impact on eligibility and order completion</w:t>
            </w:r>
          </w:p>
          <w:p w14:paraId="3CE8C5C7" w14:textId="3637F16E" w:rsidR="007F40AE" w:rsidRPr="00A657B6" w:rsidRDefault="007F40AE">
            <w:pPr>
              <w:rPr>
                <w:rFonts w:ascii="Calibri" w:hAnsi="Calibri" w:cs="Calibri"/>
                <w:i/>
                <w:iCs/>
                <w:color w:val="4F81BD" w:themeColor="accent1"/>
                <w:sz w:val="18"/>
                <w:szCs w:val="18"/>
              </w:rPr>
            </w:pPr>
          </w:p>
        </w:tc>
      </w:tr>
      <w:tr w:rsidR="007F40AE" w:rsidRPr="009E21A4" w14:paraId="2CB91B00" w14:textId="77777777" w:rsidTr="00660C07">
        <w:tc>
          <w:tcPr>
            <w:tcW w:w="8897" w:type="dxa"/>
            <w:gridSpan w:val="3"/>
            <w:shd w:val="clear" w:color="auto" w:fill="DBE5F1" w:themeFill="accent1" w:themeFillTint="33"/>
          </w:tcPr>
          <w:p w14:paraId="7362B4A5" w14:textId="77777777" w:rsidR="007F40AE" w:rsidRDefault="007F40AE">
            <w:pPr>
              <w:jc w:val="center"/>
              <w:rPr>
                <w:rFonts w:ascii="Calibri" w:hAnsi="Calibri" w:cs="Calibri"/>
                <w:i/>
                <w:iCs/>
                <w:color w:val="4F81BD" w:themeColor="accent1"/>
                <w:sz w:val="20"/>
                <w:szCs w:val="20"/>
              </w:rPr>
            </w:pPr>
            <w:r w:rsidRPr="00417A07">
              <w:rPr>
                <w:rFonts w:ascii="Calibri" w:hAnsi="Calibri" w:cs="Calibri"/>
                <w:b/>
                <w:bCs/>
                <w:lang w:val="en-GB"/>
              </w:rPr>
              <w:t>Order fulfilment &amp; service changes</w:t>
            </w:r>
          </w:p>
        </w:tc>
      </w:tr>
      <w:tr w:rsidR="007F40AE" w:rsidRPr="009E21A4" w14:paraId="5A9FC89C" w14:textId="77777777" w:rsidTr="00660C07">
        <w:tc>
          <w:tcPr>
            <w:tcW w:w="3227" w:type="dxa"/>
          </w:tcPr>
          <w:p w14:paraId="544D889E" w14:textId="77777777" w:rsidR="007F40AE" w:rsidRDefault="007F40AE">
            <w:pPr>
              <w:rPr>
                <w:rFonts w:ascii="Calibri" w:hAnsi="Calibri" w:cs="Calibri"/>
                <w:sz w:val="20"/>
                <w:szCs w:val="20"/>
              </w:rPr>
            </w:pPr>
            <w:r>
              <w:rPr>
                <w:rFonts w:ascii="Calibri" w:hAnsi="Calibri" w:cs="Calibri"/>
                <w:sz w:val="20"/>
                <w:szCs w:val="20"/>
              </w:rPr>
              <w:t>Order &amp; fulfilment</w:t>
            </w:r>
          </w:p>
        </w:tc>
        <w:tc>
          <w:tcPr>
            <w:tcW w:w="1417" w:type="dxa"/>
          </w:tcPr>
          <w:p w14:paraId="3D7F0963" w14:textId="41C5FF8A" w:rsidR="007F40AE" w:rsidRDefault="005C506C">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Y</w:t>
            </w:r>
          </w:p>
        </w:tc>
        <w:tc>
          <w:tcPr>
            <w:tcW w:w="4253" w:type="dxa"/>
          </w:tcPr>
          <w:p w14:paraId="04739A3B" w14:textId="0B3C597F" w:rsidR="00AB7ED3" w:rsidRPr="00AB7ED3" w:rsidRDefault="00AB7ED3" w:rsidP="00AB7ED3">
            <w:pPr>
              <w:rPr>
                <w:rFonts w:ascii="Calibri" w:hAnsi="Calibri" w:cs="Calibri"/>
                <w:i/>
                <w:iCs/>
                <w:color w:val="4F81BD" w:themeColor="accent1"/>
                <w:sz w:val="18"/>
                <w:szCs w:val="18"/>
                <w:lang w:val="en-GB"/>
              </w:rPr>
            </w:pPr>
            <w:r w:rsidRPr="00AB7ED3">
              <w:rPr>
                <w:rFonts w:ascii="Calibri" w:hAnsi="Calibri" w:cs="Calibri"/>
                <w:i/>
                <w:iCs/>
                <w:color w:val="4F81BD" w:themeColor="accent1"/>
                <w:sz w:val="18"/>
                <w:szCs w:val="18"/>
                <w:lang w:val="en-GB"/>
              </w:rPr>
              <w:t>Credit check</w:t>
            </w:r>
            <w:r w:rsidR="00B62D9C">
              <w:rPr>
                <w:rFonts w:ascii="Calibri" w:hAnsi="Calibri" w:cs="Calibri"/>
                <w:i/>
                <w:iCs/>
                <w:color w:val="4F81BD" w:themeColor="accent1"/>
                <w:sz w:val="18"/>
                <w:szCs w:val="18"/>
                <w:lang w:val="en-GB"/>
              </w:rPr>
              <w:t xml:space="preserve"> &amp; Fr</w:t>
            </w:r>
            <w:r w:rsidR="00E154DC">
              <w:rPr>
                <w:rFonts w:ascii="Calibri" w:hAnsi="Calibri" w:cs="Calibri"/>
                <w:i/>
                <w:iCs/>
                <w:color w:val="4F81BD" w:themeColor="accent1"/>
                <w:sz w:val="18"/>
                <w:szCs w:val="18"/>
                <w:lang w:val="en-GB"/>
              </w:rPr>
              <w:t>aud Check</w:t>
            </w:r>
            <w:r w:rsidRPr="00AB7ED3">
              <w:rPr>
                <w:rFonts w:ascii="Calibri" w:hAnsi="Calibri" w:cs="Calibri"/>
                <w:i/>
                <w:iCs/>
                <w:color w:val="4F81BD" w:themeColor="accent1"/>
                <w:sz w:val="18"/>
                <w:szCs w:val="18"/>
                <w:lang w:val="en-GB"/>
              </w:rPr>
              <w:t xml:space="preserve"> outcome determines whether order progresses or is cancelled; routing change requires end-to-end validation</w:t>
            </w:r>
          </w:p>
          <w:p w14:paraId="4D97FBB2" w14:textId="4FD04854" w:rsidR="007F40AE" w:rsidRPr="00A657B6" w:rsidRDefault="007F40AE">
            <w:pPr>
              <w:rPr>
                <w:rFonts w:ascii="Calibri" w:hAnsi="Calibri" w:cs="Calibri"/>
                <w:i/>
                <w:iCs/>
                <w:color w:val="4F81BD" w:themeColor="accent1"/>
                <w:sz w:val="18"/>
                <w:szCs w:val="18"/>
              </w:rPr>
            </w:pPr>
          </w:p>
        </w:tc>
      </w:tr>
      <w:tr w:rsidR="007F40AE" w:rsidRPr="009E21A4" w14:paraId="0194EB1D" w14:textId="77777777" w:rsidTr="00660C07">
        <w:tc>
          <w:tcPr>
            <w:tcW w:w="3227" w:type="dxa"/>
          </w:tcPr>
          <w:p w14:paraId="3EDFE68F" w14:textId="77777777" w:rsidR="007F40AE" w:rsidRDefault="007F40AE">
            <w:pPr>
              <w:rPr>
                <w:rFonts w:ascii="Calibri" w:hAnsi="Calibri" w:cs="Calibri"/>
                <w:sz w:val="20"/>
                <w:szCs w:val="20"/>
              </w:rPr>
            </w:pPr>
            <w:r>
              <w:rPr>
                <w:rFonts w:ascii="Calibri" w:hAnsi="Calibri" w:cs="Calibri"/>
                <w:sz w:val="20"/>
                <w:szCs w:val="20"/>
              </w:rPr>
              <w:t>Service activation &amp; configuration</w:t>
            </w:r>
          </w:p>
        </w:tc>
        <w:tc>
          <w:tcPr>
            <w:tcW w:w="1417" w:type="dxa"/>
          </w:tcPr>
          <w:p w14:paraId="2E9CC648" w14:textId="51B26854" w:rsidR="007F40AE" w:rsidRDefault="0056713F">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N</w:t>
            </w:r>
          </w:p>
        </w:tc>
        <w:tc>
          <w:tcPr>
            <w:tcW w:w="4253" w:type="dxa"/>
          </w:tcPr>
          <w:p w14:paraId="2581AB76" w14:textId="77777777" w:rsidR="0056713F" w:rsidRPr="0056713F" w:rsidRDefault="0056713F" w:rsidP="0056713F">
            <w:pPr>
              <w:rPr>
                <w:rFonts w:ascii="Calibri" w:hAnsi="Calibri" w:cs="Calibri"/>
                <w:i/>
                <w:iCs/>
                <w:color w:val="4F81BD" w:themeColor="accent1"/>
                <w:sz w:val="18"/>
                <w:szCs w:val="18"/>
                <w:lang w:val="en-GB"/>
              </w:rPr>
            </w:pPr>
            <w:r w:rsidRPr="0056713F">
              <w:rPr>
                <w:rFonts w:ascii="Calibri" w:hAnsi="Calibri" w:cs="Calibri"/>
                <w:i/>
                <w:iCs/>
                <w:color w:val="4F81BD" w:themeColor="accent1"/>
                <w:sz w:val="18"/>
                <w:szCs w:val="18"/>
                <w:lang w:val="en-GB"/>
              </w:rPr>
              <w:t>No change to provisioning or activation logic; credit check remains pre-order validation step</w:t>
            </w:r>
          </w:p>
          <w:p w14:paraId="4F6F72D3" w14:textId="66960D1B" w:rsidR="007F40AE" w:rsidRPr="00A657B6" w:rsidRDefault="007F40AE">
            <w:pPr>
              <w:rPr>
                <w:rFonts w:ascii="Calibri" w:hAnsi="Calibri" w:cs="Calibri"/>
                <w:i/>
                <w:iCs/>
                <w:color w:val="4F81BD" w:themeColor="accent1"/>
                <w:sz w:val="18"/>
                <w:szCs w:val="18"/>
              </w:rPr>
            </w:pPr>
          </w:p>
        </w:tc>
      </w:tr>
      <w:tr w:rsidR="007F40AE" w:rsidRPr="009E21A4" w14:paraId="2CBA7537" w14:textId="77777777" w:rsidTr="00660C07">
        <w:tc>
          <w:tcPr>
            <w:tcW w:w="3227" w:type="dxa"/>
          </w:tcPr>
          <w:p w14:paraId="490C5E93" w14:textId="77777777" w:rsidR="007F40AE" w:rsidRPr="00DB00C2" w:rsidRDefault="007F40AE">
            <w:pPr>
              <w:rPr>
                <w:rFonts w:ascii="Calibri" w:hAnsi="Calibri" w:cs="Calibri"/>
                <w:sz w:val="20"/>
                <w:szCs w:val="20"/>
                <w:lang w:val="en-GB"/>
              </w:rPr>
            </w:pPr>
            <w:r w:rsidRPr="00DB00C2">
              <w:rPr>
                <w:rFonts w:ascii="Calibri" w:hAnsi="Calibri" w:cs="Calibri"/>
                <w:sz w:val="20"/>
                <w:szCs w:val="20"/>
                <w:lang w:val="en-GB"/>
              </w:rPr>
              <w:t>Supply Chain &amp; Logistics</w:t>
            </w:r>
          </w:p>
        </w:tc>
        <w:tc>
          <w:tcPr>
            <w:tcW w:w="1417" w:type="dxa"/>
          </w:tcPr>
          <w:p w14:paraId="7A94F93A" w14:textId="213EA658" w:rsidR="007F40AE" w:rsidRDefault="00176540">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N</w:t>
            </w:r>
          </w:p>
        </w:tc>
        <w:tc>
          <w:tcPr>
            <w:tcW w:w="4253" w:type="dxa"/>
          </w:tcPr>
          <w:p w14:paraId="0229E92E" w14:textId="77777777" w:rsidR="00176540" w:rsidRPr="00176540" w:rsidRDefault="00176540" w:rsidP="00176540">
            <w:pPr>
              <w:rPr>
                <w:rFonts w:ascii="Calibri" w:hAnsi="Calibri" w:cs="Calibri"/>
                <w:i/>
                <w:iCs/>
                <w:color w:val="4F81BD" w:themeColor="accent1"/>
                <w:sz w:val="18"/>
                <w:szCs w:val="18"/>
                <w:lang w:val="en-GB"/>
              </w:rPr>
            </w:pPr>
            <w:r w:rsidRPr="00176540">
              <w:rPr>
                <w:rFonts w:ascii="Calibri" w:hAnsi="Calibri" w:cs="Calibri"/>
                <w:i/>
                <w:iCs/>
                <w:color w:val="4F81BD" w:themeColor="accent1"/>
                <w:sz w:val="18"/>
                <w:szCs w:val="18"/>
                <w:lang w:val="en-GB"/>
              </w:rPr>
              <w:t>No impact as no change to device handling or delivery processes</w:t>
            </w:r>
          </w:p>
          <w:p w14:paraId="402A2AD8" w14:textId="7A21EA64" w:rsidR="007F40AE" w:rsidRPr="00307E6F" w:rsidRDefault="007F40AE">
            <w:pPr>
              <w:rPr>
                <w:rFonts w:ascii="Calibri" w:hAnsi="Calibri" w:cs="Calibri"/>
                <w:i/>
                <w:iCs/>
                <w:color w:val="4F81BD" w:themeColor="accent1"/>
                <w:sz w:val="18"/>
                <w:szCs w:val="18"/>
                <w:lang w:val="en-GB"/>
              </w:rPr>
            </w:pPr>
          </w:p>
        </w:tc>
      </w:tr>
      <w:tr w:rsidR="007F40AE" w:rsidRPr="009E21A4" w14:paraId="426EBD1A" w14:textId="77777777" w:rsidTr="00660C07">
        <w:tc>
          <w:tcPr>
            <w:tcW w:w="3227" w:type="dxa"/>
          </w:tcPr>
          <w:p w14:paraId="082F832B" w14:textId="77777777" w:rsidR="007F40AE" w:rsidRDefault="007F40AE">
            <w:pPr>
              <w:rPr>
                <w:rFonts w:ascii="Calibri" w:hAnsi="Calibri" w:cs="Calibri"/>
                <w:sz w:val="20"/>
                <w:szCs w:val="20"/>
              </w:rPr>
            </w:pPr>
            <w:r>
              <w:rPr>
                <w:rFonts w:ascii="Calibri" w:hAnsi="Calibri" w:cs="Calibri"/>
                <w:sz w:val="20"/>
                <w:szCs w:val="20"/>
              </w:rPr>
              <w:t>Field operations</w:t>
            </w:r>
          </w:p>
        </w:tc>
        <w:tc>
          <w:tcPr>
            <w:tcW w:w="1417" w:type="dxa"/>
          </w:tcPr>
          <w:p w14:paraId="21C7C757" w14:textId="422AE2F2" w:rsidR="007F40AE" w:rsidRDefault="00176540">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N</w:t>
            </w:r>
          </w:p>
        </w:tc>
        <w:tc>
          <w:tcPr>
            <w:tcW w:w="4253" w:type="dxa"/>
          </w:tcPr>
          <w:p w14:paraId="3F46A933" w14:textId="77777777" w:rsidR="00176540" w:rsidRPr="00176540" w:rsidRDefault="00176540" w:rsidP="00176540">
            <w:pPr>
              <w:rPr>
                <w:rFonts w:ascii="Calibri" w:hAnsi="Calibri" w:cs="Calibri"/>
                <w:i/>
                <w:iCs/>
                <w:color w:val="4F81BD" w:themeColor="accent1"/>
                <w:sz w:val="18"/>
                <w:szCs w:val="18"/>
                <w:lang w:val="en-GB"/>
              </w:rPr>
            </w:pPr>
            <w:r w:rsidRPr="00176540">
              <w:rPr>
                <w:rFonts w:ascii="Calibri" w:hAnsi="Calibri" w:cs="Calibri"/>
                <w:i/>
                <w:iCs/>
                <w:color w:val="4F81BD" w:themeColor="accent1"/>
                <w:sz w:val="18"/>
                <w:szCs w:val="18"/>
                <w:lang w:val="en-GB"/>
              </w:rPr>
              <w:t>No impact as activity occurs post-order completion and is not tied to credit check integration</w:t>
            </w:r>
          </w:p>
          <w:p w14:paraId="0837095C" w14:textId="17A565FF" w:rsidR="007F40AE" w:rsidRPr="00A657B6" w:rsidRDefault="007F40AE">
            <w:pPr>
              <w:rPr>
                <w:rFonts w:ascii="Calibri" w:hAnsi="Calibri" w:cs="Calibri"/>
                <w:i/>
                <w:iCs/>
                <w:color w:val="4F81BD" w:themeColor="accent1"/>
                <w:sz w:val="18"/>
                <w:szCs w:val="18"/>
              </w:rPr>
            </w:pPr>
          </w:p>
        </w:tc>
      </w:tr>
      <w:tr w:rsidR="007F40AE" w:rsidRPr="009E21A4" w14:paraId="5AF11F75" w14:textId="77777777" w:rsidTr="00660C07">
        <w:tc>
          <w:tcPr>
            <w:tcW w:w="8897" w:type="dxa"/>
            <w:gridSpan w:val="3"/>
            <w:shd w:val="clear" w:color="auto" w:fill="DBE5F1" w:themeFill="accent1" w:themeFillTint="33"/>
          </w:tcPr>
          <w:p w14:paraId="2D596E81" w14:textId="77777777" w:rsidR="007F40AE" w:rsidRPr="008D2FEC" w:rsidRDefault="007F40AE">
            <w:pPr>
              <w:jc w:val="center"/>
              <w:rPr>
                <w:rFonts w:ascii="Calibri" w:hAnsi="Calibri" w:cs="Calibri"/>
                <w:b/>
                <w:bCs/>
                <w:i/>
                <w:iCs/>
                <w:color w:val="4F81BD" w:themeColor="accent1"/>
                <w:sz w:val="20"/>
                <w:szCs w:val="20"/>
              </w:rPr>
            </w:pPr>
            <w:r w:rsidRPr="008D2FEC">
              <w:rPr>
                <w:rFonts w:ascii="Calibri" w:hAnsi="Calibri" w:cs="Calibri"/>
                <w:b/>
                <w:bCs/>
                <w:lang w:val="en-GB"/>
              </w:rPr>
              <w:t>Run and assure services</w:t>
            </w:r>
          </w:p>
        </w:tc>
      </w:tr>
      <w:tr w:rsidR="007F40AE" w:rsidRPr="009E21A4" w14:paraId="657FADB1" w14:textId="77777777" w:rsidTr="00660C07">
        <w:tc>
          <w:tcPr>
            <w:tcW w:w="3227" w:type="dxa"/>
          </w:tcPr>
          <w:p w14:paraId="6F50A81D" w14:textId="77777777" w:rsidR="007F40AE" w:rsidRDefault="007F40AE">
            <w:pPr>
              <w:rPr>
                <w:rFonts w:ascii="Calibri" w:hAnsi="Calibri" w:cs="Calibri"/>
                <w:sz w:val="20"/>
                <w:szCs w:val="20"/>
              </w:rPr>
            </w:pPr>
            <w:r>
              <w:rPr>
                <w:rFonts w:ascii="Calibri" w:hAnsi="Calibri" w:cs="Calibri"/>
                <w:sz w:val="20"/>
                <w:szCs w:val="20"/>
              </w:rPr>
              <w:t>Network services (mobile, fixed, TV)</w:t>
            </w:r>
          </w:p>
        </w:tc>
        <w:tc>
          <w:tcPr>
            <w:tcW w:w="1417" w:type="dxa"/>
          </w:tcPr>
          <w:p w14:paraId="044E4DDC" w14:textId="393841A1" w:rsidR="007F40AE" w:rsidRDefault="00176540">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N</w:t>
            </w:r>
          </w:p>
        </w:tc>
        <w:tc>
          <w:tcPr>
            <w:tcW w:w="4253" w:type="dxa"/>
          </w:tcPr>
          <w:p w14:paraId="4243EE0E" w14:textId="77777777" w:rsidR="00176540" w:rsidRPr="00176540" w:rsidRDefault="00176540" w:rsidP="00176540">
            <w:pPr>
              <w:rPr>
                <w:rFonts w:ascii="Calibri" w:hAnsi="Calibri" w:cs="Calibri"/>
                <w:i/>
                <w:iCs/>
                <w:color w:val="4F81BD" w:themeColor="accent1"/>
                <w:sz w:val="18"/>
                <w:szCs w:val="18"/>
                <w:lang w:val="en-GB"/>
              </w:rPr>
            </w:pPr>
            <w:r w:rsidRPr="00176540">
              <w:rPr>
                <w:rFonts w:ascii="Calibri" w:hAnsi="Calibri" w:cs="Calibri"/>
                <w:i/>
                <w:iCs/>
                <w:color w:val="4F81BD" w:themeColor="accent1"/>
                <w:sz w:val="18"/>
                <w:szCs w:val="18"/>
                <w:lang w:val="en-GB"/>
              </w:rPr>
              <w:t>No change to network behaviour, connectivity, or performance</w:t>
            </w:r>
          </w:p>
          <w:p w14:paraId="4B0DA4FF" w14:textId="49CC6B79" w:rsidR="007F40AE" w:rsidRPr="00A657B6" w:rsidRDefault="007F40AE">
            <w:pPr>
              <w:rPr>
                <w:rFonts w:ascii="Calibri" w:hAnsi="Calibri" w:cs="Calibri"/>
                <w:i/>
                <w:iCs/>
                <w:color w:val="4F81BD" w:themeColor="accent1"/>
                <w:sz w:val="18"/>
                <w:szCs w:val="18"/>
              </w:rPr>
            </w:pPr>
          </w:p>
        </w:tc>
      </w:tr>
      <w:tr w:rsidR="007F40AE" w:rsidRPr="009E21A4" w14:paraId="443E26B0" w14:textId="77777777" w:rsidTr="00660C07">
        <w:tc>
          <w:tcPr>
            <w:tcW w:w="3227" w:type="dxa"/>
          </w:tcPr>
          <w:p w14:paraId="6E373E15" w14:textId="77777777" w:rsidR="007F40AE" w:rsidRDefault="007F40AE">
            <w:pPr>
              <w:rPr>
                <w:rFonts w:ascii="Calibri" w:hAnsi="Calibri" w:cs="Calibri"/>
                <w:sz w:val="20"/>
                <w:szCs w:val="20"/>
              </w:rPr>
            </w:pPr>
            <w:r>
              <w:rPr>
                <w:rFonts w:ascii="Calibri" w:hAnsi="Calibri" w:cs="Calibri"/>
                <w:sz w:val="20"/>
                <w:szCs w:val="20"/>
              </w:rPr>
              <w:t>Faults, outages &amp; service assurance</w:t>
            </w:r>
          </w:p>
        </w:tc>
        <w:tc>
          <w:tcPr>
            <w:tcW w:w="1417" w:type="dxa"/>
          </w:tcPr>
          <w:p w14:paraId="5855A337" w14:textId="1D011B2D" w:rsidR="007F40AE" w:rsidRDefault="00AC6633">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Potential</w:t>
            </w:r>
          </w:p>
        </w:tc>
        <w:tc>
          <w:tcPr>
            <w:tcW w:w="4253" w:type="dxa"/>
          </w:tcPr>
          <w:p w14:paraId="3B9C7AC5" w14:textId="77777777" w:rsidR="00AC6633" w:rsidRPr="00AC6633" w:rsidRDefault="00AC6633" w:rsidP="00AC6633">
            <w:pPr>
              <w:rPr>
                <w:rFonts w:ascii="Calibri" w:hAnsi="Calibri" w:cs="Calibri"/>
                <w:i/>
                <w:iCs/>
                <w:color w:val="4F81BD" w:themeColor="accent1"/>
                <w:sz w:val="18"/>
                <w:szCs w:val="18"/>
                <w:lang w:val="en-GB"/>
              </w:rPr>
            </w:pPr>
            <w:r w:rsidRPr="00AC6633">
              <w:rPr>
                <w:rFonts w:ascii="Calibri" w:hAnsi="Calibri" w:cs="Calibri"/>
                <w:i/>
                <w:iCs/>
                <w:color w:val="4F81BD" w:themeColor="accent1"/>
                <w:sz w:val="18"/>
                <w:szCs w:val="18"/>
                <w:lang w:val="en-GB"/>
              </w:rPr>
              <w:t>Monitoring and incident management processes may need to include new integration layer (CDO Apigee) for issue diagnosis</w:t>
            </w:r>
          </w:p>
          <w:p w14:paraId="68634AEC" w14:textId="5970132D" w:rsidR="007F40AE" w:rsidRPr="00A657B6" w:rsidRDefault="007F40AE">
            <w:pPr>
              <w:rPr>
                <w:rFonts w:ascii="Calibri" w:hAnsi="Calibri" w:cs="Calibri"/>
                <w:i/>
                <w:iCs/>
                <w:color w:val="4F81BD" w:themeColor="accent1"/>
                <w:sz w:val="18"/>
                <w:szCs w:val="18"/>
              </w:rPr>
            </w:pPr>
          </w:p>
        </w:tc>
      </w:tr>
      <w:tr w:rsidR="007F40AE" w:rsidRPr="009E21A4" w14:paraId="1F248E49" w14:textId="77777777" w:rsidTr="00660C07">
        <w:tc>
          <w:tcPr>
            <w:tcW w:w="3227" w:type="dxa"/>
          </w:tcPr>
          <w:p w14:paraId="1F5EF772" w14:textId="77777777" w:rsidR="007F40AE" w:rsidRDefault="007F40AE">
            <w:pPr>
              <w:rPr>
                <w:rFonts w:ascii="Calibri" w:hAnsi="Calibri" w:cs="Calibri"/>
                <w:sz w:val="20"/>
                <w:szCs w:val="20"/>
              </w:rPr>
            </w:pPr>
            <w:r>
              <w:rPr>
                <w:rFonts w:ascii="Calibri" w:hAnsi="Calibri" w:cs="Calibri"/>
                <w:sz w:val="20"/>
                <w:szCs w:val="20"/>
              </w:rPr>
              <w:lastRenderedPageBreak/>
              <w:t>Service operations &amp; support teams</w:t>
            </w:r>
          </w:p>
        </w:tc>
        <w:tc>
          <w:tcPr>
            <w:tcW w:w="1417" w:type="dxa"/>
          </w:tcPr>
          <w:p w14:paraId="19478B29" w14:textId="1F7F7CE0" w:rsidR="007F40AE" w:rsidRDefault="00AC6633">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Y</w:t>
            </w:r>
          </w:p>
        </w:tc>
        <w:tc>
          <w:tcPr>
            <w:tcW w:w="4253" w:type="dxa"/>
          </w:tcPr>
          <w:p w14:paraId="117ACE71" w14:textId="77777777" w:rsidR="00AC6633" w:rsidRPr="00AC6633" w:rsidRDefault="00AC6633" w:rsidP="00AC6633">
            <w:pPr>
              <w:rPr>
                <w:rFonts w:ascii="Calibri" w:hAnsi="Calibri" w:cs="Calibri"/>
                <w:i/>
                <w:iCs/>
                <w:color w:val="4F81BD" w:themeColor="accent1"/>
                <w:sz w:val="18"/>
                <w:szCs w:val="18"/>
                <w:lang w:val="en-GB"/>
              </w:rPr>
            </w:pPr>
            <w:r w:rsidRPr="00AC6633">
              <w:rPr>
                <w:rFonts w:ascii="Calibri" w:hAnsi="Calibri" w:cs="Calibri"/>
                <w:i/>
                <w:iCs/>
                <w:color w:val="4F81BD" w:themeColor="accent1"/>
                <w:sz w:val="18"/>
                <w:szCs w:val="18"/>
                <w:lang w:val="en-GB"/>
              </w:rPr>
              <w:t>Operational monitoring, logging, and incident handling will need to align to Apigee-based integration instead of SOA</w:t>
            </w:r>
          </w:p>
          <w:p w14:paraId="68B266F4" w14:textId="3822288F" w:rsidR="007F40AE" w:rsidRPr="00A657B6" w:rsidRDefault="007F40AE">
            <w:pPr>
              <w:rPr>
                <w:rFonts w:ascii="Calibri" w:hAnsi="Calibri" w:cs="Calibri"/>
                <w:i/>
                <w:iCs/>
                <w:color w:val="4F81BD" w:themeColor="accent1"/>
                <w:sz w:val="18"/>
                <w:szCs w:val="18"/>
              </w:rPr>
            </w:pPr>
          </w:p>
        </w:tc>
      </w:tr>
      <w:tr w:rsidR="007F40AE" w:rsidRPr="009E21A4" w14:paraId="5B3952A1" w14:textId="77777777" w:rsidTr="00660C07">
        <w:tc>
          <w:tcPr>
            <w:tcW w:w="8897" w:type="dxa"/>
            <w:gridSpan w:val="3"/>
            <w:shd w:val="clear" w:color="auto" w:fill="DBE5F1" w:themeFill="accent1" w:themeFillTint="33"/>
          </w:tcPr>
          <w:p w14:paraId="587352B8" w14:textId="77777777" w:rsidR="007F40AE" w:rsidRDefault="007F40AE">
            <w:pPr>
              <w:jc w:val="center"/>
              <w:rPr>
                <w:rFonts w:ascii="Calibri" w:hAnsi="Calibri" w:cs="Calibri"/>
                <w:i/>
                <w:iCs/>
                <w:color w:val="4F81BD" w:themeColor="accent1"/>
                <w:sz w:val="20"/>
                <w:szCs w:val="20"/>
              </w:rPr>
            </w:pPr>
            <w:r w:rsidRPr="0072283E">
              <w:rPr>
                <w:rFonts w:ascii="Calibri" w:hAnsi="Calibri" w:cs="Calibri"/>
                <w:b/>
                <w:bCs/>
                <w:lang w:val="en-GB"/>
              </w:rPr>
              <w:t>Money, account and trust</w:t>
            </w:r>
          </w:p>
        </w:tc>
      </w:tr>
      <w:tr w:rsidR="007F40AE" w:rsidRPr="009E21A4" w14:paraId="5CC42934" w14:textId="77777777" w:rsidTr="00660C07">
        <w:tc>
          <w:tcPr>
            <w:tcW w:w="3227" w:type="dxa"/>
          </w:tcPr>
          <w:p w14:paraId="4123D902" w14:textId="77777777" w:rsidR="007F40AE" w:rsidRDefault="007F40AE">
            <w:pPr>
              <w:rPr>
                <w:rFonts w:ascii="Calibri" w:hAnsi="Calibri" w:cs="Calibri"/>
                <w:sz w:val="20"/>
                <w:szCs w:val="20"/>
              </w:rPr>
            </w:pPr>
            <w:r>
              <w:rPr>
                <w:rFonts w:ascii="Calibri" w:hAnsi="Calibri" w:cs="Calibri"/>
                <w:sz w:val="20"/>
                <w:szCs w:val="20"/>
              </w:rPr>
              <w:t>Billing, payments &amp; customer finance</w:t>
            </w:r>
          </w:p>
        </w:tc>
        <w:tc>
          <w:tcPr>
            <w:tcW w:w="1417" w:type="dxa"/>
          </w:tcPr>
          <w:p w14:paraId="1748F87F" w14:textId="07BAD5E4" w:rsidR="007F40AE" w:rsidRDefault="00660C07">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Y</w:t>
            </w:r>
          </w:p>
        </w:tc>
        <w:tc>
          <w:tcPr>
            <w:tcW w:w="4253" w:type="dxa"/>
          </w:tcPr>
          <w:p w14:paraId="0D8806EA" w14:textId="2B2C6678" w:rsidR="00660C07" w:rsidRPr="00660C07" w:rsidRDefault="00660C07" w:rsidP="00660C07">
            <w:pPr>
              <w:rPr>
                <w:rFonts w:ascii="Calibri" w:hAnsi="Calibri" w:cs="Calibri"/>
                <w:i/>
                <w:iCs/>
                <w:color w:val="4F81BD" w:themeColor="accent1"/>
                <w:sz w:val="18"/>
                <w:szCs w:val="18"/>
                <w:lang w:val="en-GB"/>
              </w:rPr>
            </w:pPr>
            <w:r w:rsidRPr="00660C07">
              <w:rPr>
                <w:rFonts w:ascii="Calibri" w:hAnsi="Calibri" w:cs="Calibri"/>
                <w:i/>
                <w:iCs/>
                <w:color w:val="4F81BD" w:themeColor="accent1"/>
                <w:sz w:val="18"/>
                <w:szCs w:val="18"/>
                <w:lang w:val="en-GB"/>
              </w:rPr>
              <w:t>Credit check</w:t>
            </w:r>
            <w:r w:rsidR="005D4D30">
              <w:rPr>
                <w:rFonts w:ascii="Calibri" w:hAnsi="Calibri" w:cs="Calibri"/>
                <w:i/>
                <w:iCs/>
                <w:color w:val="4F81BD" w:themeColor="accent1"/>
                <w:sz w:val="18"/>
                <w:szCs w:val="18"/>
                <w:lang w:val="en-GB"/>
              </w:rPr>
              <w:t xml:space="preserve"> &amp; </w:t>
            </w:r>
            <w:r w:rsidR="000B2AC3">
              <w:rPr>
                <w:rFonts w:ascii="Calibri" w:hAnsi="Calibri" w:cs="Calibri"/>
                <w:i/>
                <w:iCs/>
                <w:color w:val="4F81BD" w:themeColor="accent1"/>
                <w:sz w:val="18"/>
                <w:szCs w:val="18"/>
                <w:lang w:val="en-GB"/>
              </w:rPr>
              <w:t xml:space="preserve">Fraud </w:t>
            </w:r>
            <w:proofErr w:type="gramStart"/>
            <w:r w:rsidR="000B2AC3">
              <w:rPr>
                <w:rFonts w:ascii="Calibri" w:hAnsi="Calibri" w:cs="Calibri"/>
                <w:i/>
                <w:iCs/>
                <w:color w:val="4F81BD" w:themeColor="accent1"/>
                <w:sz w:val="18"/>
                <w:szCs w:val="18"/>
                <w:lang w:val="en-GB"/>
              </w:rPr>
              <w:t xml:space="preserve">check </w:t>
            </w:r>
            <w:r w:rsidRPr="00660C07">
              <w:rPr>
                <w:rFonts w:ascii="Calibri" w:hAnsi="Calibri" w:cs="Calibri"/>
                <w:i/>
                <w:iCs/>
                <w:color w:val="4F81BD" w:themeColor="accent1"/>
                <w:sz w:val="18"/>
                <w:szCs w:val="18"/>
                <w:lang w:val="en-GB"/>
              </w:rPr>
              <w:t xml:space="preserve"> outcome</w:t>
            </w:r>
            <w:proofErr w:type="gramEnd"/>
            <w:r w:rsidRPr="00660C07">
              <w:rPr>
                <w:rFonts w:ascii="Calibri" w:hAnsi="Calibri" w:cs="Calibri"/>
                <w:i/>
                <w:iCs/>
                <w:color w:val="4F81BD" w:themeColor="accent1"/>
                <w:sz w:val="18"/>
                <w:szCs w:val="18"/>
                <w:lang w:val="en-GB"/>
              </w:rPr>
              <w:t xml:space="preserve"> influences customer eligibility and financial acceptance; no logic </w:t>
            </w:r>
            <w:proofErr w:type="gramStart"/>
            <w:r w:rsidRPr="00660C07">
              <w:rPr>
                <w:rFonts w:ascii="Calibri" w:hAnsi="Calibri" w:cs="Calibri"/>
                <w:i/>
                <w:iCs/>
                <w:color w:val="4F81BD" w:themeColor="accent1"/>
                <w:sz w:val="18"/>
                <w:szCs w:val="18"/>
                <w:lang w:val="en-GB"/>
              </w:rPr>
              <w:t>change</w:t>
            </w:r>
            <w:proofErr w:type="gramEnd"/>
            <w:r w:rsidRPr="00660C07">
              <w:rPr>
                <w:rFonts w:ascii="Calibri" w:hAnsi="Calibri" w:cs="Calibri"/>
                <w:i/>
                <w:iCs/>
                <w:color w:val="4F81BD" w:themeColor="accent1"/>
                <w:sz w:val="18"/>
                <w:szCs w:val="18"/>
                <w:lang w:val="en-GB"/>
              </w:rPr>
              <w:t xml:space="preserve"> but integration path updated</w:t>
            </w:r>
          </w:p>
          <w:p w14:paraId="6571E0A6" w14:textId="43757EA3" w:rsidR="007F40AE" w:rsidRPr="00A657B6" w:rsidRDefault="007F40AE">
            <w:pPr>
              <w:rPr>
                <w:rFonts w:ascii="Calibri" w:hAnsi="Calibri" w:cs="Calibri"/>
                <w:i/>
                <w:iCs/>
                <w:color w:val="4F81BD" w:themeColor="accent1"/>
                <w:sz w:val="18"/>
                <w:szCs w:val="18"/>
              </w:rPr>
            </w:pPr>
          </w:p>
        </w:tc>
      </w:tr>
      <w:tr w:rsidR="007F40AE" w:rsidRPr="009E21A4" w14:paraId="466162D0" w14:textId="77777777" w:rsidTr="00660C07">
        <w:tc>
          <w:tcPr>
            <w:tcW w:w="3227" w:type="dxa"/>
          </w:tcPr>
          <w:p w14:paraId="6C6D951E" w14:textId="77777777" w:rsidR="007F40AE" w:rsidRDefault="007F40AE">
            <w:pPr>
              <w:rPr>
                <w:rFonts w:ascii="Calibri" w:hAnsi="Calibri" w:cs="Calibri"/>
                <w:sz w:val="20"/>
                <w:szCs w:val="20"/>
              </w:rPr>
            </w:pPr>
            <w:r>
              <w:rPr>
                <w:rFonts w:ascii="Calibri" w:hAnsi="Calibri" w:cs="Calibri"/>
                <w:sz w:val="20"/>
                <w:szCs w:val="20"/>
              </w:rPr>
              <w:t>Customer accounts, identity and permissions</w:t>
            </w:r>
          </w:p>
        </w:tc>
        <w:tc>
          <w:tcPr>
            <w:tcW w:w="1417" w:type="dxa"/>
          </w:tcPr>
          <w:p w14:paraId="42FE88F3" w14:textId="31900738" w:rsidR="007F40AE" w:rsidRDefault="00660C07">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N</w:t>
            </w:r>
          </w:p>
        </w:tc>
        <w:tc>
          <w:tcPr>
            <w:tcW w:w="4253" w:type="dxa"/>
          </w:tcPr>
          <w:p w14:paraId="2B1E611B" w14:textId="77777777" w:rsidR="00660C07" w:rsidRPr="00660C07" w:rsidRDefault="00660C07" w:rsidP="00660C07">
            <w:pPr>
              <w:rPr>
                <w:rFonts w:ascii="Calibri" w:hAnsi="Calibri" w:cs="Calibri"/>
                <w:i/>
                <w:iCs/>
                <w:color w:val="4F81BD" w:themeColor="accent1"/>
                <w:sz w:val="18"/>
                <w:szCs w:val="18"/>
                <w:lang w:val="en-GB"/>
              </w:rPr>
            </w:pPr>
            <w:r w:rsidRPr="00660C07">
              <w:rPr>
                <w:rFonts w:ascii="Calibri" w:hAnsi="Calibri" w:cs="Calibri"/>
                <w:i/>
                <w:iCs/>
                <w:color w:val="4F81BD" w:themeColor="accent1"/>
                <w:sz w:val="18"/>
                <w:szCs w:val="18"/>
                <w:lang w:val="en-GB"/>
              </w:rPr>
              <w:t>No change to customer identity, roles, or account structures</w:t>
            </w:r>
          </w:p>
          <w:p w14:paraId="39D89F3B" w14:textId="2AE4EB2A" w:rsidR="007F40AE" w:rsidRPr="00A657B6" w:rsidRDefault="007F40AE">
            <w:pPr>
              <w:rPr>
                <w:rFonts w:ascii="Calibri" w:hAnsi="Calibri" w:cs="Calibri"/>
                <w:i/>
                <w:iCs/>
                <w:color w:val="4F81BD" w:themeColor="accent1"/>
                <w:sz w:val="18"/>
                <w:szCs w:val="18"/>
              </w:rPr>
            </w:pPr>
          </w:p>
        </w:tc>
      </w:tr>
      <w:tr w:rsidR="007F40AE" w:rsidRPr="009E21A4" w14:paraId="4B54254F" w14:textId="77777777" w:rsidTr="00660C07">
        <w:tc>
          <w:tcPr>
            <w:tcW w:w="8897" w:type="dxa"/>
            <w:gridSpan w:val="3"/>
            <w:shd w:val="clear" w:color="auto" w:fill="DBE5F1" w:themeFill="accent1" w:themeFillTint="33"/>
          </w:tcPr>
          <w:p w14:paraId="2118B13D" w14:textId="77777777" w:rsidR="007F40AE" w:rsidRDefault="007F40AE">
            <w:pPr>
              <w:jc w:val="center"/>
              <w:rPr>
                <w:rFonts w:ascii="Calibri" w:hAnsi="Calibri" w:cs="Calibri"/>
                <w:i/>
                <w:iCs/>
                <w:color w:val="4F81BD" w:themeColor="accent1"/>
                <w:sz w:val="20"/>
                <w:szCs w:val="20"/>
              </w:rPr>
            </w:pPr>
            <w:r w:rsidRPr="008A302E">
              <w:rPr>
                <w:rFonts w:ascii="Calibri" w:hAnsi="Calibri" w:cs="Calibri"/>
                <w:b/>
                <w:bCs/>
                <w:lang w:val="en-GB"/>
              </w:rPr>
              <w:t>Other</w:t>
            </w:r>
          </w:p>
        </w:tc>
      </w:tr>
      <w:tr w:rsidR="007F40AE" w:rsidRPr="009E21A4" w14:paraId="64511EE8" w14:textId="77777777" w:rsidTr="00660C07">
        <w:tc>
          <w:tcPr>
            <w:tcW w:w="3227" w:type="dxa"/>
          </w:tcPr>
          <w:p w14:paraId="762831B8" w14:textId="77777777" w:rsidR="007F40AE" w:rsidRDefault="007F40AE">
            <w:pPr>
              <w:rPr>
                <w:rFonts w:ascii="Calibri" w:hAnsi="Calibri" w:cs="Calibri"/>
                <w:sz w:val="20"/>
                <w:szCs w:val="20"/>
              </w:rPr>
            </w:pPr>
            <w:r>
              <w:rPr>
                <w:rFonts w:ascii="Calibri" w:hAnsi="Calibri" w:cs="Calibri"/>
                <w:sz w:val="20"/>
                <w:szCs w:val="20"/>
              </w:rPr>
              <w:t>Wholesale services &amp; support</w:t>
            </w:r>
          </w:p>
        </w:tc>
        <w:tc>
          <w:tcPr>
            <w:tcW w:w="1417" w:type="dxa"/>
          </w:tcPr>
          <w:p w14:paraId="7F0860DE" w14:textId="5B2BC97A" w:rsidR="007F40AE" w:rsidRDefault="00660C07">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N</w:t>
            </w:r>
          </w:p>
        </w:tc>
        <w:tc>
          <w:tcPr>
            <w:tcW w:w="4253" w:type="dxa"/>
          </w:tcPr>
          <w:p w14:paraId="2CAB3853" w14:textId="77777777" w:rsidR="00660C07" w:rsidRPr="00660C07" w:rsidRDefault="00660C07" w:rsidP="00660C07">
            <w:pPr>
              <w:rPr>
                <w:rFonts w:ascii="Calibri" w:hAnsi="Calibri" w:cs="Calibri"/>
                <w:i/>
                <w:iCs/>
                <w:color w:val="4F81BD" w:themeColor="accent1"/>
                <w:sz w:val="20"/>
                <w:szCs w:val="20"/>
                <w:lang w:val="en-GB"/>
              </w:rPr>
            </w:pPr>
            <w:r w:rsidRPr="00660C07">
              <w:rPr>
                <w:rFonts w:ascii="Calibri" w:hAnsi="Calibri" w:cs="Calibri"/>
                <w:i/>
                <w:iCs/>
                <w:color w:val="4F81BD" w:themeColor="accent1"/>
                <w:sz w:val="20"/>
                <w:szCs w:val="20"/>
                <w:lang w:val="en-GB"/>
              </w:rPr>
              <w:t>No impact as Credit Check capability is not exposed to wholesale partners</w:t>
            </w:r>
          </w:p>
          <w:p w14:paraId="7F791CC1" w14:textId="6AFAA57A" w:rsidR="007F40AE" w:rsidRPr="00660C07" w:rsidRDefault="007F40AE">
            <w:pPr>
              <w:rPr>
                <w:rFonts w:ascii="Calibri" w:hAnsi="Calibri" w:cs="Calibri"/>
                <w:i/>
                <w:iCs/>
                <w:color w:val="4F81BD" w:themeColor="accent1"/>
                <w:sz w:val="20"/>
                <w:szCs w:val="20"/>
                <w:lang w:val="en-GB"/>
              </w:rPr>
            </w:pPr>
          </w:p>
        </w:tc>
      </w:tr>
      <w:tr w:rsidR="003952B5" w:rsidRPr="009E21A4" w14:paraId="3C881880" w14:textId="77777777" w:rsidTr="00660C07">
        <w:tc>
          <w:tcPr>
            <w:tcW w:w="3227" w:type="dxa"/>
          </w:tcPr>
          <w:p w14:paraId="171BA1CB" w14:textId="2433B0CB" w:rsidR="003952B5" w:rsidRDefault="003952B5" w:rsidP="003952B5">
            <w:pPr>
              <w:rPr>
                <w:rFonts w:ascii="Calibri" w:hAnsi="Calibri" w:cs="Calibri"/>
                <w:sz w:val="20"/>
                <w:szCs w:val="20"/>
              </w:rPr>
            </w:pPr>
            <w:r>
              <w:rPr>
                <w:rFonts w:ascii="Calibri" w:hAnsi="Calibri" w:cs="Calibri"/>
                <w:sz w:val="20"/>
                <w:szCs w:val="20"/>
              </w:rPr>
              <w:t>B2B Daisy Impact</w:t>
            </w:r>
          </w:p>
        </w:tc>
        <w:tc>
          <w:tcPr>
            <w:tcW w:w="1417" w:type="dxa"/>
          </w:tcPr>
          <w:p w14:paraId="1A1AB7B9" w14:textId="0BAC4720" w:rsidR="003952B5" w:rsidRDefault="00660C07" w:rsidP="003952B5">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N</w:t>
            </w:r>
          </w:p>
        </w:tc>
        <w:tc>
          <w:tcPr>
            <w:tcW w:w="4253" w:type="dxa"/>
          </w:tcPr>
          <w:p w14:paraId="1C018DB0" w14:textId="0EAE4B27" w:rsidR="00660C07" w:rsidRPr="00660C07" w:rsidRDefault="00660C07" w:rsidP="00660C07">
            <w:pPr>
              <w:rPr>
                <w:rFonts w:ascii="Calibri" w:hAnsi="Calibri" w:cs="Calibri"/>
                <w:i/>
                <w:iCs/>
                <w:color w:val="4F81BD" w:themeColor="accent1"/>
                <w:sz w:val="20"/>
                <w:szCs w:val="20"/>
                <w:lang w:val="en-GB"/>
              </w:rPr>
            </w:pPr>
            <w:r w:rsidRPr="00660C07">
              <w:rPr>
                <w:rFonts w:ascii="Calibri" w:hAnsi="Calibri" w:cs="Calibri"/>
                <w:i/>
                <w:iCs/>
                <w:color w:val="4F81BD" w:themeColor="accent1"/>
                <w:sz w:val="20"/>
                <w:szCs w:val="20"/>
                <w:lang w:val="en-GB"/>
              </w:rPr>
              <w:t>No impact as scope is limited to FMC</w:t>
            </w:r>
            <w:r w:rsidR="006C4AF6">
              <w:rPr>
                <w:rFonts w:ascii="Calibri" w:hAnsi="Calibri" w:cs="Calibri"/>
                <w:i/>
                <w:iCs/>
                <w:color w:val="4F81BD" w:themeColor="accent1"/>
                <w:sz w:val="20"/>
                <w:szCs w:val="20"/>
                <w:lang w:val="en-GB"/>
              </w:rPr>
              <w:t xml:space="preserve">T, </w:t>
            </w:r>
            <w:r w:rsidR="00F72078">
              <w:rPr>
                <w:rFonts w:ascii="Calibri" w:hAnsi="Calibri" w:cs="Calibri"/>
                <w:i/>
                <w:iCs/>
                <w:color w:val="4F81BD" w:themeColor="accent1"/>
                <w:sz w:val="20"/>
                <w:szCs w:val="20"/>
                <w:lang w:val="en-GB"/>
              </w:rPr>
              <w:t xml:space="preserve">Brokered Finance, COL1 </w:t>
            </w:r>
            <w:r w:rsidR="00617B50">
              <w:rPr>
                <w:rFonts w:ascii="Calibri" w:hAnsi="Calibri" w:cs="Calibri"/>
                <w:i/>
                <w:iCs/>
                <w:color w:val="4F81BD" w:themeColor="accent1"/>
                <w:sz w:val="20"/>
                <w:szCs w:val="20"/>
                <w:lang w:val="en-GB"/>
              </w:rPr>
              <w:t xml:space="preserve">DCA &amp; TransUnion </w:t>
            </w:r>
            <w:r w:rsidR="009917A3">
              <w:rPr>
                <w:rFonts w:ascii="Calibri" w:hAnsi="Calibri" w:cs="Calibri"/>
                <w:i/>
                <w:iCs/>
                <w:color w:val="4F81BD" w:themeColor="accent1"/>
                <w:sz w:val="20"/>
                <w:szCs w:val="20"/>
                <w:lang w:val="en-GB"/>
              </w:rPr>
              <w:t xml:space="preserve"> </w:t>
            </w:r>
            <w:r w:rsidRPr="00660C07">
              <w:rPr>
                <w:rFonts w:ascii="Calibri" w:hAnsi="Calibri" w:cs="Calibri"/>
                <w:i/>
                <w:iCs/>
                <w:color w:val="4F81BD" w:themeColor="accent1"/>
                <w:sz w:val="20"/>
                <w:szCs w:val="20"/>
                <w:lang w:val="en-GB"/>
              </w:rPr>
              <w:t>consumer journeys</w:t>
            </w:r>
          </w:p>
          <w:p w14:paraId="0E06F8EB" w14:textId="1F0849BD" w:rsidR="003952B5" w:rsidRDefault="003952B5" w:rsidP="003952B5">
            <w:pPr>
              <w:rPr>
                <w:rFonts w:ascii="Calibri" w:hAnsi="Calibri" w:cs="Calibri"/>
                <w:i/>
                <w:iCs/>
                <w:color w:val="4F81BD" w:themeColor="accent1"/>
                <w:sz w:val="20"/>
                <w:szCs w:val="20"/>
              </w:rPr>
            </w:pPr>
          </w:p>
        </w:tc>
      </w:tr>
    </w:tbl>
    <w:p w14:paraId="36083575" w14:textId="29C5BA5D" w:rsidR="002A2D29" w:rsidRPr="007F40AE" w:rsidRDefault="002A2D29" w:rsidP="002A2D29">
      <w:pPr>
        <w:pStyle w:val="Heading1"/>
        <w:spacing w:before="0"/>
        <w:rPr>
          <w:rFonts w:ascii="Calibri" w:hAnsi="Calibri" w:cs="Calibri"/>
          <w:b w:val="0"/>
          <w:bCs w:val="0"/>
          <w:color w:val="000000" w:themeColor="text1"/>
          <w:sz w:val="22"/>
          <w:szCs w:val="22"/>
        </w:rPr>
      </w:pPr>
    </w:p>
    <w:p w14:paraId="416A3FEF" w14:textId="3258B82F" w:rsidR="00F2572E" w:rsidRPr="007F40AE" w:rsidRDefault="00F2572E" w:rsidP="00F2572E">
      <w:pPr>
        <w:pStyle w:val="Heading1"/>
        <w:spacing w:before="0"/>
        <w:rPr>
          <w:rFonts w:ascii="Calibri" w:hAnsi="Calibri" w:cs="Calibri"/>
          <w:color w:val="000000" w:themeColor="text1"/>
          <w:sz w:val="22"/>
          <w:szCs w:val="22"/>
        </w:rPr>
      </w:pPr>
      <w:r w:rsidRPr="00F75C01">
        <w:rPr>
          <w:rFonts w:ascii="Calibri" w:hAnsi="Calibri" w:cs="Calibri"/>
          <w:color w:val="000000" w:themeColor="text1"/>
          <w:sz w:val="22"/>
          <w:szCs w:val="22"/>
        </w:rPr>
        <w:t>3.</w:t>
      </w:r>
      <w:r>
        <w:rPr>
          <w:rFonts w:ascii="Calibri" w:hAnsi="Calibri" w:cs="Calibri"/>
          <w:color w:val="000000" w:themeColor="text1"/>
          <w:sz w:val="22"/>
          <w:szCs w:val="22"/>
        </w:rPr>
        <w:t>5</w:t>
      </w:r>
      <w:r w:rsidRPr="00F75C01">
        <w:rPr>
          <w:rFonts w:ascii="Calibri" w:hAnsi="Calibri" w:cs="Calibri"/>
          <w:color w:val="000000" w:themeColor="text1"/>
          <w:sz w:val="22"/>
          <w:szCs w:val="22"/>
        </w:rPr>
        <w:t xml:space="preserve"> </w:t>
      </w:r>
      <w:r>
        <w:rPr>
          <w:rFonts w:ascii="Calibri" w:hAnsi="Calibri" w:cs="Calibri"/>
          <w:color w:val="000000" w:themeColor="text1"/>
          <w:sz w:val="22"/>
          <w:szCs w:val="22"/>
        </w:rPr>
        <w:t>Constraints and Dependencies</w:t>
      </w:r>
    </w:p>
    <w:tbl>
      <w:tblPr>
        <w:tblStyle w:val="TableGrid"/>
        <w:tblW w:w="8897" w:type="dxa"/>
        <w:tblCellMar>
          <w:top w:w="57" w:type="dxa"/>
          <w:bottom w:w="57" w:type="dxa"/>
        </w:tblCellMar>
        <w:tblLook w:val="04A0" w:firstRow="1" w:lastRow="0" w:firstColumn="1" w:lastColumn="0" w:noHBand="0" w:noVBand="1"/>
      </w:tblPr>
      <w:tblGrid>
        <w:gridCol w:w="2853"/>
        <w:gridCol w:w="6044"/>
      </w:tblGrid>
      <w:tr w:rsidR="001F11E0" w:rsidRPr="009D0549" w14:paraId="1C39E221" w14:textId="77777777" w:rsidTr="00607E30">
        <w:trPr>
          <w:cantSplit/>
        </w:trPr>
        <w:tc>
          <w:tcPr>
            <w:tcW w:w="2853" w:type="dxa"/>
          </w:tcPr>
          <w:p w14:paraId="5CAD4052" w14:textId="77777777" w:rsidR="001F11E0" w:rsidRDefault="001F11E0">
            <w:pPr>
              <w:rPr>
                <w:rFonts w:ascii="Calibri" w:hAnsi="Calibri" w:cs="Calibri"/>
                <w:b/>
                <w:bCs/>
                <w:sz w:val="20"/>
                <w:szCs w:val="20"/>
              </w:rPr>
            </w:pPr>
            <w:r w:rsidRPr="00A013FB">
              <w:rPr>
                <w:rFonts w:ascii="Calibri" w:hAnsi="Calibri" w:cs="Calibri"/>
                <w:b/>
                <w:bCs/>
                <w:sz w:val="20"/>
                <w:szCs w:val="20"/>
              </w:rPr>
              <w:t xml:space="preserve">What constraints or non-negotiables must the future solution </w:t>
            </w:r>
            <w:bookmarkStart w:id="0" w:name="_Int_Y3ZMFUy4"/>
            <w:r w:rsidRPr="00A013FB">
              <w:rPr>
                <w:rFonts w:ascii="Calibri" w:hAnsi="Calibri" w:cs="Calibri"/>
                <w:b/>
                <w:bCs/>
                <w:sz w:val="20"/>
                <w:szCs w:val="20"/>
              </w:rPr>
              <w:t>respect</w:t>
            </w:r>
            <w:bookmarkEnd w:id="0"/>
            <w:r w:rsidRPr="00A013FB">
              <w:rPr>
                <w:rFonts w:ascii="Calibri" w:hAnsi="Calibri" w:cs="Calibri"/>
                <w:b/>
                <w:bCs/>
                <w:sz w:val="20"/>
                <w:szCs w:val="20"/>
              </w:rPr>
              <w:t>?</w:t>
            </w:r>
          </w:p>
        </w:tc>
        <w:tc>
          <w:tcPr>
            <w:tcW w:w="6044" w:type="dxa"/>
          </w:tcPr>
          <w:p w14:paraId="72D4B80E" w14:textId="5F973EBF" w:rsidR="009518C1" w:rsidRPr="009F444C" w:rsidRDefault="009518C1">
            <w:pPr>
              <w:pStyle w:val="ListParagraph"/>
              <w:numPr>
                <w:ilvl w:val="0"/>
                <w:numId w:val="46"/>
              </w:numPr>
              <w:rPr>
                <w:rFonts w:ascii="Calibri" w:hAnsi="Calibri" w:cs="Calibri"/>
                <w:i/>
                <w:iCs/>
                <w:color w:val="4F81BD" w:themeColor="accent1"/>
                <w:sz w:val="20"/>
                <w:szCs w:val="20"/>
                <w:lang w:val="en-GB"/>
              </w:rPr>
            </w:pPr>
            <w:r w:rsidRPr="009F444C">
              <w:rPr>
                <w:rFonts w:ascii="Calibri" w:hAnsi="Calibri" w:cs="Calibri"/>
                <w:i/>
                <w:iCs/>
                <w:color w:val="4F81BD" w:themeColor="accent1"/>
                <w:sz w:val="20"/>
                <w:szCs w:val="20"/>
                <w:lang w:val="en-GB"/>
              </w:rPr>
              <w:t xml:space="preserve">The solution must comply with Enterprise Architecture mandate that Credit Check integrations cannot use SOA/ESB and must be routed via CDO Apigee </w:t>
            </w:r>
          </w:p>
          <w:p w14:paraId="3E21EA57" w14:textId="77777777" w:rsidR="008A15C8" w:rsidRPr="009F444C" w:rsidRDefault="008A15C8" w:rsidP="008A15C8">
            <w:pPr>
              <w:pStyle w:val="ListParagraph"/>
              <w:numPr>
                <w:ilvl w:val="0"/>
                <w:numId w:val="46"/>
              </w:numPr>
              <w:spacing w:after="200" w:line="276" w:lineRule="auto"/>
              <w:rPr>
                <w:rFonts w:ascii="Calibri" w:hAnsi="Calibri" w:cs="Calibri"/>
                <w:i/>
                <w:iCs/>
                <w:color w:val="4F81BD" w:themeColor="accent1"/>
                <w:sz w:val="20"/>
                <w:szCs w:val="20"/>
                <w:lang w:val="en-GB"/>
              </w:rPr>
            </w:pPr>
            <w:r w:rsidRPr="009F444C">
              <w:rPr>
                <w:rFonts w:ascii="Calibri" w:hAnsi="Calibri" w:cs="Calibri"/>
                <w:i/>
                <w:iCs/>
                <w:color w:val="4F81BD"/>
                <w:sz w:val="20"/>
                <w:szCs w:val="20"/>
              </w:rPr>
              <w:t xml:space="preserve">The solution must </w:t>
            </w:r>
            <w:proofErr w:type="spellStart"/>
            <w:r w:rsidRPr="009F444C">
              <w:rPr>
                <w:rFonts w:ascii="Calibri" w:hAnsi="Calibri" w:cs="Calibri"/>
                <w:i/>
                <w:iCs/>
                <w:color w:val="4F81BD"/>
                <w:sz w:val="20"/>
                <w:szCs w:val="20"/>
              </w:rPr>
              <w:t>prioritise</w:t>
            </w:r>
            <w:proofErr w:type="spellEnd"/>
            <w:r w:rsidRPr="009F444C">
              <w:rPr>
                <w:rFonts w:ascii="Calibri" w:hAnsi="Calibri" w:cs="Calibri"/>
                <w:i/>
                <w:iCs/>
                <w:color w:val="4F81BD"/>
                <w:sz w:val="20"/>
                <w:szCs w:val="20"/>
              </w:rPr>
              <w:t xml:space="preserve"> delivery continuity for FMCT Broadband, TV and PAYM journeys, ensuring no disruption to customer order completion </w:t>
            </w:r>
          </w:p>
          <w:p w14:paraId="26B9BD27" w14:textId="174D309E" w:rsidR="009518C1" w:rsidRPr="009F444C" w:rsidRDefault="009518C1">
            <w:pPr>
              <w:pStyle w:val="ListParagraph"/>
              <w:numPr>
                <w:ilvl w:val="0"/>
                <w:numId w:val="46"/>
              </w:numPr>
              <w:rPr>
                <w:rFonts w:ascii="Calibri" w:hAnsi="Calibri" w:cs="Calibri"/>
                <w:i/>
                <w:iCs/>
                <w:color w:val="4F81BD" w:themeColor="accent1"/>
                <w:sz w:val="20"/>
                <w:szCs w:val="20"/>
                <w:lang w:val="en-GB"/>
              </w:rPr>
            </w:pPr>
            <w:r w:rsidRPr="009518C1">
              <w:rPr>
                <w:rFonts w:ascii="Calibri" w:hAnsi="Calibri" w:cs="Calibri"/>
                <w:i/>
                <w:iCs/>
                <w:color w:val="4F81BD" w:themeColor="accent1"/>
                <w:sz w:val="20"/>
                <w:szCs w:val="20"/>
                <w:lang w:val="en-GB"/>
              </w:rPr>
              <w:t xml:space="preserve">The </w:t>
            </w:r>
            <w:r w:rsidRPr="009F444C">
              <w:rPr>
                <w:rFonts w:ascii="Calibri" w:hAnsi="Calibri" w:cs="Calibri"/>
                <w:i/>
                <w:iCs/>
                <w:color w:val="4F81BD" w:themeColor="accent1"/>
                <w:sz w:val="20"/>
                <w:szCs w:val="20"/>
                <w:lang w:val="en-GB"/>
              </w:rPr>
              <w:t xml:space="preserve">solution must not introduce any changes to credit decisioning logic; all decisioning remains within Experian PowerCurve </w:t>
            </w:r>
          </w:p>
          <w:p w14:paraId="3E9A3911" w14:textId="6F1E55B8" w:rsidR="009518C1" w:rsidRPr="009518C1" w:rsidRDefault="009518C1">
            <w:pPr>
              <w:pStyle w:val="ListParagraph"/>
              <w:numPr>
                <w:ilvl w:val="0"/>
                <w:numId w:val="46"/>
              </w:numPr>
              <w:rPr>
                <w:rFonts w:ascii="Calibri" w:hAnsi="Calibri" w:cs="Calibri"/>
                <w:i/>
                <w:iCs/>
                <w:color w:val="4F81BD" w:themeColor="accent1"/>
                <w:sz w:val="20"/>
                <w:szCs w:val="20"/>
                <w:lang w:val="en-GB"/>
              </w:rPr>
            </w:pPr>
            <w:r w:rsidRPr="009F444C">
              <w:rPr>
                <w:rFonts w:ascii="Calibri" w:hAnsi="Calibri" w:cs="Calibri"/>
                <w:i/>
                <w:iCs/>
                <w:color w:val="4F81BD" w:themeColor="accent1"/>
                <w:sz w:val="20"/>
                <w:szCs w:val="20"/>
                <w:lang w:val="en-GB"/>
              </w:rPr>
              <w:t>The solution must support a single credit check per order, ensuring no duplication or inconsistent outcomes across</w:t>
            </w:r>
            <w:r w:rsidRPr="009518C1">
              <w:rPr>
                <w:rFonts w:ascii="Calibri" w:hAnsi="Calibri" w:cs="Calibri"/>
                <w:i/>
                <w:iCs/>
                <w:color w:val="4F81BD" w:themeColor="accent1"/>
                <w:sz w:val="20"/>
                <w:szCs w:val="20"/>
                <w:lang w:val="en-GB"/>
              </w:rPr>
              <w:t xml:space="preserve"> channels </w:t>
            </w:r>
          </w:p>
          <w:p w14:paraId="3D8C07FC" w14:textId="640DC691" w:rsidR="009518C1" w:rsidRPr="009518C1" w:rsidRDefault="009518C1">
            <w:pPr>
              <w:pStyle w:val="ListParagraph"/>
              <w:numPr>
                <w:ilvl w:val="0"/>
                <w:numId w:val="46"/>
              </w:numPr>
              <w:rPr>
                <w:rFonts w:ascii="Calibri" w:hAnsi="Calibri" w:cs="Calibri"/>
                <w:i/>
                <w:iCs/>
                <w:color w:val="4F81BD" w:themeColor="accent1"/>
                <w:sz w:val="20"/>
                <w:szCs w:val="20"/>
                <w:lang w:val="en-GB"/>
              </w:rPr>
            </w:pPr>
            <w:r w:rsidRPr="009518C1">
              <w:rPr>
                <w:rFonts w:ascii="Calibri" w:hAnsi="Calibri" w:cs="Calibri"/>
                <w:i/>
                <w:iCs/>
                <w:color w:val="4F81BD" w:themeColor="accent1"/>
                <w:sz w:val="20"/>
                <w:szCs w:val="20"/>
                <w:lang w:val="en-GB"/>
              </w:rPr>
              <w:t xml:space="preserve">The </w:t>
            </w:r>
            <w:r w:rsidRPr="006B3B4D">
              <w:rPr>
                <w:rFonts w:ascii="Calibri" w:hAnsi="Calibri" w:cs="Calibri"/>
                <w:i/>
                <w:iCs/>
                <w:color w:val="4F81BD" w:themeColor="accent1"/>
                <w:sz w:val="20"/>
                <w:szCs w:val="20"/>
                <w:lang w:val="en-GB"/>
              </w:rPr>
              <w:t>solution must align with FMCT Drop 10 delivery timelines, including sufficient time for integration testing and regression</w:t>
            </w:r>
          </w:p>
          <w:p w14:paraId="1A752C86" w14:textId="18398CA1" w:rsidR="001F11E0" w:rsidRPr="009D0549" w:rsidRDefault="001F11E0">
            <w:pPr>
              <w:rPr>
                <w:rFonts w:ascii="Calibri" w:hAnsi="Calibri" w:cs="Calibri"/>
                <w:color w:val="4F81BD" w:themeColor="accent1"/>
                <w:sz w:val="20"/>
                <w:szCs w:val="20"/>
              </w:rPr>
            </w:pPr>
          </w:p>
        </w:tc>
      </w:tr>
      <w:tr w:rsidR="006F59B9" w:rsidRPr="009D0549" w14:paraId="7029375D" w14:textId="77777777" w:rsidTr="00607E30">
        <w:tblPrEx>
          <w:tblCellMar>
            <w:top w:w="0" w:type="dxa"/>
            <w:bottom w:w="0" w:type="dxa"/>
          </w:tblCellMar>
        </w:tblPrEx>
        <w:tc>
          <w:tcPr>
            <w:tcW w:w="2853" w:type="dxa"/>
          </w:tcPr>
          <w:p w14:paraId="340B9E7C" w14:textId="77777777" w:rsidR="006F59B9" w:rsidRDefault="006F59B9">
            <w:pPr>
              <w:rPr>
                <w:rFonts w:ascii="Calibri" w:hAnsi="Calibri" w:cs="Calibri"/>
                <w:b/>
                <w:bCs/>
                <w:sz w:val="20"/>
                <w:szCs w:val="20"/>
              </w:rPr>
            </w:pPr>
            <w:r>
              <w:rPr>
                <w:rFonts w:ascii="Calibri" w:hAnsi="Calibri" w:cs="Calibri"/>
                <w:b/>
                <w:bCs/>
                <w:sz w:val="20"/>
                <w:szCs w:val="20"/>
              </w:rPr>
              <w:t>Is there anything explicitly out of scope?</w:t>
            </w:r>
          </w:p>
        </w:tc>
        <w:tc>
          <w:tcPr>
            <w:tcW w:w="6044" w:type="dxa"/>
          </w:tcPr>
          <w:p w14:paraId="1F6E2663" w14:textId="0C605C3E" w:rsidR="00126684" w:rsidRPr="006B3B4D" w:rsidRDefault="00126684">
            <w:pPr>
              <w:pStyle w:val="ListParagraph"/>
              <w:numPr>
                <w:ilvl w:val="0"/>
                <w:numId w:val="47"/>
              </w:numPr>
              <w:rPr>
                <w:rFonts w:ascii="Calibri" w:hAnsi="Calibri" w:cs="Calibri"/>
                <w:i/>
                <w:iCs/>
                <w:color w:val="4F81BD" w:themeColor="accent1"/>
                <w:sz w:val="20"/>
                <w:szCs w:val="20"/>
                <w:lang w:val="en-GB"/>
              </w:rPr>
            </w:pPr>
            <w:r w:rsidRPr="006B3B4D">
              <w:rPr>
                <w:rFonts w:ascii="Calibri" w:hAnsi="Calibri" w:cs="Calibri"/>
                <w:i/>
                <w:iCs/>
                <w:color w:val="4F81BD" w:themeColor="accent1"/>
                <w:sz w:val="20"/>
                <w:szCs w:val="20"/>
                <w:lang w:val="en-GB"/>
              </w:rPr>
              <w:t xml:space="preserve">The project scope does not include changes to credit </w:t>
            </w:r>
            <w:r w:rsidR="006B3B4D" w:rsidRPr="006B3B4D">
              <w:rPr>
                <w:rFonts w:ascii="Calibri" w:hAnsi="Calibri" w:cs="Calibri"/>
                <w:i/>
                <w:iCs/>
                <w:color w:val="4F81BD" w:themeColor="accent1"/>
                <w:sz w:val="20"/>
                <w:szCs w:val="20"/>
                <w:lang w:val="en-GB"/>
              </w:rPr>
              <w:t xml:space="preserve">or Fraud </w:t>
            </w:r>
            <w:r w:rsidRPr="006B3B4D">
              <w:rPr>
                <w:rFonts w:ascii="Calibri" w:hAnsi="Calibri" w:cs="Calibri"/>
                <w:i/>
                <w:iCs/>
                <w:color w:val="4F81BD" w:themeColor="accent1"/>
                <w:sz w:val="20"/>
                <w:szCs w:val="20"/>
                <w:lang w:val="en-GB"/>
              </w:rPr>
              <w:t xml:space="preserve">decisioning rules, eligibility criteria, or financial logic in PowerCurve </w:t>
            </w:r>
          </w:p>
          <w:p w14:paraId="5FC35AD0" w14:textId="456EFE0B" w:rsidR="00126684" w:rsidRPr="006B3B4D" w:rsidRDefault="00126684">
            <w:pPr>
              <w:pStyle w:val="ListParagraph"/>
              <w:numPr>
                <w:ilvl w:val="0"/>
                <w:numId w:val="47"/>
              </w:numPr>
              <w:rPr>
                <w:rFonts w:ascii="Calibri" w:hAnsi="Calibri" w:cs="Calibri"/>
                <w:i/>
                <w:iCs/>
                <w:color w:val="4F81BD" w:themeColor="accent1"/>
                <w:sz w:val="20"/>
                <w:szCs w:val="20"/>
                <w:lang w:val="en-GB"/>
              </w:rPr>
            </w:pPr>
            <w:r w:rsidRPr="006B3B4D">
              <w:rPr>
                <w:rFonts w:ascii="Calibri" w:hAnsi="Calibri" w:cs="Calibri"/>
                <w:i/>
                <w:iCs/>
                <w:color w:val="4F81BD" w:themeColor="accent1"/>
                <w:sz w:val="20"/>
                <w:szCs w:val="20"/>
                <w:lang w:val="en-GB"/>
              </w:rPr>
              <w:t xml:space="preserve">The project scope does not include creation of new products, offers, or pricing changes for Broadband or TV </w:t>
            </w:r>
          </w:p>
          <w:p w14:paraId="40934680" w14:textId="01F1DDAD" w:rsidR="008A15C8" w:rsidRPr="008A15C8" w:rsidRDefault="008A15C8" w:rsidP="008A15C8">
            <w:pPr>
              <w:pStyle w:val="ListParagraph"/>
              <w:numPr>
                <w:ilvl w:val="0"/>
                <w:numId w:val="47"/>
              </w:numPr>
              <w:spacing w:after="200" w:line="276" w:lineRule="auto"/>
              <w:rPr>
                <w:rFonts w:ascii="Calibri" w:hAnsi="Calibri" w:cs="Calibri"/>
                <w:i/>
                <w:iCs/>
                <w:color w:val="4F81BD" w:themeColor="accent1"/>
                <w:sz w:val="20"/>
                <w:szCs w:val="20"/>
                <w:lang w:val="en-GB"/>
              </w:rPr>
            </w:pPr>
            <w:r w:rsidRPr="006B3B4D">
              <w:rPr>
                <w:rFonts w:ascii="Calibri" w:hAnsi="Calibri" w:cs="Calibri"/>
                <w:i/>
                <w:iCs/>
                <w:color w:val="4F81BD"/>
                <w:sz w:val="20"/>
                <w:szCs w:val="20"/>
              </w:rPr>
              <w:t xml:space="preserve">The project scope does not include onboarding of new third-party systems beyond existing Credit Check </w:t>
            </w:r>
            <w:r w:rsidR="005445EA">
              <w:rPr>
                <w:rFonts w:ascii="Calibri" w:hAnsi="Calibri" w:cs="Calibri"/>
                <w:i/>
                <w:iCs/>
                <w:color w:val="4F81BD"/>
                <w:sz w:val="20"/>
                <w:szCs w:val="20"/>
              </w:rPr>
              <w:t xml:space="preserve">&amp; </w:t>
            </w:r>
            <w:proofErr w:type="spellStart"/>
            <w:r w:rsidR="005445EA">
              <w:rPr>
                <w:rFonts w:ascii="Calibri" w:hAnsi="Calibri" w:cs="Calibri"/>
                <w:i/>
                <w:iCs/>
                <w:color w:val="4F81BD"/>
                <w:sz w:val="20"/>
                <w:szCs w:val="20"/>
              </w:rPr>
              <w:t>Fruad</w:t>
            </w:r>
            <w:proofErr w:type="spellEnd"/>
            <w:r w:rsidR="005445EA">
              <w:rPr>
                <w:rFonts w:ascii="Calibri" w:hAnsi="Calibri" w:cs="Calibri"/>
                <w:i/>
                <w:iCs/>
                <w:color w:val="4F81BD"/>
                <w:sz w:val="20"/>
                <w:szCs w:val="20"/>
              </w:rPr>
              <w:t xml:space="preserve"> </w:t>
            </w:r>
            <w:r w:rsidRPr="006B3B4D">
              <w:rPr>
                <w:rFonts w:ascii="Calibri" w:hAnsi="Calibri" w:cs="Calibri"/>
                <w:i/>
                <w:iCs/>
                <w:color w:val="4F81BD"/>
                <w:sz w:val="20"/>
                <w:szCs w:val="20"/>
              </w:rPr>
              <w:t>ecosystem. PAYM</w:t>
            </w:r>
            <w:r>
              <w:rPr>
                <w:rFonts w:ascii="Calibri" w:hAnsi="Calibri" w:cs="Calibri"/>
                <w:i/>
                <w:iCs/>
                <w:color w:val="4F81BD"/>
                <w:sz w:val="20"/>
                <w:szCs w:val="20"/>
              </w:rPr>
              <w:t xml:space="preserve"> is included where a unified credit</w:t>
            </w:r>
            <w:r w:rsidR="005445EA">
              <w:rPr>
                <w:rFonts w:ascii="Calibri" w:hAnsi="Calibri" w:cs="Calibri"/>
                <w:i/>
                <w:iCs/>
                <w:color w:val="4F81BD"/>
                <w:sz w:val="20"/>
                <w:szCs w:val="20"/>
              </w:rPr>
              <w:t xml:space="preserve"> </w:t>
            </w:r>
            <w:proofErr w:type="gramStart"/>
            <w:r w:rsidR="005445EA">
              <w:rPr>
                <w:rFonts w:ascii="Calibri" w:hAnsi="Calibri" w:cs="Calibri"/>
                <w:i/>
                <w:iCs/>
                <w:color w:val="4F81BD"/>
                <w:sz w:val="20"/>
                <w:szCs w:val="20"/>
              </w:rPr>
              <w:t xml:space="preserve">Fraud </w:t>
            </w:r>
            <w:r>
              <w:rPr>
                <w:rFonts w:ascii="Calibri" w:hAnsi="Calibri" w:cs="Calibri"/>
                <w:i/>
                <w:iCs/>
                <w:color w:val="4F81BD"/>
                <w:sz w:val="20"/>
                <w:szCs w:val="20"/>
              </w:rPr>
              <w:t xml:space="preserve"> check</w:t>
            </w:r>
            <w:proofErr w:type="gramEnd"/>
            <w:r>
              <w:rPr>
                <w:rFonts w:ascii="Calibri" w:hAnsi="Calibri" w:cs="Calibri"/>
                <w:i/>
                <w:iCs/>
                <w:color w:val="4F81BD"/>
                <w:sz w:val="20"/>
                <w:szCs w:val="20"/>
              </w:rPr>
              <w:t xml:space="preserve"> experience and regression or volume-led testing </w:t>
            </w:r>
            <w:proofErr w:type="gramStart"/>
            <w:r>
              <w:rPr>
                <w:rFonts w:ascii="Calibri" w:hAnsi="Calibri" w:cs="Calibri"/>
                <w:i/>
                <w:iCs/>
                <w:color w:val="4F81BD"/>
                <w:sz w:val="20"/>
                <w:szCs w:val="20"/>
              </w:rPr>
              <w:t>are</w:t>
            </w:r>
            <w:proofErr w:type="gramEnd"/>
            <w:r>
              <w:rPr>
                <w:rFonts w:ascii="Calibri" w:hAnsi="Calibri" w:cs="Calibri"/>
                <w:i/>
                <w:iCs/>
                <w:color w:val="4F81BD"/>
                <w:sz w:val="20"/>
                <w:szCs w:val="20"/>
              </w:rPr>
              <w:t xml:space="preserve"> required due to the shared capability.</w:t>
            </w:r>
          </w:p>
          <w:p w14:paraId="3CCBC3F4" w14:textId="2E982FCA" w:rsidR="006F59B9" w:rsidRPr="009D0549" w:rsidRDefault="006F59B9">
            <w:pPr>
              <w:rPr>
                <w:rFonts w:ascii="Calibri" w:hAnsi="Calibri" w:cs="Calibri"/>
                <w:color w:val="4F81BD" w:themeColor="accent1"/>
                <w:sz w:val="20"/>
                <w:szCs w:val="20"/>
              </w:rPr>
            </w:pPr>
          </w:p>
        </w:tc>
      </w:tr>
      <w:tr w:rsidR="00AF7D82" w:rsidRPr="00DF535F" w14:paraId="38725F64" w14:textId="77777777" w:rsidTr="00607E30">
        <w:tblPrEx>
          <w:tblCellMar>
            <w:top w:w="0" w:type="dxa"/>
            <w:bottom w:w="0" w:type="dxa"/>
          </w:tblCellMar>
        </w:tblPrEx>
        <w:tc>
          <w:tcPr>
            <w:tcW w:w="2853" w:type="dxa"/>
          </w:tcPr>
          <w:p w14:paraId="1ECAD7E1" w14:textId="77777777" w:rsidR="00AF7D82" w:rsidRDefault="00AF7D82">
            <w:pPr>
              <w:rPr>
                <w:rFonts w:ascii="Calibri" w:hAnsi="Calibri" w:cs="Calibri"/>
                <w:b/>
                <w:bCs/>
                <w:sz w:val="20"/>
                <w:szCs w:val="20"/>
              </w:rPr>
            </w:pPr>
            <w:r w:rsidRPr="00EE31B0">
              <w:rPr>
                <w:rFonts w:ascii="Calibri" w:hAnsi="Calibri" w:cs="Calibri"/>
                <w:b/>
                <w:bCs/>
                <w:sz w:val="20"/>
                <w:szCs w:val="20"/>
              </w:rPr>
              <w:t>List any known dependencies (if applicable)</w:t>
            </w:r>
            <w:r>
              <w:rPr>
                <w:rFonts w:ascii="Calibri" w:hAnsi="Calibri" w:cs="Calibri"/>
                <w:b/>
                <w:bCs/>
                <w:sz w:val="20"/>
                <w:szCs w:val="20"/>
              </w:rPr>
              <w:t xml:space="preserve"> </w:t>
            </w:r>
            <w:r w:rsidRPr="00B86FB4">
              <w:rPr>
                <w:rFonts w:ascii="Calibri" w:hAnsi="Calibri" w:cs="Calibri"/>
                <w:i/>
                <w:iCs/>
                <w:sz w:val="18"/>
                <w:szCs w:val="18"/>
              </w:rPr>
              <w:t>Leave blank if unknown</w:t>
            </w:r>
          </w:p>
        </w:tc>
        <w:tc>
          <w:tcPr>
            <w:tcW w:w="6044" w:type="dxa"/>
          </w:tcPr>
          <w:p w14:paraId="266E0B90" w14:textId="77777777" w:rsidR="00607E30" w:rsidRPr="00607E30" w:rsidRDefault="00911F7C">
            <w:pPr>
              <w:pStyle w:val="ListParagraph"/>
              <w:numPr>
                <w:ilvl w:val="0"/>
                <w:numId w:val="48"/>
              </w:numPr>
              <w:rPr>
                <w:rFonts w:ascii="Calibri" w:hAnsi="Calibri" w:cs="Calibri"/>
                <w:i/>
                <w:iCs/>
                <w:color w:val="4F81BD" w:themeColor="accent1"/>
                <w:sz w:val="20"/>
                <w:szCs w:val="20"/>
                <w:lang w:val="en-GB"/>
              </w:rPr>
            </w:pPr>
            <w:r>
              <w:rPr>
                <w:rFonts w:ascii="Calibri" w:hAnsi="Calibri" w:cs="Calibri"/>
                <w:i/>
                <w:iCs/>
                <w:color w:val="4F81BD" w:themeColor="accent1"/>
                <w:sz w:val="20"/>
                <w:szCs w:val="20"/>
                <w:lang w:val="en-GB"/>
              </w:rPr>
              <w:t xml:space="preserve">Align delivery with other VMO2 Programs </w:t>
            </w:r>
            <w:r w:rsidR="00597CF2">
              <w:rPr>
                <w:rFonts w:ascii="Calibri" w:hAnsi="Calibri" w:cs="Calibri"/>
                <w:i/>
                <w:iCs/>
                <w:color w:val="4F81BD" w:themeColor="accent1"/>
                <w:sz w:val="20"/>
                <w:szCs w:val="20"/>
                <w:lang w:val="en-GB"/>
              </w:rPr>
              <w:t xml:space="preserve">like Transunion, Brokerage Finance, </w:t>
            </w:r>
            <w:r w:rsidR="00607E30" w:rsidRPr="00607E30">
              <w:rPr>
                <w:rFonts w:ascii="Calibri" w:hAnsi="Calibri" w:cs="Calibri"/>
                <w:i/>
                <w:iCs/>
                <w:color w:val="4F81BD" w:themeColor="accent1"/>
                <w:sz w:val="20"/>
                <w:szCs w:val="20"/>
                <w:lang w:val="en-GB"/>
              </w:rPr>
              <w:t>COL Debt Collection</w:t>
            </w:r>
          </w:p>
          <w:p w14:paraId="1948F969" w14:textId="66BE559F" w:rsidR="00911F7C" w:rsidRPr="00911F7C" w:rsidRDefault="00911F7C" w:rsidP="00607E30">
            <w:pPr>
              <w:pStyle w:val="ListParagraph"/>
              <w:rPr>
                <w:rFonts w:ascii="Calibri" w:hAnsi="Calibri" w:cs="Calibri"/>
                <w:i/>
                <w:iCs/>
                <w:color w:val="4F81BD" w:themeColor="accent1"/>
                <w:sz w:val="20"/>
                <w:szCs w:val="20"/>
                <w:lang w:val="en-GB"/>
              </w:rPr>
            </w:pPr>
          </w:p>
          <w:p w14:paraId="196017A9" w14:textId="4C6351E1" w:rsidR="00911F7C" w:rsidRPr="00911F7C" w:rsidRDefault="00911F7C">
            <w:pPr>
              <w:pStyle w:val="ListParagraph"/>
              <w:numPr>
                <w:ilvl w:val="0"/>
                <w:numId w:val="48"/>
              </w:numPr>
              <w:rPr>
                <w:rFonts w:ascii="Calibri" w:hAnsi="Calibri" w:cs="Calibri"/>
                <w:i/>
                <w:iCs/>
                <w:color w:val="4F81BD" w:themeColor="accent1"/>
                <w:sz w:val="20"/>
                <w:szCs w:val="20"/>
                <w:lang w:val="en-GB"/>
              </w:rPr>
            </w:pPr>
            <w:r w:rsidRPr="00911F7C">
              <w:rPr>
                <w:rFonts w:ascii="Calibri" w:hAnsi="Calibri" w:cs="Calibri"/>
                <w:b/>
                <w:bCs/>
                <w:i/>
                <w:iCs/>
                <w:color w:val="4F81BD" w:themeColor="accent1"/>
                <w:sz w:val="20"/>
                <w:szCs w:val="20"/>
                <w:lang w:val="en-GB"/>
              </w:rPr>
              <w:t>CDO Apigee Platform Readiness</w:t>
            </w:r>
            <w:r w:rsidRPr="00911F7C">
              <w:rPr>
                <w:rFonts w:ascii="Calibri" w:hAnsi="Calibri" w:cs="Calibri"/>
                <w:i/>
                <w:iCs/>
                <w:color w:val="4F81BD" w:themeColor="accent1"/>
                <w:sz w:val="20"/>
                <w:szCs w:val="20"/>
                <w:lang w:val="en-GB"/>
              </w:rPr>
              <w:t xml:space="preserve"> – Availability of APIs, routing, and security configurations aligned to Credit Check integration </w:t>
            </w:r>
          </w:p>
          <w:p w14:paraId="1678665E" w14:textId="5326989D" w:rsidR="00911F7C" w:rsidRPr="00911F7C" w:rsidRDefault="00911F7C">
            <w:pPr>
              <w:pStyle w:val="ListParagraph"/>
              <w:numPr>
                <w:ilvl w:val="0"/>
                <w:numId w:val="48"/>
              </w:numPr>
              <w:rPr>
                <w:rFonts w:ascii="Calibri" w:hAnsi="Calibri" w:cs="Calibri"/>
                <w:i/>
                <w:iCs/>
                <w:color w:val="4F81BD" w:themeColor="accent1"/>
                <w:sz w:val="20"/>
                <w:szCs w:val="20"/>
                <w:lang w:val="en-GB"/>
              </w:rPr>
            </w:pPr>
            <w:r w:rsidRPr="00911F7C">
              <w:rPr>
                <w:rFonts w:ascii="Calibri" w:hAnsi="Calibri" w:cs="Calibri"/>
                <w:b/>
                <w:bCs/>
                <w:i/>
                <w:iCs/>
                <w:color w:val="4F81BD" w:themeColor="accent1"/>
                <w:sz w:val="20"/>
                <w:szCs w:val="20"/>
                <w:lang w:val="en-GB"/>
              </w:rPr>
              <w:t>Netcracker (NC 360) Changes</w:t>
            </w:r>
            <w:r w:rsidRPr="00911F7C">
              <w:rPr>
                <w:rFonts w:ascii="Calibri" w:hAnsi="Calibri" w:cs="Calibri"/>
                <w:i/>
                <w:iCs/>
                <w:color w:val="4F81BD" w:themeColor="accent1"/>
                <w:sz w:val="20"/>
                <w:szCs w:val="20"/>
                <w:lang w:val="en-GB"/>
              </w:rPr>
              <w:t xml:space="preserve"> – Update of integration endpoints from SOA to Apigee for Credit Check flows </w:t>
            </w:r>
            <w:r w:rsidR="001D72ED">
              <w:rPr>
                <w:rFonts w:ascii="Calibri" w:hAnsi="Calibri" w:cs="Calibri"/>
                <w:i/>
                <w:iCs/>
                <w:color w:val="4F81BD" w:themeColor="accent1"/>
                <w:sz w:val="20"/>
                <w:szCs w:val="20"/>
                <w:lang w:val="en-GB"/>
              </w:rPr>
              <w:t xml:space="preserve"> DFE </w:t>
            </w:r>
            <w:r w:rsidR="001D72ED" w:rsidRPr="001D72ED">
              <w:rPr>
                <w:rFonts w:ascii="Calibri" w:hAnsi="Calibri" w:cs="Calibri"/>
                <w:i/>
                <w:iCs/>
                <w:color w:val="4F81BD" w:themeColor="accent1"/>
                <w:sz w:val="20"/>
                <w:szCs w:val="20"/>
                <w:lang w:val="en-GB"/>
              </w:rPr>
              <w:sym w:font="Wingdings" w:char="F0E0"/>
            </w:r>
            <w:r w:rsidR="001D72ED">
              <w:rPr>
                <w:rFonts w:ascii="Calibri" w:hAnsi="Calibri" w:cs="Calibri"/>
                <w:i/>
                <w:iCs/>
                <w:color w:val="4F81BD" w:themeColor="accent1"/>
                <w:sz w:val="20"/>
                <w:szCs w:val="20"/>
                <w:lang w:val="en-GB"/>
              </w:rPr>
              <w:t xml:space="preserve"> Apigee </w:t>
            </w:r>
            <w:r w:rsidR="001D72ED" w:rsidRPr="001D72ED">
              <w:rPr>
                <w:rFonts w:ascii="Calibri" w:hAnsi="Calibri" w:cs="Calibri"/>
                <w:i/>
                <w:iCs/>
                <w:color w:val="4F81BD" w:themeColor="accent1"/>
                <w:sz w:val="20"/>
                <w:szCs w:val="20"/>
                <w:lang w:val="en-GB"/>
              </w:rPr>
              <w:sym w:font="Wingdings" w:char="F0E0"/>
            </w:r>
            <w:r w:rsidR="001D72ED">
              <w:rPr>
                <w:rFonts w:ascii="Calibri" w:hAnsi="Calibri" w:cs="Calibri"/>
                <w:i/>
                <w:iCs/>
                <w:color w:val="4F81BD" w:themeColor="accent1"/>
                <w:sz w:val="20"/>
                <w:szCs w:val="20"/>
                <w:lang w:val="en-GB"/>
              </w:rPr>
              <w:t xml:space="preserve"> Experi</w:t>
            </w:r>
            <w:r w:rsidR="00B00D1E">
              <w:rPr>
                <w:rFonts w:ascii="Calibri" w:hAnsi="Calibri" w:cs="Calibri"/>
                <w:i/>
                <w:iCs/>
                <w:color w:val="4F81BD" w:themeColor="accent1"/>
                <w:sz w:val="20"/>
                <w:szCs w:val="20"/>
                <w:lang w:val="en-GB"/>
              </w:rPr>
              <w:t xml:space="preserve">an </w:t>
            </w:r>
            <w:proofErr w:type="spellStart"/>
            <w:r w:rsidR="00B00D1E">
              <w:rPr>
                <w:rFonts w:ascii="Calibri" w:hAnsi="Calibri" w:cs="Calibri"/>
                <w:i/>
                <w:iCs/>
                <w:color w:val="4F81BD" w:themeColor="accent1"/>
                <w:sz w:val="20"/>
                <w:szCs w:val="20"/>
                <w:lang w:val="en-GB"/>
              </w:rPr>
              <w:t>powercurve</w:t>
            </w:r>
            <w:proofErr w:type="spellEnd"/>
          </w:p>
          <w:p w14:paraId="23FBF1ED" w14:textId="361F5C4A" w:rsidR="00911F7C" w:rsidRPr="00911F7C" w:rsidRDefault="00911F7C">
            <w:pPr>
              <w:pStyle w:val="ListParagraph"/>
              <w:numPr>
                <w:ilvl w:val="0"/>
                <w:numId w:val="48"/>
              </w:numPr>
              <w:rPr>
                <w:rFonts w:ascii="Calibri" w:hAnsi="Calibri" w:cs="Calibri"/>
                <w:i/>
                <w:iCs/>
                <w:color w:val="4F81BD" w:themeColor="accent1"/>
                <w:sz w:val="20"/>
                <w:szCs w:val="20"/>
                <w:lang w:val="en-GB"/>
              </w:rPr>
            </w:pPr>
            <w:r w:rsidRPr="00911F7C">
              <w:rPr>
                <w:rFonts w:ascii="Calibri" w:hAnsi="Calibri" w:cs="Calibri"/>
                <w:b/>
                <w:bCs/>
                <w:i/>
                <w:iCs/>
                <w:color w:val="4F81BD" w:themeColor="accent1"/>
                <w:sz w:val="20"/>
                <w:szCs w:val="20"/>
                <w:lang w:val="en-GB"/>
              </w:rPr>
              <w:t>Experian PowerCurve Availability</w:t>
            </w:r>
            <w:r w:rsidRPr="00911F7C">
              <w:rPr>
                <w:rFonts w:ascii="Calibri" w:hAnsi="Calibri" w:cs="Calibri"/>
                <w:i/>
                <w:iCs/>
                <w:color w:val="4F81BD" w:themeColor="accent1"/>
                <w:sz w:val="20"/>
                <w:szCs w:val="20"/>
                <w:lang w:val="en-GB"/>
              </w:rPr>
              <w:t xml:space="preserve"> – Continued stability of credit decisioning service (no functional change but critical dependency) </w:t>
            </w:r>
          </w:p>
          <w:p w14:paraId="137CD968" w14:textId="43BBEF9D" w:rsidR="00911F7C" w:rsidRPr="00911F7C" w:rsidRDefault="00911F7C">
            <w:pPr>
              <w:pStyle w:val="ListParagraph"/>
              <w:numPr>
                <w:ilvl w:val="0"/>
                <w:numId w:val="48"/>
              </w:numPr>
              <w:rPr>
                <w:rFonts w:ascii="Calibri" w:hAnsi="Calibri" w:cs="Calibri"/>
                <w:i/>
                <w:iCs/>
                <w:color w:val="4F81BD" w:themeColor="accent1"/>
                <w:sz w:val="20"/>
                <w:szCs w:val="20"/>
                <w:lang w:val="en-GB"/>
              </w:rPr>
            </w:pPr>
            <w:r w:rsidRPr="00911F7C">
              <w:rPr>
                <w:rFonts w:ascii="Calibri" w:hAnsi="Calibri" w:cs="Calibri"/>
                <w:b/>
                <w:bCs/>
                <w:i/>
                <w:iCs/>
                <w:color w:val="4F81BD" w:themeColor="accent1"/>
                <w:sz w:val="20"/>
                <w:szCs w:val="20"/>
                <w:lang w:val="en-GB"/>
              </w:rPr>
              <w:t>SME Availability (N</w:t>
            </w:r>
            <w:r w:rsidR="00585966">
              <w:rPr>
                <w:rFonts w:ascii="Calibri" w:hAnsi="Calibri" w:cs="Calibri"/>
                <w:b/>
                <w:bCs/>
                <w:i/>
                <w:iCs/>
                <w:color w:val="4F81BD" w:themeColor="accent1"/>
                <w:sz w:val="20"/>
                <w:szCs w:val="20"/>
                <w:lang w:val="en-GB"/>
              </w:rPr>
              <w:t>C</w:t>
            </w:r>
            <w:r w:rsidRPr="00911F7C">
              <w:rPr>
                <w:rFonts w:ascii="Calibri" w:hAnsi="Calibri" w:cs="Calibri"/>
                <w:b/>
                <w:bCs/>
                <w:i/>
                <w:iCs/>
                <w:color w:val="4F81BD" w:themeColor="accent1"/>
                <w:sz w:val="20"/>
                <w:szCs w:val="20"/>
                <w:lang w:val="en-GB"/>
              </w:rPr>
              <w:t>,</w:t>
            </w:r>
            <w:r w:rsidR="00585966">
              <w:rPr>
                <w:rFonts w:ascii="Calibri" w:hAnsi="Calibri" w:cs="Calibri"/>
                <w:b/>
                <w:bCs/>
                <w:i/>
                <w:iCs/>
                <w:color w:val="4F81BD" w:themeColor="accent1"/>
                <w:sz w:val="20"/>
                <w:szCs w:val="20"/>
                <w:lang w:val="en-GB"/>
              </w:rPr>
              <w:t>DFE,</w:t>
            </w:r>
            <w:r w:rsidRPr="00911F7C">
              <w:rPr>
                <w:rFonts w:ascii="Calibri" w:hAnsi="Calibri" w:cs="Calibri"/>
                <w:b/>
                <w:bCs/>
                <w:i/>
                <w:iCs/>
                <w:color w:val="4F81BD" w:themeColor="accent1"/>
                <w:sz w:val="20"/>
                <w:szCs w:val="20"/>
                <w:lang w:val="en-GB"/>
              </w:rPr>
              <w:t xml:space="preserve"> Apigee, QA, Credit)</w:t>
            </w:r>
            <w:r w:rsidRPr="00911F7C">
              <w:rPr>
                <w:rFonts w:ascii="Calibri" w:hAnsi="Calibri" w:cs="Calibri"/>
                <w:i/>
                <w:iCs/>
                <w:color w:val="4F81BD" w:themeColor="accent1"/>
                <w:sz w:val="20"/>
                <w:szCs w:val="20"/>
                <w:lang w:val="en-GB"/>
              </w:rPr>
              <w:t xml:space="preserve"> – Required for IA, design validation, and issue resolution </w:t>
            </w:r>
          </w:p>
          <w:p w14:paraId="37AD291F" w14:textId="0B6D71FF" w:rsidR="00911F7C" w:rsidRPr="00911F7C" w:rsidRDefault="00911F7C">
            <w:pPr>
              <w:pStyle w:val="ListParagraph"/>
              <w:numPr>
                <w:ilvl w:val="0"/>
                <w:numId w:val="48"/>
              </w:numPr>
              <w:rPr>
                <w:rFonts w:ascii="Calibri" w:hAnsi="Calibri" w:cs="Calibri"/>
                <w:i/>
                <w:iCs/>
                <w:color w:val="4F81BD" w:themeColor="accent1"/>
                <w:sz w:val="20"/>
                <w:szCs w:val="20"/>
                <w:lang w:val="en-GB"/>
              </w:rPr>
            </w:pPr>
            <w:r w:rsidRPr="00911F7C">
              <w:rPr>
                <w:rFonts w:ascii="Calibri" w:hAnsi="Calibri" w:cs="Calibri"/>
                <w:b/>
                <w:bCs/>
                <w:i/>
                <w:iCs/>
                <w:color w:val="4F81BD" w:themeColor="accent1"/>
                <w:sz w:val="20"/>
                <w:szCs w:val="20"/>
                <w:lang w:val="en-GB"/>
              </w:rPr>
              <w:t>End-to-end Environment Readiness</w:t>
            </w:r>
            <w:r w:rsidRPr="00911F7C">
              <w:rPr>
                <w:rFonts w:ascii="Calibri" w:hAnsi="Calibri" w:cs="Calibri"/>
                <w:i/>
                <w:iCs/>
                <w:color w:val="4F81BD" w:themeColor="accent1"/>
                <w:sz w:val="20"/>
                <w:szCs w:val="20"/>
                <w:lang w:val="en-GB"/>
              </w:rPr>
              <w:t xml:space="preserve"> – Integrated environments (</w:t>
            </w:r>
            <w:r w:rsidR="00CD76EE">
              <w:rPr>
                <w:rFonts w:ascii="Calibri" w:hAnsi="Calibri" w:cs="Calibri"/>
                <w:i/>
                <w:iCs/>
                <w:color w:val="4F81BD" w:themeColor="accent1"/>
                <w:sz w:val="20"/>
                <w:szCs w:val="20"/>
                <w:lang w:val="en-GB"/>
              </w:rPr>
              <w:t>DFE</w:t>
            </w:r>
            <w:r w:rsidRPr="00911F7C">
              <w:rPr>
                <w:rFonts w:ascii="Calibri" w:hAnsi="Calibri" w:cs="Calibri"/>
                <w:i/>
                <w:iCs/>
                <w:color w:val="4F81BD" w:themeColor="accent1"/>
                <w:sz w:val="20"/>
                <w:szCs w:val="20"/>
                <w:lang w:val="en-GB"/>
              </w:rPr>
              <w:t xml:space="preserve"> →</w:t>
            </w:r>
            <w:r w:rsidR="00585966">
              <w:rPr>
                <w:rFonts w:ascii="Calibri" w:hAnsi="Calibri" w:cs="Calibri"/>
                <w:i/>
                <w:iCs/>
                <w:color w:val="4F81BD" w:themeColor="accent1"/>
                <w:sz w:val="20"/>
                <w:szCs w:val="20"/>
                <w:lang w:val="en-GB"/>
              </w:rPr>
              <w:t xml:space="preserve"> </w:t>
            </w:r>
            <w:r w:rsidRPr="00911F7C">
              <w:rPr>
                <w:rFonts w:ascii="Calibri" w:hAnsi="Calibri" w:cs="Calibri"/>
                <w:i/>
                <w:iCs/>
                <w:color w:val="4F81BD" w:themeColor="accent1"/>
                <w:sz w:val="20"/>
                <w:szCs w:val="20"/>
                <w:lang w:val="en-GB"/>
              </w:rPr>
              <w:t xml:space="preserve"> Apigee → PowerCurve) required for testing and validation </w:t>
            </w:r>
          </w:p>
          <w:p w14:paraId="090F68E6" w14:textId="4B6AC198" w:rsidR="00911F7C" w:rsidRPr="00911F7C" w:rsidRDefault="00911F7C">
            <w:pPr>
              <w:pStyle w:val="ListParagraph"/>
              <w:numPr>
                <w:ilvl w:val="0"/>
                <w:numId w:val="48"/>
              </w:numPr>
              <w:rPr>
                <w:rFonts w:ascii="Calibri" w:hAnsi="Calibri" w:cs="Calibri"/>
                <w:i/>
                <w:iCs/>
                <w:color w:val="4F81BD" w:themeColor="accent1"/>
                <w:sz w:val="20"/>
                <w:szCs w:val="20"/>
                <w:lang w:val="en-GB"/>
              </w:rPr>
            </w:pPr>
            <w:r w:rsidRPr="00911F7C">
              <w:rPr>
                <w:rFonts w:ascii="Calibri" w:hAnsi="Calibri" w:cs="Calibri"/>
                <w:b/>
                <w:bCs/>
                <w:i/>
                <w:iCs/>
                <w:color w:val="4F81BD" w:themeColor="accent1"/>
                <w:sz w:val="20"/>
                <w:szCs w:val="20"/>
                <w:lang w:val="en-GB"/>
              </w:rPr>
              <w:t>Governance Approvals (CR &amp; IA)</w:t>
            </w:r>
            <w:r w:rsidRPr="00911F7C">
              <w:rPr>
                <w:rFonts w:ascii="Calibri" w:hAnsi="Calibri" w:cs="Calibri"/>
                <w:i/>
                <w:iCs/>
                <w:color w:val="4F81BD" w:themeColor="accent1"/>
                <w:sz w:val="20"/>
                <w:szCs w:val="20"/>
                <w:lang w:val="en-GB"/>
              </w:rPr>
              <w:t xml:space="preserve"> – CR approval and completion of Impact Assessment required before delivery can proceed</w:t>
            </w:r>
          </w:p>
          <w:p w14:paraId="66C897BF" w14:textId="2F3802D7" w:rsidR="00AF7D82" w:rsidRPr="00DF535F" w:rsidRDefault="00AF7D82">
            <w:pPr>
              <w:rPr>
                <w:rFonts w:ascii="Calibri" w:hAnsi="Calibri" w:cs="Calibri"/>
                <w:i/>
                <w:iCs/>
                <w:color w:val="4F81BD" w:themeColor="accent1"/>
                <w:sz w:val="20"/>
                <w:szCs w:val="20"/>
              </w:rPr>
            </w:pPr>
          </w:p>
        </w:tc>
      </w:tr>
    </w:tbl>
    <w:p w14:paraId="639714DC" w14:textId="77777777" w:rsidR="002A2D29" w:rsidRDefault="002A2D29" w:rsidP="003021EB"/>
    <w:p w14:paraId="18861B47" w14:textId="73163DFA" w:rsidR="00442E8D" w:rsidRDefault="00442E8D" w:rsidP="00442E8D">
      <w:pPr>
        <w:pStyle w:val="Heading1"/>
        <w:spacing w:before="0"/>
        <w:rPr>
          <w:rFonts w:ascii="Calibri" w:hAnsi="Calibri" w:cs="Calibri"/>
          <w:color w:val="000000" w:themeColor="text1"/>
          <w:sz w:val="22"/>
          <w:szCs w:val="22"/>
        </w:rPr>
      </w:pPr>
      <w:r w:rsidRPr="00F75C01">
        <w:rPr>
          <w:rFonts w:ascii="Calibri" w:hAnsi="Calibri" w:cs="Calibri"/>
          <w:color w:val="000000" w:themeColor="text1"/>
          <w:sz w:val="22"/>
          <w:szCs w:val="22"/>
        </w:rPr>
        <w:t>3.</w:t>
      </w:r>
      <w:r>
        <w:rPr>
          <w:rFonts w:ascii="Calibri" w:hAnsi="Calibri" w:cs="Calibri"/>
          <w:color w:val="000000" w:themeColor="text1"/>
          <w:sz w:val="22"/>
          <w:szCs w:val="22"/>
        </w:rPr>
        <w:t>5</w:t>
      </w:r>
      <w:r w:rsidRPr="00F75C01">
        <w:rPr>
          <w:rFonts w:ascii="Calibri" w:hAnsi="Calibri" w:cs="Calibri"/>
          <w:color w:val="000000" w:themeColor="text1"/>
          <w:sz w:val="22"/>
          <w:szCs w:val="22"/>
        </w:rPr>
        <w:t xml:space="preserve"> </w:t>
      </w:r>
      <w:r>
        <w:rPr>
          <w:rFonts w:ascii="Calibri" w:hAnsi="Calibri" w:cs="Calibri"/>
          <w:color w:val="000000" w:themeColor="text1"/>
          <w:sz w:val="22"/>
          <w:szCs w:val="22"/>
        </w:rPr>
        <w:t>Delivery timing</w:t>
      </w:r>
    </w:p>
    <w:tbl>
      <w:tblPr>
        <w:tblStyle w:val="TableGrid"/>
        <w:tblW w:w="8897" w:type="dxa"/>
        <w:tblCellMar>
          <w:top w:w="57" w:type="dxa"/>
          <w:bottom w:w="57" w:type="dxa"/>
        </w:tblCellMar>
        <w:tblLook w:val="04A0" w:firstRow="1" w:lastRow="0" w:firstColumn="1" w:lastColumn="0" w:noHBand="0" w:noVBand="1"/>
      </w:tblPr>
      <w:tblGrid>
        <w:gridCol w:w="2853"/>
        <w:gridCol w:w="6044"/>
      </w:tblGrid>
      <w:tr w:rsidR="00EB063B" w:rsidRPr="001D62AE" w14:paraId="48011A50" w14:textId="77777777" w:rsidTr="000C240A">
        <w:trPr>
          <w:cantSplit/>
        </w:trPr>
        <w:tc>
          <w:tcPr>
            <w:tcW w:w="2853" w:type="dxa"/>
          </w:tcPr>
          <w:p w14:paraId="59B52560" w14:textId="77777777" w:rsidR="00EB063B" w:rsidRPr="009E21A4" w:rsidRDefault="00EB063B">
            <w:pPr>
              <w:rPr>
                <w:rFonts w:ascii="Calibri" w:hAnsi="Calibri" w:cs="Calibri"/>
                <w:b/>
                <w:bCs/>
                <w:sz w:val="20"/>
                <w:szCs w:val="20"/>
              </w:rPr>
            </w:pPr>
            <w:r w:rsidRPr="009E21A4">
              <w:rPr>
                <w:rFonts w:ascii="Calibri" w:hAnsi="Calibri" w:cs="Calibri"/>
                <w:b/>
                <w:bCs/>
                <w:sz w:val="20"/>
                <w:szCs w:val="20"/>
              </w:rPr>
              <w:t xml:space="preserve">When do you want this to </w:t>
            </w:r>
            <w:r>
              <w:rPr>
                <w:rFonts w:ascii="Calibri" w:hAnsi="Calibri" w:cs="Calibri"/>
                <w:b/>
                <w:bCs/>
                <w:sz w:val="20"/>
                <w:szCs w:val="20"/>
              </w:rPr>
              <w:t>go live?</w:t>
            </w:r>
          </w:p>
        </w:tc>
        <w:tc>
          <w:tcPr>
            <w:tcW w:w="6044" w:type="dxa"/>
          </w:tcPr>
          <w:p w14:paraId="2040905F" w14:textId="77777777" w:rsidR="008A15C8" w:rsidRPr="00F16A39" w:rsidRDefault="008A15C8" w:rsidP="008A15C8">
            <w:pPr>
              <w:pStyle w:val="ListParagraph"/>
              <w:numPr>
                <w:ilvl w:val="0"/>
                <w:numId w:val="49"/>
              </w:numPr>
              <w:spacing w:after="200" w:line="276" w:lineRule="auto"/>
              <w:rPr>
                <w:color w:val="4F81BD"/>
                <w:kern w:val="2"/>
                <w:lang w:val="en-GB" w:eastAsia="en-GB"/>
                <w14:ligatures w14:val="standardContextual"/>
              </w:rPr>
            </w:pPr>
            <w:r>
              <w:rPr>
                <w:rFonts w:ascii="Calibri" w:hAnsi="Calibri" w:cs="Calibri"/>
                <w:i/>
                <w:iCs/>
                <w:color w:val="4F81BD"/>
                <w:sz w:val="20"/>
                <w:szCs w:val="20"/>
              </w:rPr>
              <w:t xml:space="preserve">Delivery aligned to </w:t>
            </w:r>
            <w:r w:rsidRPr="00F16A39">
              <w:rPr>
                <w:rFonts w:ascii="Calibri" w:hAnsi="Calibri" w:cs="Calibri"/>
                <w:i/>
                <w:iCs/>
                <w:color w:val="4F81BD"/>
                <w:sz w:val="20"/>
                <w:szCs w:val="20"/>
              </w:rPr>
              <w:t xml:space="preserve">FMCT Drop 10 implementation timelines with testing coverage across Broadband, TV and PAYM, </w:t>
            </w:r>
            <w:proofErr w:type="spellStart"/>
            <w:r w:rsidRPr="00F16A39">
              <w:rPr>
                <w:rFonts w:ascii="Calibri" w:hAnsi="Calibri" w:cs="Calibri"/>
                <w:i/>
                <w:iCs/>
                <w:color w:val="4F81BD"/>
                <w:sz w:val="20"/>
                <w:szCs w:val="20"/>
              </w:rPr>
              <w:t>recognising</w:t>
            </w:r>
            <w:proofErr w:type="spellEnd"/>
            <w:r w:rsidRPr="00F16A39">
              <w:rPr>
                <w:rFonts w:ascii="Calibri" w:hAnsi="Calibri" w:cs="Calibri"/>
                <w:i/>
                <w:iCs/>
                <w:color w:val="4F81BD"/>
                <w:sz w:val="20"/>
                <w:szCs w:val="20"/>
              </w:rPr>
              <w:t xml:space="preserve"> PAYM as a key volume path</w:t>
            </w:r>
          </w:p>
          <w:p w14:paraId="3776142E" w14:textId="21C5E68C" w:rsidR="00607E30" w:rsidRPr="00F16A39" w:rsidRDefault="00607E30">
            <w:pPr>
              <w:pStyle w:val="ListParagraph"/>
              <w:numPr>
                <w:ilvl w:val="0"/>
                <w:numId w:val="49"/>
              </w:numPr>
              <w:rPr>
                <w:rFonts w:ascii="Calibri" w:hAnsi="Calibri" w:cs="Calibri"/>
                <w:i/>
                <w:iCs/>
                <w:color w:val="4F81BD" w:themeColor="accent1"/>
                <w:sz w:val="20"/>
                <w:szCs w:val="20"/>
                <w:lang w:val="en-GB"/>
              </w:rPr>
            </w:pPr>
            <w:r w:rsidRPr="00F16A39">
              <w:rPr>
                <w:rFonts w:ascii="Calibri" w:hAnsi="Calibri" w:cs="Calibri"/>
                <w:i/>
                <w:iCs/>
                <w:color w:val="4F81BD" w:themeColor="accent1"/>
                <w:sz w:val="20"/>
                <w:szCs w:val="20"/>
                <w:lang w:val="en-GB"/>
              </w:rPr>
              <w:t>Target: Enable Credit Check via CDO Apigee in line with Drop 10 readiness for Broadband and TV journeys- November 2026</w:t>
            </w:r>
          </w:p>
          <w:p w14:paraId="1567BE6D" w14:textId="0C72A606" w:rsidR="00EB063B" w:rsidRPr="001D62AE" w:rsidRDefault="00EB063B">
            <w:pPr>
              <w:rPr>
                <w:rFonts w:ascii="Calibri" w:hAnsi="Calibri" w:cs="Calibri"/>
                <w:i/>
                <w:iCs/>
                <w:color w:val="4F81BD" w:themeColor="accent1"/>
                <w:sz w:val="20"/>
                <w:szCs w:val="20"/>
              </w:rPr>
            </w:pPr>
          </w:p>
        </w:tc>
      </w:tr>
      <w:tr w:rsidR="00EB063B" w:rsidRPr="001D62AE" w14:paraId="6C63536D" w14:textId="77777777" w:rsidTr="000C240A">
        <w:trPr>
          <w:cantSplit/>
        </w:trPr>
        <w:tc>
          <w:tcPr>
            <w:tcW w:w="2853" w:type="dxa"/>
          </w:tcPr>
          <w:p w14:paraId="6D5B4A2C" w14:textId="77777777" w:rsidR="00EB063B" w:rsidRPr="00073A0D" w:rsidRDefault="00EB063B">
            <w:pPr>
              <w:rPr>
                <w:rFonts w:ascii="Calibri" w:hAnsi="Calibri" w:cs="Calibri"/>
                <w:sz w:val="20"/>
                <w:szCs w:val="20"/>
                <w:lang w:val="en-GB"/>
              </w:rPr>
            </w:pPr>
            <w:r>
              <w:rPr>
                <w:rFonts w:ascii="Calibri" w:hAnsi="Calibri" w:cs="Calibri"/>
                <w:b/>
                <w:bCs/>
                <w:sz w:val="20"/>
                <w:szCs w:val="20"/>
              </w:rPr>
              <w:t xml:space="preserve">Why must it happen then? </w:t>
            </w:r>
            <w:r>
              <w:rPr>
                <w:rFonts w:ascii="Calibri" w:hAnsi="Calibri" w:cs="Calibri"/>
                <w:sz w:val="20"/>
                <w:szCs w:val="20"/>
              </w:rPr>
              <w:t>e</w:t>
            </w:r>
            <w:r w:rsidRPr="00073A0D">
              <w:rPr>
                <w:rFonts w:ascii="Calibri" w:hAnsi="Calibri" w:cs="Calibri"/>
                <w:sz w:val="20"/>
                <w:szCs w:val="20"/>
              </w:rPr>
              <w:t xml:space="preserve">.g. </w:t>
            </w:r>
            <w:r w:rsidRPr="009A2394">
              <w:rPr>
                <w:rFonts w:ascii="Calibri" w:hAnsi="Calibri" w:cs="Calibri"/>
                <w:i/>
                <w:iCs/>
                <w:sz w:val="18"/>
                <w:szCs w:val="18"/>
                <w:lang w:val="en-GB"/>
              </w:rPr>
              <w:t>Critical drivers for timing.</w:t>
            </w:r>
          </w:p>
          <w:p w14:paraId="62397564" w14:textId="77777777" w:rsidR="00EB063B" w:rsidRPr="009E21A4" w:rsidRDefault="00EB063B">
            <w:pPr>
              <w:rPr>
                <w:rFonts w:ascii="Calibri" w:hAnsi="Calibri" w:cs="Calibri"/>
                <w:b/>
                <w:bCs/>
                <w:sz w:val="20"/>
                <w:szCs w:val="20"/>
              </w:rPr>
            </w:pPr>
          </w:p>
        </w:tc>
        <w:tc>
          <w:tcPr>
            <w:tcW w:w="6044" w:type="dxa"/>
          </w:tcPr>
          <w:p w14:paraId="4C64A0DF" w14:textId="6D247312" w:rsidR="000C240A" w:rsidRPr="00F16A39" w:rsidRDefault="000C240A">
            <w:pPr>
              <w:pStyle w:val="ListParagraph"/>
              <w:numPr>
                <w:ilvl w:val="0"/>
                <w:numId w:val="50"/>
              </w:numPr>
              <w:rPr>
                <w:rFonts w:ascii="Calibri" w:hAnsi="Calibri" w:cs="Calibri"/>
                <w:i/>
                <w:iCs/>
                <w:color w:val="4F81BD" w:themeColor="accent1"/>
                <w:sz w:val="20"/>
                <w:szCs w:val="20"/>
                <w:lang w:val="en-GB"/>
              </w:rPr>
            </w:pPr>
            <w:r w:rsidRPr="00F16A39">
              <w:rPr>
                <w:rFonts w:ascii="Calibri" w:hAnsi="Calibri" w:cs="Calibri"/>
                <w:i/>
                <w:iCs/>
                <w:color w:val="4F81BD" w:themeColor="accent1"/>
                <w:sz w:val="20"/>
                <w:szCs w:val="20"/>
                <w:lang w:val="en-GB"/>
              </w:rPr>
              <w:t>Required to unblock FMCT</w:t>
            </w:r>
            <w:r w:rsidR="00CD76EE" w:rsidRPr="00F16A39">
              <w:rPr>
                <w:rFonts w:ascii="Calibri" w:hAnsi="Calibri" w:cs="Calibri"/>
                <w:i/>
                <w:iCs/>
                <w:color w:val="4F81BD" w:themeColor="accent1"/>
                <w:sz w:val="20"/>
                <w:szCs w:val="20"/>
                <w:lang w:val="en-GB"/>
              </w:rPr>
              <w:t xml:space="preserve">, </w:t>
            </w:r>
            <w:r w:rsidR="002D6BBF" w:rsidRPr="00F16A39">
              <w:rPr>
                <w:rFonts w:ascii="Calibri" w:hAnsi="Calibri" w:cs="Calibri"/>
                <w:i/>
                <w:iCs/>
                <w:color w:val="4F81BD" w:themeColor="accent1"/>
                <w:sz w:val="20"/>
                <w:szCs w:val="20"/>
                <w:lang w:val="en-GB"/>
              </w:rPr>
              <w:t>Brokered Finance, COL1 DCA &amp; Trans</w:t>
            </w:r>
            <w:r w:rsidR="006D1AC3" w:rsidRPr="00F16A39">
              <w:rPr>
                <w:rFonts w:ascii="Calibri" w:hAnsi="Calibri" w:cs="Calibri"/>
                <w:i/>
                <w:iCs/>
                <w:color w:val="4F81BD" w:themeColor="accent1"/>
                <w:sz w:val="20"/>
                <w:szCs w:val="20"/>
                <w:lang w:val="en-GB"/>
              </w:rPr>
              <w:t>Union</w:t>
            </w:r>
            <w:r w:rsidRPr="00F16A39">
              <w:rPr>
                <w:rFonts w:ascii="Calibri" w:hAnsi="Calibri" w:cs="Calibri"/>
                <w:i/>
                <w:iCs/>
                <w:color w:val="4F81BD" w:themeColor="accent1"/>
                <w:sz w:val="20"/>
                <w:szCs w:val="20"/>
                <w:lang w:val="en-GB"/>
              </w:rPr>
              <w:t xml:space="preserve">, which cannot proceed with SOA-based </w:t>
            </w:r>
            <w:r w:rsidR="00586459" w:rsidRPr="00F16A39">
              <w:rPr>
                <w:rFonts w:ascii="Calibri" w:hAnsi="Calibri" w:cs="Calibri"/>
                <w:i/>
                <w:iCs/>
                <w:color w:val="4F81BD" w:themeColor="accent1"/>
                <w:sz w:val="20"/>
                <w:szCs w:val="20"/>
                <w:lang w:val="en-GB"/>
              </w:rPr>
              <w:t>Transactional data i</w:t>
            </w:r>
            <w:r w:rsidRPr="00F16A39">
              <w:rPr>
                <w:rFonts w:ascii="Calibri" w:hAnsi="Calibri" w:cs="Calibri"/>
                <w:i/>
                <w:iCs/>
                <w:color w:val="4F81BD" w:themeColor="accent1"/>
                <w:sz w:val="20"/>
                <w:szCs w:val="20"/>
                <w:lang w:val="en-GB"/>
              </w:rPr>
              <w:t xml:space="preserve">ntegration </w:t>
            </w:r>
          </w:p>
          <w:p w14:paraId="4B7C5AF6" w14:textId="7B65EA2C" w:rsidR="000C240A" w:rsidRPr="00F16A39" w:rsidRDefault="000C240A">
            <w:pPr>
              <w:pStyle w:val="ListParagraph"/>
              <w:numPr>
                <w:ilvl w:val="0"/>
                <w:numId w:val="50"/>
              </w:numPr>
              <w:rPr>
                <w:rFonts w:ascii="Calibri" w:hAnsi="Calibri" w:cs="Calibri"/>
                <w:i/>
                <w:iCs/>
                <w:color w:val="4F81BD" w:themeColor="accent1"/>
                <w:sz w:val="20"/>
                <w:szCs w:val="20"/>
                <w:lang w:val="en-GB"/>
              </w:rPr>
            </w:pPr>
            <w:r w:rsidRPr="00F16A39">
              <w:rPr>
                <w:rFonts w:ascii="Calibri" w:hAnsi="Calibri" w:cs="Calibri"/>
                <w:i/>
                <w:iCs/>
                <w:color w:val="4F81BD" w:themeColor="accent1"/>
                <w:sz w:val="20"/>
                <w:szCs w:val="20"/>
                <w:lang w:val="en-GB"/>
              </w:rPr>
              <w:t xml:space="preserve">Ensures compliance with Enterprise Architecture mandate before further changes are introduced </w:t>
            </w:r>
          </w:p>
          <w:p w14:paraId="7CBA61EF" w14:textId="0FD59BB0" w:rsidR="000C240A" w:rsidRPr="00F16A39" w:rsidRDefault="000C240A">
            <w:pPr>
              <w:pStyle w:val="ListParagraph"/>
              <w:numPr>
                <w:ilvl w:val="0"/>
                <w:numId w:val="50"/>
              </w:numPr>
              <w:rPr>
                <w:rFonts w:ascii="Calibri" w:hAnsi="Calibri" w:cs="Calibri"/>
                <w:i/>
                <w:iCs/>
                <w:color w:val="4F81BD" w:themeColor="accent1"/>
                <w:sz w:val="20"/>
                <w:szCs w:val="20"/>
                <w:lang w:val="en-GB"/>
              </w:rPr>
            </w:pPr>
            <w:r w:rsidRPr="00F16A39">
              <w:rPr>
                <w:rFonts w:ascii="Calibri" w:hAnsi="Calibri" w:cs="Calibri"/>
                <w:i/>
                <w:iCs/>
                <w:color w:val="4F81BD" w:themeColor="accent1"/>
                <w:sz w:val="20"/>
                <w:szCs w:val="20"/>
                <w:lang w:val="en-GB"/>
              </w:rPr>
              <w:t xml:space="preserve">Prevents delivery delays and rework by aligning early with target-state integration (Apigee) </w:t>
            </w:r>
          </w:p>
          <w:p w14:paraId="154C1479" w14:textId="10C2729A" w:rsidR="000C240A" w:rsidRPr="00F16A39" w:rsidRDefault="000C240A">
            <w:pPr>
              <w:pStyle w:val="ListParagraph"/>
              <w:numPr>
                <w:ilvl w:val="0"/>
                <w:numId w:val="50"/>
              </w:numPr>
              <w:rPr>
                <w:rFonts w:ascii="Calibri" w:hAnsi="Calibri" w:cs="Calibri"/>
                <w:i/>
                <w:iCs/>
                <w:color w:val="4F81BD" w:themeColor="accent1"/>
                <w:sz w:val="20"/>
                <w:szCs w:val="20"/>
                <w:lang w:val="en-GB"/>
              </w:rPr>
            </w:pPr>
            <w:r w:rsidRPr="00F16A39">
              <w:rPr>
                <w:rFonts w:ascii="Calibri" w:hAnsi="Calibri" w:cs="Calibri"/>
                <w:i/>
                <w:iCs/>
                <w:color w:val="4F81BD" w:themeColor="accent1"/>
                <w:sz w:val="20"/>
                <w:szCs w:val="20"/>
                <w:lang w:val="en-GB"/>
              </w:rPr>
              <w:t xml:space="preserve">Supports stable and consistent customer order journeys ahead of broader FMCT rollout phases </w:t>
            </w:r>
          </w:p>
          <w:p w14:paraId="22BA292B" w14:textId="0EB33240" w:rsidR="000C240A" w:rsidRPr="00F16A39" w:rsidRDefault="000C240A">
            <w:pPr>
              <w:pStyle w:val="ListParagraph"/>
              <w:numPr>
                <w:ilvl w:val="0"/>
                <w:numId w:val="50"/>
              </w:numPr>
              <w:rPr>
                <w:rFonts w:ascii="Calibri" w:hAnsi="Calibri" w:cs="Calibri"/>
                <w:i/>
                <w:iCs/>
                <w:color w:val="4F81BD" w:themeColor="accent1"/>
                <w:sz w:val="20"/>
                <w:szCs w:val="20"/>
                <w:lang w:val="en-GB"/>
              </w:rPr>
            </w:pPr>
            <w:r w:rsidRPr="00F16A39">
              <w:rPr>
                <w:rFonts w:ascii="Calibri" w:hAnsi="Calibri" w:cs="Calibri"/>
                <w:i/>
                <w:iCs/>
                <w:color w:val="4F81BD" w:themeColor="accent1"/>
                <w:sz w:val="20"/>
                <w:szCs w:val="20"/>
                <w:lang w:val="en-GB"/>
              </w:rPr>
              <w:t>Avoids need for temporary or tactical workarounds, which would increase cost and technical debt</w:t>
            </w:r>
          </w:p>
          <w:p w14:paraId="51595D76" w14:textId="5D16BD2F" w:rsidR="00EB063B" w:rsidRPr="001D62AE" w:rsidRDefault="00EB063B">
            <w:pPr>
              <w:rPr>
                <w:rFonts w:ascii="Calibri" w:hAnsi="Calibri" w:cs="Calibri"/>
                <w:i/>
                <w:iCs/>
                <w:color w:val="4F81BD" w:themeColor="accent1"/>
                <w:sz w:val="20"/>
                <w:szCs w:val="20"/>
              </w:rPr>
            </w:pPr>
          </w:p>
        </w:tc>
      </w:tr>
    </w:tbl>
    <w:p w14:paraId="41ABF909" w14:textId="77777777" w:rsidR="00442E8D" w:rsidRPr="00442E8D" w:rsidRDefault="00442E8D" w:rsidP="00442E8D"/>
    <w:p w14:paraId="4B0DE222" w14:textId="77777777" w:rsidR="00AF6BDD" w:rsidRPr="001806B0" w:rsidRDefault="00AF6BDD">
      <w:pPr>
        <w:pStyle w:val="Heading1"/>
        <w:numPr>
          <w:ilvl w:val="0"/>
          <w:numId w:val="4"/>
        </w:numPr>
        <w:spacing w:before="240"/>
        <w:rPr>
          <w:rFonts w:ascii="Calibri" w:hAnsi="Calibri" w:cs="Calibri"/>
          <w:color w:val="000000" w:themeColor="text1"/>
        </w:rPr>
      </w:pPr>
      <w:r w:rsidRPr="001806B0">
        <w:rPr>
          <w:rFonts w:ascii="Calibri" w:hAnsi="Calibri" w:cs="Calibri"/>
          <w:color w:val="000000" w:themeColor="text1"/>
        </w:rPr>
        <w:t>Supporting Information</w:t>
      </w:r>
    </w:p>
    <w:tbl>
      <w:tblPr>
        <w:tblStyle w:val="TableGrid"/>
        <w:tblW w:w="8897" w:type="dxa"/>
        <w:tblCellMar>
          <w:top w:w="57" w:type="dxa"/>
          <w:bottom w:w="57" w:type="dxa"/>
        </w:tblCellMar>
        <w:tblLook w:val="04A0" w:firstRow="1" w:lastRow="0" w:firstColumn="1" w:lastColumn="0" w:noHBand="0" w:noVBand="1"/>
      </w:tblPr>
      <w:tblGrid>
        <w:gridCol w:w="3794"/>
        <w:gridCol w:w="5103"/>
      </w:tblGrid>
      <w:tr w:rsidR="00AF6BDD" w:rsidRPr="009E21A4" w14:paraId="5ED26D0F" w14:textId="77777777" w:rsidTr="00087225">
        <w:tc>
          <w:tcPr>
            <w:tcW w:w="3794" w:type="dxa"/>
          </w:tcPr>
          <w:p w14:paraId="6EA91148" w14:textId="77777777" w:rsidR="00AF6BDD" w:rsidRPr="009E21A4" w:rsidRDefault="00AF6BDD">
            <w:pPr>
              <w:rPr>
                <w:rFonts w:ascii="Calibri" w:hAnsi="Calibri" w:cs="Calibri"/>
                <w:b/>
                <w:bCs/>
                <w:sz w:val="20"/>
                <w:szCs w:val="20"/>
              </w:rPr>
            </w:pPr>
            <w:r>
              <w:rPr>
                <w:rFonts w:ascii="Calibri" w:hAnsi="Calibri" w:cs="Calibri"/>
                <w:b/>
                <w:bCs/>
                <w:sz w:val="20"/>
                <w:szCs w:val="20"/>
              </w:rPr>
              <w:t xml:space="preserve">Has any solution assessment been done? </w:t>
            </w:r>
            <w:r w:rsidRPr="00E91833">
              <w:rPr>
                <w:rFonts w:ascii="Calibri" w:hAnsi="Calibri" w:cs="Calibri"/>
                <w:i/>
                <w:iCs/>
                <w:sz w:val="18"/>
                <w:szCs w:val="18"/>
              </w:rPr>
              <w:t xml:space="preserve">Include links to existing solution options, blueprints, etc. that may support T Shirt sizing  </w:t>
            </w:r>
          </w:p>
        </w:tc>
        <w:tc>
          <w:tcPr>
            <w:tcW w:w="5103" w:type="dxa"/>
          </w:tcPr>
          <w:p w14:paraId="6708FCAD" w14:textId="2F0E2704" w:rsidR="00AF6BDD" w:rsidRPr="001D62AE" w:rsidRDefault="003B5D34" w:rsidP="004A666F">
            <w:pPr>
              <w:rPr>
                <w:rFonts w:ascii="Calibri" w:hAnsi="Calibri" w:cs="Calibri"/>
                <w:i/>
                <w:iCs/>
                <w:color w:val="4F81BD" w:themeColor="accent1"/>
                <w:sz w:val="20"/>
                <w:szCs w:val="20"/>
              </w:rPr>
            </w:pPr>
            <w:r>
              <w:rPr>
                <w:rFonts w:ascii="Calibri" w:hAnsi="Calibri" w:cs="Calibri"/>
                <w:i/>
                <w:iCs/>
                <w:color w:val="4F81BD" w:themeColor="accent1"/>
                <w:sz w:val="20"/>
                <w:szCs w:val="20"/>
              </w:rPr>
              <w:t xml:space="preserve">Solution </w:t>
            </w:r>
            <w:r w:rsidR="00C2430C">
              <w:rPr>
                <w:rFonts w:ascii="Calibri" w:hAnsi="Calibri" w:cs="Calibri"/>
                <w:i/>
                <w:iCs/>
                <w:color w:val="4F81BD" w:themeColor="accent1"/>
                <w:sz w:val="20"/>
                <w:szCs w:val="20"/>
              </w:rPr>
              <w:t>Designs are available</w:t>
            </w:r>
          </w:p>
        </w:tc>
      </w:tr>
      <w:tr w:rsidR="00AF6BDD" w:rsidRPr="009E21A4" w14:paraId="7476C245" w14:textId="77777777" w:rsidTr="00087225">
        <w:tc>
          <w:tcPr>
            <w:tcW w:w="3794" w:type="dxa"/>
          </w:tcPr>
          <w:p w14:paraId="49AECE16" w14:textId="77777777" w:rsidR="00AF6BDD" w:rsidRDefault="00AF6BDD">
            <w:pPr>
              <w:rPr>
                <w:rFonts w:ascii="Calibri" w:hAnsi="Calibri" w:cs="Calibri"/>
                <w:b/>
                <w:bCs/>
                <w:sz w:val="20"/>
                <w:szCs w:val="20"/>
              </w:rPr>
            </w:pPr>
            <w:r w:rsidRPr="009E21A4">
              <w:rPr>
                <w:rFonts w:ascii="Calibri" w:hAnsi="Calibri" w:cs="Calibri"/>
                <w:b/>
                <w:bCs/>
                <w:sz w:val="20"/>
                <w:szCs w:val="20"/>
              </w:rPr>
              <w:t xml:space="preserve">Are there any </w:t>
            </w:r>
            <w:r>
              <w:rPr>
                <w:rFonts w:ascii="Calibri" w:hAnsi="Calibri" w:cs="Calibri"/>
                <w:b/>
                <w:bCs/>
                <w:sz w:val="20"/>
                <w:szCs w:val="20"/>
              </w:rPr>
              <w:t xml:space="preserve">other </w:t>
            </w:r>
            <w:r w:rsidRPr="009E21A4">
              <w:rPr>
                <w:rFonts w:ascii="Calibri" w:hAnsi="Calibri" w:cs="Calibri"/>
                <w:b/>
                <w:bCs/>
                <w:sz w:val="20"/>
                <w:szCs w:val="20"/>
              </w:rPr>
              <w:t xml:space="preserve">supporting documents or references </w:t>
            </w:r>
          </w:p>
          <w:p w14:paraId="52250293" w14:textId="77777777" w:rsidR="00AF6BDD" w:rsidRPr="008B0AFB" w:rsidRDefault="00AF6BDD">
            <w:pPr>
              <w:rPr>
                <w:rFonts w:ascii="Calibri" w:hAnsi="Calibri" w:cs="Calibri"/>
                <w:b/>
                <w:bCs/>
                <w:sz w:val="20"/>
                <w:szCs w:val="20"/>
                <w:lang w:val="en-GB"/>
              </w:rPr>
            </w:pPr>
            <w:r w:rsidRPr="00E91833">
              <w:rPr>
                <w:rFonts w:ascii="Calibri" w:hAnsi="Calibri" w:cs="Calibri"/>
                <w:i/>
                <w:iCs/>
                <w:sz w:val="18"/>
                <w:szCs w:val="18"/>
              </w:rPr>
              <w:t>e.g. Links to slides, customer personas etc.</w:t>
            </w:r>
          </w:p>
        </w:tc>
        <w:tc>
          <w:tcPr>
            <w:tcW w:w="5103" w:type="dxa"/>
          </w:tcPr>
          <w:p w14:paraId="488AE939" w14:textId="4C832E8A" w:rsidR="00F71CFF" w:rsidRPr="00833005" w:rsidRDefault="006C3C06">
            <w:pPr>
              <w:rPr>
                <w:color w:val="8DB3E2" w:themeColor="text2" w:themeTint="66"/>
                <w:sz w:val="18"/>
                <w:szCs w:val="18"/>
              </w:rPr>
            </w:pPr>
            <w:r w:rsidRPr="00833005">
              <w:rPr>
                <w:color w:val="8DB3E2" w:themeColor="text2" w:themeTint="66"/>
                <w:sz w:val="18"/>
                <w:szCs w:val="18"/>
              </w:rPr>
              <w:t>Brokered</w:t>
            </w:r>
            <w:r w:rsidR="00F71CFF" w:rsidRPr="00833005">
              <w:rPr>
                <w:color w:val="8DB3E2" w:themeColor="text2" w:themeTint="66"/>
                <w:sz w:val="18"/>
                <w:szCs w:val="18"/>
              </w:rPr>
              <w:t xml:space="preserve"> Finance HLD</w:t>
            </w:r>
          </w:p>
          <w:p w14:paraId="52284A3B" w14:textId="4824D84D" w:rsidR="00773A2F" w:rsidRPr="00833005" w:rsidRDefault="00F71CFF">
            <w:pPr>
              <w:rPr>
                <w:color w:val="8DB3E2" w:themeColor="text2" w:themeTint="66"/>
                <w:sz w:val="18"/>
                <w:szCs w:val="18"/>
              </w:rPr>
            </w:pPr>
            <w:r w:rsidRPr="00833005">
              <w:rPr>
                <w:color w:val="8DB3E2" w:themeColor="text2" w:themeTint="66"/>
                <w:sz w:val="18"/>
                <w:szCs w:val="18"/>
              </w:rPr>
              <w:t>FMT HLD</w:t>
            </w:r>
          </w:p>
          <w:p w14:paraId="0381E295" w14:textId="3ED371D7" w:rsidR="00F71CFF" w:rsidRPr="00833005" w:rsidRDefault="00F71CFF">
            <w:pPr>
              <w:rPr>
                <w:color w:val="8DB3E2" w:themeColor="text2" w:themeTint="66"/>
                <w:sz w:val="18"/>
                <w:szCs w:val="18"/>
              </w:rPr>
            </w:pPr>
            <w:r w:rsidRPr="00833005">
              <w:rPr>
                <w:color w:val="8DB3E2" w:themeColor="text2" w:themeTint="66"/>
                <w:sz w:val="18"/>
                <w:szCs w:val="18"/>
              </w:rPr>
              <w:t>COL 1 DCA HLD</w:t>
            </w:r>
          </w:p>
          <w:p w14:paraId="65735F05" w14:textId="77777777" w:rsidR="00F71CFF" w:rsidRPr="00833005" w:rsidRDefault="00F71CFF">
            <w:pPr>
              <w:rPr>
                <w:color w:val="8DB3E2" w:themeColor="text2" w:themeTint="66"/>
                <w:sz w:val="18"/>
                <w:szCs w:val="18"/>
              </w:rPr>
            </w:pPr>
          </w:p>
          <w:p w14:paraId="204A73AA" w14:textId="6F6A2300" w:rsidR="00773A2F" w:rsidRPr="00833005" w:rsidRDefault="00773A2F">
            <w:pPr>
              <w:rPr>
                <w:color w:val="8DB3E2" w:themeColor="text2" w:themeTint="66"/>
                <w:sz w:val="18"/>
                <w:szCs w:val="18"/>
              </w:rPr>
            </w:pPr>
            <w:r w:rsidRPr="00833005">
              <w:rPr>
                <w:color w:val="8DB3E2" w:themeColor="text2" w:themeTint="66"/>
                <w:sz w:val="18"/>
                <w:szCs w:val="18"/>
              </w:rPr>
              <w:t xml:space="preserve">TransUnion ‘Design Note’  </w:t>
            </w:r>
          </w:p>
          <w:p w14:paraId="4EE34442" w14:textId="1E957B52" w:rsidR="00797D31" w:rsidRPr="00833005" w:rsidRDefault="00797D31">
            <w:pPr>
              <w:rPr>
                <w:color w:val="8DB3E2" w:themeColor="text2" w:themeTint="66"/>
                <w:sz w:val="18"/>
                <w:szCs w:val="18"/>
              </w:rPr>
            </w:pPr>
            <w:proofErr w:type="gramStart"/>
            <w:r w:rsidRPr="00833005">
              <w:rPr>
                <w:color w:val="8DB3E2" w:themeColor="text2" w:themeTint="66"/>
                <w:sz w:val="18"/>
                <w:szCs w:val="18"/>
              </w:rPr>
              <w:t>All of</w:t>
            </w:r>
            <w:proofErr w:type="gramEnd"/>
            <w:r w:rsidRPr="00833005">
              <w:rPr>
                <w:color w:val="8DB3E2" w:themeColor="text2" w:themeTint="66"/>
                <w:sz w:val="18"/>
                <w:szCs w:val="18"/>
              </w:rPr>
              <w:t xml:space="preserve"> the above to be attached as LINKS on the Appendix</w:t>
            </w:r>
          </w:p>
          <w:p w14:paraId="70E0A069" w14:textId="16112CD8" w:rsidR="00AF6BDD" w:rsidRPr="001D62AE" w:rsidRDefault="00AF6BDD">
            <w:pPr>
              <w:rPr>
                <w:rFonts w:ascii="Calibri" w:hAnsi="Calibri" w:cs="Calibri"/>
                <w:b/>
                <w:bCs/>
                <w:color w:val="4F81BD" w:themeColor="accent1"/>
                <w:sz w:val="20"/>
                <w:szCs w:val="20"/>
              </w:rPr>
            </w:pPr>
          </w:p>
        </w:tc>
      </w:tr>
    </w:tbl>
    <w:p w14:paraId="79BC6223" w14:textId="77777777" w:rsidR="00AF6BDD" w:rsidRDefault="00AF6BDD" w:rsidP="00AF6BDD">
      <w:pPr>
        <w:pStyle w:val="Heading1"/>
        <w:spacing w:before="0"/>
        <w:ind w:left="357"/>
        <w:rPr>
          <w:rFonts w:ascii="Calibri" w:hAnsi="Calibri" w:cs="Calibri"/>
          <w:color w:val="000000" w:themeColor="text1"/>
        </w:rPr>
      </w:pPr>
    </w:p>
    <w:p w14:paraId="28893A4C" w14:textId="47574344" w:rsidR="00F75860" w:rsidRPr="00A05B46" w:rsidRDefault="00A05B46">
      <w:pPr>
        <w:pStyle w:val="Heading1"/>
        <w:numPr>
          <w:ilvl w:val="0"/>
          <w:numId w:val="4"/>
        </w:numPr>
        <w:spacing w:before="0"/>
        <w:ind w:left="357" w:hanging="357"/>
        <w:rPr>
          <w:rFonts w:ascii="Calibri" w:hAnsi="Calibri" w:cs="Calibri"/>
          <w:color w:val="000000" w:themeColor="text1"/>
        </w:rPr>
      </w:pPr>
      <w:r>
        <w:rPr>
          <w:rFonts w:ascii="Calibri" w:hAnsi="Calibri" w:cs="Calibri"/>
          <w:color w:val="000000" w:themeColor="text1"/>
        </w:rPr>
        <w:t>Governance and Ownership</w:t>
      </w:r>
    </w:p>
    <w:tbl>
      <w:tblPr>
        <w:tblStyle w:val="TableGrid"/>
        <w:tblW w:w="8897" w:type="dxa"/>
        <w:tblCellMar>
          <w:top w:w="57" w:type="dxa"/>
          <w:bottom w:w="57" w:type="dxa"/>
        </w:tblCellMar>
        <w:tblLook w:val="04A0" w:firstRow="1" w:lastRow="0" w:firstColumn="1" w:lastColumn="0" w:noHBand="0" w:noVBand="1"/>
      </w:tblPr>
      <w:tblGrid>
        <w:gridCol w:w="2604"/>
        <w:gridCol w:w="6293"/>
      </w:tblGrid>
      <w:tr w:rsidR="00AD069D" w:rsidRPr="009E21A4" w14:paraId="408A106C" w14:textId="77777777" w:rsidTr="000D2D8D">
        <w:tc>
          <w:tcPr>
            <w:tcW w:w="2604" w:type="dxa"/>
          </w:tcPr>
          <w:p w14:paraId="1F56B09C" w14:textId="367A8060" w:rsidR="00AD069D" w:rsidRPr="009E21A4" w:rsidRDefault="00AD069D">
            <w:pPr>
              <w:rPr>
                <w:rFonts w:ascii="Calibri" w:hAnsi="Calibri" w:cs="Calibri"/>
                <w:b/>
                <w:bCs/>
                <w:sz w:val="20"/>
                <w:szCs w:val="20"/>
              </w:rPr>
            </w:pPr>
            <w:r>
              <w:rPr>
                <w:rFonts w:ascii="Calibri" w:hAnsi="Calibri" w:cs="Calibri"/>
                <w:b/>
                <w:bCs/>
                <w:sz w:val="20"/>
                <w:szCs w:val="20"/>
              </w:rPr>
              <w:t>Proposer</w:t>
            </w:r>
          </w:p>
        </w:tc>
        <w:tc>
          <w:tcPr>
            <w:tcW w:w="6293" w:type="dxa"/>
          </w:tcPr>
          <w:p w14:paraId="5BC21AC6" w14:textId="3C4C956D" w:rsidR="00AD069D" w:rsidRPr="001D62AE" w:rsidRDefault="004B45E8">
            <w:pPr>
              <w:rPr>
                <w:rFonts w:ascii="Calibri" w:hAnsi="Calibri" w:cs="Calibri"/>
                <w:i/>
                <w:iCs/>
                <w:color w:val="4F81BD" w:themeColor="accent1"/>
                <w:sz w:val="20"/>
                <w:szCs w:val="20"/>
              </w:rPr>
            </w:pPr>
            <w:r>
              <w:rPr>
                <w:rFonts w:ascii="Calibri" w:hAnsi="Calibri" w:cs="Calibri"/>
                <w:i/>
                <w:iCs/>
                <w:color w:val="4F81BD" w:themeColor="accent1"/>
                <w:sz w:val="20"/>
                <w:szCs w:val="20"/>
              </w:rPr>
              <w:t>Vijay Boothnath</w:t>
            </w:r>
          </w:p>
        </w:tc>
      </w:tr>
      <w:tr w:rsidR="00AD069D" w:rsidRPr="009E21A4" w14:paraId="12E30D29" w14:textId="77777777" w:rsidTr="000D2D8D">
        <w:tc>
          <w:tcPr>
            <w:tcW w:w="2604" w:type="dxa"/>
          </w:tcPr>
          <w:p w14:paraId="0BA4C7B2" w14:textId="37587A9B" w:rsidR="00AD069D" w:rsidRPr="009E21A4" w:rsidRDefault="00616339">
            <w:pPr>
              <w:rPr>
                <w:rFonts w:ascii="Calibri" w:hAnsi="Calibri" w:cs="Calibri"/>
                <w:b/>
                <w:bCs/>
                <w:sz w:val="20"/>
                <w:szCs w:val="20"/>
              </w:rPr>
            </w:pPr>
            <w:r>
              <w:rPr>
                <w:rFonts w:ascii="Calibri" w:hAnsi="Calibri" w:cs="Calibri"/>
                <w:b/>
                <w:bCs/>
                <w:sz w:val="20"/>
                <w:szCs w:val="20"/>
              </w:rPr>
              <w:t>S</w:t>
            </w:r>
            <w:r w:rsidR="00AD069D">
              <w:rPr>
                <w:rFonts w:ascii="Calibri" w:hAnsi="Calibri" w:cs="Calibri"/>
                <w:b/>
                <w:bCs/>
                <w:sz w:val="20"/>
                <w:szCs w:val="20"/>
              </w:rPr>
              <w:t>ponsor</w:t>
            </w:r>
          </w:p>
        </w:tc>
        <w:tc>
          <w:tcPr>
            <w:tcW w:w="6293" w:type="dxa"/>
          </w:tcPr>
          <w:p w14:paraId="4B8D9D94" w14:textId="49C5E9CD" w:rsidR="00AD069D" w:rsidRPr="0076590D" w:rsidRDefault="0076590D">
            <w:pPr>
              <w:rPr>
                <w:rFonts w:ascii="Calibri" w:hAnsi="Calibri" w:cs="Calibri"/>
                <w:i/>
                <w:iCs/>
                <w:color w:val="4F81BD" w:themeColor="accent1"/>
                <w:sz w:val="20"/>
                <w:szCs w:val="20"/>
                <w:lang w:val="en-GB"/>
              </w:rPr>
            </w:pPr>
            <w:r w:rsidRPr="0076590D">
              <w:rPr>
                <w:rFonts w:ascii="Calibri" w:hAnsi="Calibri" w:cs="Calibri"/>
                <w:i/>
                <w:iCs/>
                <w:color w:val="4F81BD" w:themeColor="accent1"/>
                <w:sz w:val="20"/>
                <w:szCs w:val="20"/>
                <w:lang w:val="en-GB"/>
              </w:rPr>
              <w:t>FMCT Programme (Fixed Mobile Convergence Transformation)</w:t>
            </w:r>
          </w:p>
        </w:tc>
      </w:tr>
      <w:tr w:rsidR="000564AF" w:rsidRPr="009E21A4" w14:paraId="5211DE6C" w14:textId="77777777" w:rsidTr="000D2D8D">
        <w:tc>
          <w:tcPr>
            <w:tcW w:w="2604" w:type="dxa"/>
          </w:tcPr>
          <w:p w14:paraId="7E525651" w14:textId="5C9410E1" w:rsidR="000564AF" w:rsidRDefault="000564AF">
            <w:pPr>
              <w:rPr>
                <w:rFonts w:ascii="Calibri" w:hAnsi="Calibri" w:cs="Calibri"/>
                <w:b/>
                <w:bCs/>
                <w:sz w:val="20"/>
                <w:szCs w:val="20"/>
              </w:rPr>
            </w:pPr>
            <w:r>
              <w:rPr>
                <w:rFonts w:ascii="Calibri" w:hAnsi="Calibri" w:cs="Calibri"/>
                <w:b/>
                <w:bCs/>
                <w:sz w:val="20"/>
                <w:szCs w:val="20"/>
              </w:rPr>
              <w:t>Person accountable for the business outcome</w:t>
            </w:r>
          </w:p>
        </w:tc>
        <w:tc>
          <w:tcPr>
            <w:tcW w:w="6293" w:type="dxa"/>
          </w:tcPr>
          <w:p w14:paraId="37C66B5F" w14:textId="7A0A3AFB" w:rsidR="000564AF" w:rsidRDefault="00707F4F">
            <w:pPr>
              <w:rPr>
                <w:rFonts w:ascii="Calibri" w:hAnsi="Calibri" w:cs="Calibri"/>
                <w:i/>
                <w:iCs/>
                <w:color w:val="4F81BD" w:themeColor="accent1"/>
                <w:sz w:val="20"/>
                <w:szCs w:val="20"/>
              </w:rPr>
            </w:pPr>
            <w:r>
              <w:rPr>
                <w:rFonts w:ascii="Calibri" w:hAnsi="Calibri" w:cs="Calibri"/>
                <w:i/>
                <w:iCs/>
                <w:color w:val="4F81BD" w:themeColor="accent1"/>
                <w:sz w:val="20"/>
                <w:szCs w:val="20"/>
              </w:rPr>
              <w:t>Vijay Boothnath</w:t>
            </w:r>
          </w:p>
        </w:tc>
      </w:tr>
      <w:tr w:rsidR="00AD069D" w:rsidRPr="009E21A4" w14:paraId="75A03D4C" w14:textId="77777777" w:rsidTr="000D2D8D">
        <w:tc>
          <w:tcPr>
            <w:tcW w:w="2604" w:type="dxa"/>
          </w:tcPr>
          <w:p w14:paraId="2B7CA1EE" w14:textId="0A2F6053" w:rsidR="00AD069D" w:rsidRDefault="00AD069D">
            <w:pPr>
              <w:rPr>
                <w:rFonts w:ascii="Calibri" w:hAnsi="Calibri" w:cs="Calibri"/>
                <w:b/>
                <w:bCs/>
                <w:sz w:val="20"/>
                <w:szCs w:val="20"/>
              </w:rPr>
            </w:pPr>
            <w:r>
              <w:rPr>
                <w:rFonts w:ascii="Calibri" w:hAnsi="Calibri" w:cs="Calibri"/>
                <w:b/>
                <w:bCs/>
                <w:sz w:val="20"/>
                <w:szCs w:val="20"/>
              </w:rPr>
              <w:t>Finance Business Partner</w:t>
            </w:r>
            <w:r w:rsidR="000564AF">
              <w:rPr>
                <w:rFonts w:ascii="Calibri" w:hAnsi="Calibri" w:cs="Calibri"/>
                <w:b/>
                <w:bCs/>
                <w:sz w:val="20"/>
                <w:szCs w:val="20"/>
              </w:rPr>
              <w:t xml:space="preserve">(s) </w:t>
            </w:r>
          </w:p>
        </w:tc>
        <w:tc>
          <w:tcPr>
            <w:tcW w:w="6293" w:type="dxa"/>
          </w:tcPr>
          <w:p w14:paraId="675CFE9A" w14:textId="290069B2" w:rsidR="00AD069D" w:rsidRPr="00683559" w:rsidRDefault="00683559">
            <w:pPr>
              <w:rPr>
                <w:rFonts w:ascii="Calibri" w:hAnsi="Calibri" w:cs="Calibri"/>
                <w:i/>
                <w:iCs/>
                <w:color w:val="4F81BD" w:themeColor="accent1"/>
                <w:sz w:val="20"/>
                <w:szCs w:val="20"/>
                <w:lang w:val="en-GB"/>
              </w:rPr>
            </w:pPr>
            <w:r w:rsidRPr="00683559">
              <w:rPr>
                <w:rFonts w:ascii="Calibri" w:hAnsi="Calibri" w:cs="Calibri"/>
                <w:i/>
                <w:iCs/>
                <w:color w:val="4F81BD" w:themeColor="accent1"/>
                <w:sz w:val="20"/>
                <w:szCs w:val="20"/>
                <w:lang w:val="en-GB"/>
              </w:rPr>
              <w:t>TBC – Finance Business Partner aligned to FMCT Programme (Value case and cost model approval during IA)</w:t>
            </w:r>
          </w:p>
        </w:tc>
      </w:tr>
      <w:tr w:rsidR="00AD069D" w:rsidRPr="009E21A4" w14:paraId="084CF027" w14:textId="77777777" w:rsidTr="000D2D8D">
        <w:tc>
          <w:tcPr>
            <w:tcW w:w="8897" w:type="dxa"/>
            <w:gridSpan w:val="2"/>
          </w:tcPr>
          <w:p w14:paraId="1F5C8745" w14:textId="2602DC6E" w:rsidR="00AD069D" w:rsidRDefault="00AD069D">
            <w:pPr>
              <w:jc w:val="center"/>
              <w:rPr>
                <w:rFonts w:ascii="Calibri" w:hAnsi="Calibri" w:cs="Calibri"/>
                <w:b/>
                <w:bCs/>
                <w:sz w:val="20"/>
                <w:szCs w:val="20"/>
              </w:rPr>
            </w:pPr>
            <w:r w:rsidRPr="009E21A4">
              <w:rPr>
                <w:rFonts w:ascii="Calibri" w:hAnsi="Calibri" w:cs="Calibri"/>
                <w:b/>
                <w:bCs/>
                <w:sz w:val="20"/>
                <w:szCs w:val="20"/>
              </w:rPr>
              <w:t>Other stakeholders</w:t>
            </w:r>
            <w:r>
              <w:rPr>
                <w:rFonts w:ascii="Calibri" w:hAnsi="Calibri" w:cs="Calibri"/>
                <w:b/>
                <w:bCs/>
                <w:sz w:val="20"/>
                <w:szCs w:val="20"/>
              </w:rPr>
              <w:t xml:space="preserve"> (Optional)</w:t>
            </w:r>
          </w:p>
          <w:p w14:paraId="3BBE22E1" w14:textId="0AA6569C" w:rsidR="00AD069D" w:rsidRPr="000877B6" w:rsidRDefault="00D15EE9">
            <w:pPr>
              <w:jc w:val="center"/>
              <w:rPr>
                <w:rFonts w:ascii="Calibri" w:hAnsi="Calibri" w:cs="Calibri"/>
                <w:i/>
                <w:iCs/>
                <w:sz w:val="20"/>
                <w:szCs w:val="20"/>
              </w:rPr>
            </w:pPr>
            <w:r w:rsidRPr="00B86FB4">
              <w:rPr>
                <w:rFonts w:ascii="Calibri" w:hAnsi="Calibri" w:cs="Calibri"/>
                <w:i/>
                <w:iCs/>
                <w:sz w:val="18"/>
                <w:szCs w:val="18"/>
                <w:lang w:val="en-GB"/>
              </w:rPr>
              <w:t xml:space="preserve">Only include if consulted to date. </w:t>
            </w:r>
            <w:r w:rsidR="00AD069D" w:rsidRPr="00B86FB4">
              <w:rPr>
                <w:rFonts w:ascii="Calibri" w:hAnsi="Calibri" w:cs="Calibri"/>
                <w:i/>
                <w:iCs/>
                <w:sz w:val="18"/>
                <w:szCs w:val="18"/>
                <w:lang w:val="en-GB"/>
              </w:rPr>
              <w:t>e.g., Legal, Regulatory, Insights, Care, Retail Ops</w:t>
            </w:r>
            <w:r w:rsidR="00A57A2D" w:rsidRPr="00B86FB4">
              <w:rPr>
                <w:rFonts w:ascii="Calibri" w:hAnsi="Calibri" w:cs="Calibri"/>
                <w:i/>
                <w:iCs/>
                <w:sz w:val="18"/>
                <w:szCs w:val="18"/>
                <w:lang w:val="en-GB"/>
              </w:rPr>
              <w:t>.</w:t>
            </w:r>
            <w:r w:rsidR="00A57A2D">
              <w:rPr>
                <w:rFonts w:ascii="Calibri" w:hAnsi="Calibri" w:cs="Calibri"/>
                <w:i/>
                <w:iCs/>
                <w:sz w:val="20"/>
                <w:szCs w:val="20"/>
                <w:lang w:val="en-GB"/>
              </w:rPr>
              <w:t xml:space="preserve"> </w:t>
            </w:r>
          </w:p>
        </w:tc>
      </w:tr>
      <w:tr w:rsidR="00AD069D" w:rsidRPr="009E21A4" w14:paraId="7BE491DB" w14:textId="77777777" w:rsidTr="000D2D8D">
        <w:tc>
          <w:tcPr>
            <w:tcW w:w="2604" w:type="dxa"/>
          </w:tcPr>
          <w:p w14:paraId="0AA5B68D" w14:textId="77777777" w:rsidR="00AD069D" w:rsidRPr="009E21A4" w:rsidRDefault="00AD069D">
            <w:pPr>
              <w:rPr>
                <w:rFonts w:ascii="Calibri" w:hAnsi="Calibri" w:cs="Calibri"/>
                <w:b/>
                <w:bCs/>
                <w:sz w:val="20"/>
                <w:szCs w:val="20"/>
              </w:rPr>
            </w:pPr>
            <w:r>
              <w:rPr>
                <w:rFonts w:ascii="Calibri" w:hAnsi="Calibri" w:cs="Calibri"/>
                <w:b/>
                <w:bCs/>
                <w:sz w:val="20"/>
                <w:szCs w:val="20"/>
              </w:rPr>
              <w:t>Role</w:t>
            </w:r>
          </w:p>
        </w:tc>
        <w:tc>
          <w:tcPr>
            <w:tcW w:w="6293" w:type="dxa"/>
          </w:tcPr>
          <w:p w14:paraId="12590369" w14:textId="77777777" w:rsidR="00AD069D" w:rsidRPr="009E21A4" w:rsidRDefault="00AD069D">
            <w:pPr>
              <w:rPr>
                <w:rFonts w:ascii="Calibri" w:hAnsi="Calibri" w:cs="Calibri"/>
                <w:b/>
                <w:bCs/>
                <w:sz w:val="20"/>
                <w:szCs w:val="20"/>
              </w:rPr>
            </w:pPr>
            <w:r>
              <w:rPr>
                <w:rFonts w:ascii="Calibri" w:hAnsi="Calibri" w:cs="Calibri"/>
                <w:b/>
                <w:bCs/>
                <w:sz w:val="20"/>
                <w:szCs w:val="20"/>
              </w:rPr>
              <w:t>Name</w:t>
            </w:r>
          </w:p>
        </w:tc>
      </w:tr>
      <w:tr w:rsidR="00AD069D" w:rsidRPr="009E21A4" w14:paraId="2294131F" w14:textId="77777777" w:rsidTr="000D2D8D">
        <w:tc>
          <w:tcPr>
            <w:tcW w:w="2604" w:type="dxa"/>
          </w:tcPr>
          <w:p w14:paraId="5E2447D1" w14:textId="77777777" w:rsidR="00320FFF" w:rsidRPr="00320FFF" w:rsidRDefault="00320FFF" w:rsidP="00320FFF">
            <w:pPr>
              <w:rPr>
                <w:rFonts w:ascii="Calibri" w:hAnsi="Calibri" w:cs="Calibri"/>
                <w:i/>
                <w:iCs/>
                <w:color w:val="4F81BD" w:themeColor="accent1"/>
                <w:sz w:val="20"/>
                <w:szCs w:val="20"/>
                <w:lang w:val="en-GB"/>
              </w:rPr>
            </w:pPr>
            <w:r w:rsidRPr="00320FFF">
              <w:rPr>
                <w:rFonts w:ascii="Calibri" w:hAnsi="Calibri" w:cs="Calibri"/>
                <w:i/>
                <w:iCs/>
                <w:color w:val="4F81BD" w:themeColor="accent1"/>
                <w:sz w:val="20"/>
                <w:szCs w:val="20"/>
                <w:lang w:val="en-GB"/>
              </w:rPr>
              <w:t>Enterprise Architecture / ESA</w:t>
            </w:r>
          </w:p>
          <w:p w14:paraId="0ABC800A" w14:textId="77777777" w:rsidR="00AD069D" w:rsidRPr="001D62AE" w:rsidRDefault="00AD069D">
            <w:pPr>
              <w:rPr>
                <w:rFonts w:ascii="Calibri" w:hAnsi="Calibri" w:cs="Calibri"/>
                <w:i/>
                <w:iCs/>
                <w:color w:val="4F81BD" w:themeColor="accent1"/>
                <w:sz w:val="20"/>
                <w:szCs w:val="20"/>
              </w:rPr>
            </w:pPr>
          </w:p>
        </w:tc>
        <w:tc>
          <w:tcPr>
            <w:tcW w:w="6293" w:type="dxa"/>
          </w:tcPr>
          <w:p w14:paraId="7C88AE4F" w14:textId="1FD1BD89" w:rsidR="00AD069D" w:rsidRPr="001D62AE" w:rsidRDefault="00320FFF">
            <w:pPr>
              <w:rPr>
                <w:rFonts w:ascii="Calibri" w:hAnsi="Calibri" w:cs="Calibri"/>
                <w:i/>
                <w:iCs/>
                <w:color w:val="4F81BD" w:themeColor="accent1"/>
                <w:sz w:val="20"/>
                <w:szCs w:val="20"/>
              </w:rPr>
            </w:pPr>
            <w:r>
              <w:rPr>
                <w:rFonts w:ascii="Calibri" w:hAnsi="Calibri" w:cs="Calibri"/>
                <w:i/>
                <w:iCs/>
                <w:color w:val="4F81BD" w:themeColor="accent1"/>
                <w:sz w:val="20"/>
                <w:szCs w:val="20"/>
              </w:rPr>
              <w:t>Sean Devlin, Jonathan Harwood</w:t>
            </w:r>
          </w:p>
        </w:tc>
      </w:tr>
      <w:tr w:rsidR="00AD069D" w:rsidRPr="009E21A4" w14:paraId="11D5C8BA" w14:textId="77777777" w:rsidTr="000D2D8D">
        <w:tc>
          <w:tcPr>
            <w:tcW w:w="2604" w:type="dxa"/>
          </w:tcPr>
          <w:p w14:paraId="0BBD328C" w14:textId="77777777" w:rsidR="00836D6F" w:rsidRPr="00836D6F" w:rsidRDefault="00836D6F" w:rsidP="00836D6F">
            <w:pPr>
              <w:rPr>
                <w:rFonts w:ascii="Calibri" w:hAnsi="Calibri" w:cs="Calibri"/>
                <w:i/>
                <w:iCs/>
                <w:color w:val="4F81BD" w:themeColor="accent1"/>
                <w:sz w:val="20"/>
                <w:szCs w:val="20"/>
                <w:lang w:val="en-GB"/>
              </w:rPr>
            </w:pPr>
            <w:r w:rsidRPr="00836D6F">
              <w:rPr>
                <w:rFonts w:ascii="Calibri" w:hAnsi="Calibri" w:cs="Calibri"/>
                <w:i/>
                <w:iCs/>
                <w:color w:val="4F81BD" w:themeColor="accent1"/>
                <w:sz w:val="20"/>
                <w:szCs w:val="20"/>
                <w:lang w:val="en-GB"/>
              </w:rPr>
              <w:t>Solution / Integration Architecture</w:t>
            </w:r>
          </w:p>
          <w:p w14:paraId="25AE6102" w14:textId="77777777" w:rsidR="00AD069D" w:rsidRPr="001D62AE" w:rsidRDefault="00AD069D">
            <w:pPr>
              <w:rPr>
                <w:rFonts w:ascii="Calibri" w:hAnsi="Calibri" w:cs="Calibri"/>
                <w:i/>
                <w:iCs/>
                <w:color w:val="4F81BD" w:themeColor="accent1"/>
                <w:sz w:val="20"/>
                <w:szCs w:val="20"/>
              </w:rPr>
            </w:pPr>
          </w:p>
        </w:tc>
        <w:tc>
          <w:tcPr>
            <w:tcW w:w="6293" w:type="dxa"/>
          </w:tcPr>
          <w:p w14:paraId="2DCC4DEA" w14:textId="50C4F15E" w:rsidR="00AD069D" w:rsidRPr="001D62AE" w:rsidRDefault="00836D6F">
            <w:pPr>
              <w:rPr>
                <w:rFonts w:ascii="Calibri" w:hAnsi="Calibri" w:cs="Calibri"/>
                <w:i/>
                <w:iCs/>
                <w:color w:val="4F81BD" w:themeColor="accent1"/>
                <w:sz w:val="20"/>
                <w:szCs w:val="20"/>
              </w:rPr>
            </w:pPr>
            <w:r>
              <w:rPr>
                <w:rFonts w:ascii="Calibri" w:hAnsi="Calibri" w:cs="Calibri"/>
                <w:i/>
                <w:iCs/>
                <w:color w:val="4F81BD" w:themeColor="accent1"/>
                <w:sz w:val="20"/>
                <w:szCs w:val="20"/>
              </w:rPr>
              <w:t>Karen Moore, Paul Seawright</w:t>
            </w:r>
          </w:p>
        </w:tc>
      </w:tr>
      <w:tr w:rsidR="00AD069D" w:rsidRPr="009E21A4" w14:paraId="174DCD71" w14:textId="77777777" w:rsidTr="000D2D8D">
        <w:tc>
          <w:tcPr>
            <w:tcW w:w="2604" w:type="dxa"/>
          </w:tcPr>
          <w:p w14:paraId="51823C52" w14:textId="79989E6D" w:rsidR="00AD069D" w:rsidRPr="00836D6F" w:rsidRDefault="00836D6F">
            <w:pPr>
              <w:rPr>
                <w:rFonts w:ascii="Calibri" w:hAnsi="Calibri" w:cs="Calibri"/>
                <w:i/>
                <w:iCs/>
                <w:color w:val="4F81BD" w:themeColor="accent1"/>
                <w:sz w:val="20"/>
                <w:szCs w:val="20"/>
                <w:lang w:val="en-GB"/>
              </w:rPr>
            </w:pPr>
            <w:r w:rsidRPr="00836D6F">
              <w:rPr>
                <w:rFonts w:ascii="Calibri" w:hAnsi="Calibri" w:cs="Calibri"/>
                <w:i/>
                <w:iCs/>
                <w:color w:val="4F81BD" w:themeColor="accent1"/>
                <w:sz w:val="20"/>
                <w:szCs w:val="20"/>
                <w:lang w:val="en-GB"/>
              </w:rPr>
              <w:t xml:space="preserve">Integration </w:t>
            </w:r>
            <w:r>
              <w:rPr>
                <w:rFonts w:ascii="Calibri" w:hAnsi="Calibri" w:cs="Calibri"/>
                <w:i/>
                <w:iCs/>
                <w:color w:val="4F81BD" w:themeColor="accent1"/>
                <w:sz w:val="20"/>
                <w:szCs w:val="20"/>
                <w:lang w:val="en-GB"/>
              </w:rPr>
              <w:t>Delivery lead</w:t>
            </w:r>
          </w:p>
        </w:tc>
        <w:tc>
          <w:tcPr>
            <w:tcW w:w="6293" w:type="dxa"/>
          </w:tcPr>
          <w:p w14:paraId="0C50EAD6" w14:textId="4673DABF" w:rsidR="00AD069D" w:rsidRPr="001D62AE" w:rsidRDefault="00836D6F">
            <w:pPr>
              <w:rPr>
                <w:rFonts w:ascii="Calibri" w:hAnsi="Calibri" w:cs="Calibri"/>
                <w:i/>
                <w:iCs/>
                <w:color w:val="4F81BD" w:themeColor="accent1"/>
                <w:sz w:val="20"/>
                <w:szCs w:val="20"/>
              </w:rPr>
            </w:pPr>
            <w:r>
              <w:rPr>
                <w:rFonts w:ascii="Calibri" w:hAnsi="Calibri" w:cs="Calibri"/>
                <w:i/>
                <w:iCs/>
                <w:color w:val="4F81BD" w:themeColor="accent1"/>
                <w:sz w:val="20"/>
                <w:szCs w:val="20"/>
              </w:rPr>
              <w:t>Jaydeep Dhamecha</w:t>
            </w:r>
          </w:p>
        </w:tc>
      </w:tr>
      <w:tr w:rsidR="00683559" w:rsidRPr="009E21A4" w14:paraId="4E287161" w14:textId="77777777" w:rsidTr="000D2D8D">
        <w:tc>
          <w:tcPr>
            <w:tcW w:w="2604" w:type="dxa"/>
          </w:tcPr>
          <w:p w14:paraId="71B41830" w14:textId="77777777" w:rsidR="007468EB" w:rsidRPr="007468EB" w:rsidRDefault="007468EB" w:rsidP="007468EB">
            <w:pPr>
              <w:rPr>
                <w:rFonts w:ascii="Calibri" w:hAnsi="Calibri" w:cs="Calibri"/>
                <w:i/>
                <w:iCs/>
                <w:color w:val="4F81BD" w:themeColor="accent1"/>
                <w:sz w:val="20"/>
                <w:szCs w:val="20"/>
                <w:lang w:val="en-GB"/>
              </w:rPr>
            </w:pPr>
            <w:r w:rsidRPr="007468EB">
              <w:rPr>
                <w:rFonts w:ascii="Calibri" w:hAnsi="Calibri" w:cs="Calibri"/>
                <w:i/>
                <w:iCs/>
                <w:color w:val="4F81BD" w:themeColor="accent1"/>
                <w:sz w:val="20"/>
                <w:szCs w:val="20"/>
                <w:lang w:val="en-GB"/>
              </w:rPr>
              <w:t>BSS / Netcracker</w:t>
            </w:r>
          </w:p>
          <w:p w14:paraId="466748BC" w14:textId="77777777" w:rsidR="00683559" w:rsidRPr="001D62AE" w:rsidRDefault="00683559">
            <w:pPr>
              <w:rPr>
                <w:rFonts w:ascii="Calibri" w:hAnsi="Calibri" w:cs="Calibri"/>
                <w:i/>
                <w:iCs/>
                <w:color w:val="4F81BD" w:themeColor="accent1"/>
                <w:sz w:val="20"/>
                <w:szCs w:val="20"/>
              </w:rPr>
            </w:pPr>
          </w:p>
        </w:tc>
        <w:tc>
          <w:tcPr>
            <w:tcW w:w="6293" w:type="dxa"/>
          </w:tcPr>
          <w:p w14:paraId="5BD68B95" w14:textId="77777777" w:rsidR="007468EB" w:rsidRPr="007468EB" w:rsidRDefault="007468EB" w:rsidP="007468EB">
            <w:pPr>
              <w:rPr>
                <w:rFonts w:ascii="Calibri" w:hAnsi="Calibri" w:cs="Calibri"/>
                <w:i/>
                <w:iCs/>
                <w:color w:val="4F81BD" w:themeColor="accent1"/>
                <w:sz w:val="20"/>
                <w:szCs w:val="20"/>
                <w:lang w:val="en-GB"/>
              </w:rPr>
            </w:pPr>
            <w:r w:rsidRPr="007468EB">
              <w:rPr>
                <w:rFonts w:ascii="Calibri" w:hAnsi="Calibri" w:cs="Calibri"/>
                <w:i/>
                <w:iCs/>
                <w:color w:val="4F81BD" w:themeColor="accent1"/>
                <w:sz w:val="20"/>
                <w:szCs w:val="20"/>
                <w:lang w:val="en-GB"/>
              </w:rPr>
              <w:t>Netcracker Delivery Team (FMCT-aligned resources)</w:t>
            </w:r>
          </w:p>
          <w:p w14:paraId="035E27C5" w14:textId="77777777" w:rsidR="00683559" w:rsidRPr="001D62AE" w:rsidRDefault="00683559">
            <w:pPr>
              <w:rPr>
                <w:rFonts w:ascii="Calibri" w:hAnsi="Calibri" w:cs="Calibri"/>
                <w:i/>
                <w:iCs/>
                <w:color w:val="4F81BD" w:themeColor="accent1"/>
                <w:sz w:val="20"/>
                <w:szCs w:val="20"/>
              </w:rPr>
            </w:pPr>
          </w:p>
        </w:tc>
      </w:tr>
      <w:tr w:rsidR="00683559" w:rsidRPr="009E21A4" w14:paraId="058668B0" w14:textId="77777777" w:rsidTr="000D2D8D">
        <w:tc>
          <w:tcPr>
            <w:tcW w:w="2604" w:type="dxa"/>
          </w:tcPr>
          <w:p w14:paraId="581BD1AE" w14:textId="77777777" w:rsidR="007468EB" w:rsidRPr="007468EB" w:rsidRDefault="007468EB" w:rsidP="007468EB">
            <w:pPr>
              <w:rPr>
                <w:rFonts w:ascii="Calibri" w:hAnsi="Calibri" w:cs="Calibri"/>
                <w:i/>
                <w:iCs/>
                <w:color w:val="4F81BD" w:themeColor="accent1"/>
                <w:sz w:val="20"/>
                <w:szCs w:val="20"/>
                <w:lang w:val="en-GB"/>
              </w:rPr>
            </w:pPr>
            <w:r w:rsidRPr="007468EB">
              <w:rPr>
                <w:rFonts w:ascii="Calibri" w:hAnsi="Calibri" w:cs="Calibri"/>
                <w:i/>
                <w:iCs/>
                <w:color w:val="4F81BD" w:themeColor="accent1"/>
                <w:sz w:val="20"/>
                <w:szCs w:val="20"/>
                <w:lang w:val="en-GB"/>
              </w:rPr>
              <w:t>Credit / Fraud Domain</w:t>
            </w:r>
          </w:p>
          <w:p w14:paraId="2F408BE9" w14:textId="77777777" w:rsidR="00683559" w:rsidRPr="001D62AE" w:rsidRDefault="00683559">
            <w:pPr>
              <w:rPr>
                <w:rFonts w:ascii="Calibri" w:hAnsi="Calibri" w:cs="Calibri"/>
                <w:i/>
                <w:iCs/>
                <w:color w:val="4F81BD" w:themeColor="accent1"/>
                <w:sz w:val="20"/>
                <w:szCs w:val="20"/>
              </w:rPr>
            </w:pPr>
          </w:p>
        </w:tc>
        <w:tc>
          <w:tcPr>
            <w:tcW w:w="6293" w:type="dxa"/>
          </w:tcPr>
          <w:p w14:paraId="7F51B4CB" w14:textId="77777777" w:rsidR="007468EB" w:rsidRPr="007468EB" w:rsidRDefault="007468EB" w:rsidP="007468EB">
            <w:pPr>
              <w:rPr>
                <w:rFonts w:ascii="Calibri" w:hAnsi="Calibri" w:cs="Calibri"/>
                <w:i/>
                <w:iCs/>
                <w:color w:val="4F81BD" w:themeColor="accent1"/>
                <w:sz w:val="20"/>
                <w:szCs w:val="20"/>
                <w:lang w:val="en-GB"/>
              </w:rPr>
            </w:pPr>
            <w:r w:rsidRPr="007468EB">
              <w:rPr>
                <w:rFonts w:ascii="Calibri" w:hAnsi="Calibri" w:cs="Calibri"/>
                <w:i/>
                <w:iCs/>
                <w:color w:val="4F81BD" w:themeColor="accent1"/>
                <w:sz w:val="20"/>
                <w:szCs w:val="20"/>
                <w:lang w:val="en-GB"/>
              </w:rPr>
              <w:t>PowerCurve / Credit Domain SMEs</w:t>
            </w:r>
          </w:p>
          <w:p w14:paraId="5A4433DC" w14:textId="68F5A95C" w:rsidR="00683559" w:rsidRPr="007468EB" w:rsidRDefault="007468EB" w:rsidP="007468EB">
            <w:pPr>
              <w:rPr>
                <w:rFonts w:ascii="Calibri" w:hAnsi="Calibri" w:cs="Calibri"/>
                <w:i/>
                <w:iCs/>
                <w:color w:val="4F81BD" w:themeColor="accent1"/>
                <w:sz w:val="20"/>
                <w:szCs w:val="20"/>
              </w:rPr>
            </w:pPr>
            <w:r>
              <w:rPr>
                <w:rFonts w:ascii="Calibri" w:hAnsi="Calibri" w:cs="Calibri"/>
                <w:i/>
                <w:iCs/>
                <w:color w:val="4F81BD" w:themeColor="accent1"/>
                <w:sz w:val="20"/>
                <w:szCs w:val="20"/>
              </w:rPr>
              <w:t xml:space="preserve">Anthony Hall, </w:t>
            </w:r>
            <w:r w:rsidR="000C0720">
              <w:rPr>
                <w:rFonts w:ascii="Calibri" w:hAnsi="Calibri" w:cs="Calibri"/>
                <w:i/>
                <w:iCs/>
                <w:color w:val="4F81BD" w:themeColor="accent1"/>
                <w:sz w:val="20"/>
                <w:szCs w:val="20"/>
              </w:rPr>
              <w:t>Nazmeen Bolia</w:t>
            </w:r>
          </w:p>
        </w:tc>
      </w:tr>
      <w:tr w:rsidR="000C0720" w:rsidRPr="009E21A4" w14:paraId="09A716D7" w14:textId="77777777" w:rsidTr="000D2D8D">
        <w:tc>
          <w:tcPr>
            <w:tcW w:w="2604" w:type="dxa"/>
          </w:tcPr>
          <w:p w14:paraId="6467330B" w14:textId="77777777" w:rsidR="000D2D8D" w:rsidRPr="000D2D8D" w:rsidRDefault="000D2D8D" w:rsidP="000D2D8D">
            <w:pPr>
              <w:rPr>
                <w:rFonts w:ascii="Calibri" w:hAnsi="Calibri" w:cs="Calibri"/>
                <w:i/>
                <w:iCs/>
                <w:color w:val="4F81BD" w:themeColor="accent1"/>
                <w:sz w:val="20"/>
                <w:szCs w:val="20"/>
                <w:lang w:val="en-GB"/>
              </w:rPr>
            </w:pPr>
            <w:r w:rsidRPr="000D2D8D">
              <w:rPr>
                <w:rFonts w:ascii="Calibri" w:hAnsi="Calibri" w:cs="Calibri"/>
                <w:i/>
                <w:iCs/>
                <w:color w:val="4F81BD" w:themeColor="accent1"/>
                <w:sz w:val="20"/>
                <w:szCs w:val="20"/>
                <w:lang w:val="en-GB"/>
              </w:rPr>
              <w:t>QA / Testing</w:t>
            </w:r>
          </w:p>
          <w:p w14:paraId="049F5318" w14:textId="77777777" w:rsidR="000C0720" w:rsidRPr="007468EB" w:rsidRDefault="000C0720" w:rsidP="007468EB">
            <w:pPr>
              <w:rPr>
                <w:rFonts w:ascii="Calibri" w:hAnsi="Calibri" w:cs="Calibri"/>
                <w:i/>
                <w:iCs/>
                <w:color w:val="4F81BD" w:themeColor="accent1"/>
                <w:sz w:val="20"/>
                <w:szCs w:val="20"/>
                <w:lang w:val="en-GB"/>
              </w:rPr>
            </w:pPr>
          </w:p>
        </w:tc>
        <w:tc>
          <w:tcPr>
            <w:tcW w:w="6293" w:type="dxa"/>
          </w:tcPr>
          <w:p w14:paraId="6F437331" w14:textId="4D271FDD" w:rsidR="000C0720" w:rsidRPr="007468EB" w:rsidRDefault="000D2D8D" w:rsidP="007468EB">
            <w:pPr>
              <w:rPr>
                <w:rFonts w:ascii="Calibri" w:hAnsi="Calibri" w:cs="Calibri"/>
                <w:i/>
                <w:iCs/>
                <w:color w:val="4F81BD" w:themeColor="accent1"/>
                <w:sz w:val="20"/>
                <w:szCs w:val="20"/>
                <w:lang w:val="en-GB"/>
              </w:rPr>
            </w:pPr>
            <w:r w:rsidRPr="000D2D8D">
              <w:rPr>
                <w:rFonts w:ascii="Calibri" w:hAnsi="Calibri" w:cs="Calibri"/>
                <w:i/>
                <w:iCs/>
                <w:color w:val="4F81BD" w:themeColor="accent1"/>
                <w:sz w:val="20"/>
                <w:szCs w:val="20"/>
                <w:lang w:val="en-GB"/>
              </w:rPr>
              <w:t>FMCT QA Teams</w:t>
            </w:r>
            <w:r>
              <w:rPr>
                <w:rFonts w:ascii="Calibri" w:hAnsi="Calibri" w:cs="Calibri"/>
                <w:i/>
                <w:iCs/>
                <w:color w:val="4F81BD" w:themeColor="accent1"/>
                <w:sz w:val="20"/>
                <w:szCs w:val="20"/>
                <w:lang w:val="en-GB"/>
              </w:rPr>
              <w:t xml:space="preserve"> – Amit Shukla</w:t>
            </w:r>
          </w:p>
        </w:tc>
      </w:tr>
      <w:tr w:rsidR="000D2D8D" w:rsidRPr="009E21A4" w14:paraId="15BB76EC" w14:textId="77777777" w:rsidTr="000D2D8D">
        <w:tc>
          <w:tcPr>
            <w:tcW w:w="2604" w:type="dxa"/>
          </w:tcPr>
          <w:p w14:paraId="44AE37A3" w14:textId="4AF8FAE5" w:rsidR="000D2D8D" w:rsidRPr="000D2D8D" w:rsidRDefault="000D2D8D" w:rsidP="000D2D8D">
            <w:pPr>
              <w:rPr>
                <w:rFonts w:ascii="Calibri" w:hAnsi="Calibri" w:cs="Calibri"/>
                <w:i/>
                <w:iCs/>
                <w:color w:val="4F81BD" w:themeColor="accent1"/>
                <w:sz w:val="20"/>
                <w:szCs w:val="20"/>
                <w:lang w:val="en-GB"/>
              </w:rPr>
            </w:pPr>
            <w:r>
              <w:rPr>
                <w:rFonts w:ascii="Calibri" w:hAnsi="Calibri" w:cs="Calibri"/>
                <w:i/>
                <w:iCs/>
                <w:color w:val="4F81BD" w:themeColor="accent1"/>
                <w:sz w:val="20"/>
                <w:szCs w:val="20"/>
                <w:lang w:val="en-GB"/>
              </w:rPr>
              <w:t>FMCT TV Program Lead</w:t>
            </w:r>
          </w:p>
        </w:tc>
        <w:tc>
          <w:tcPr>
            <w:tcW w:w="6293" w:type="dxa"/>
          </w:tcPr>
          <w:p w14:paraId="6A994A12" w14:textId="6DDAA2E8" w:rsidR="000D2D8D" w:rsidRPr="000D2D8D" w:rsidRDefault="000D2D8D" w:rsidP="007468EB">
            <w:pPr>
              <w:rPr>
                <w:rFonts w:ascii="Calibri" w:hAnsi="Calibri" w:cs="Calibri"/>
                <w:i/>
                <w:iCs/>
                <w:color w:val="4F81BD" w:themeColor="accent1"/>
                <w:sz w:val="20"/>
                <w:szCs w:val="20"/>
                <w:lang w:val="en-GB"/>
              </w:rPr>
            </w:pPr>
            <w:r>
              <w:rPr>
                <w:rFonts w:ascii="Calibri" w:hAnsi="Calibri" w:cs="Calibri"/>
                <w:i/>
                <w:iCs/>
                <w:color w:val="4F81BD" w:themeColor="accent1"/>
                <w:sz w:val="20"/>
                <w:szCs w:val="20"/>
                <w:lang w:val="en-GB"/>
              </w:rPr>
              <w:t>Chris Asamoah</w:t>
            </w:r>
          </w:p>
        </w:tc>
      </w:tr>
      <w:tr w:rsidR="000D2D8D" w:rsidRPr="009E21A4" w14:paraId="5B92E11D" w14:textId="77777777" w:rsidTr="000D2D8D">
        <w:tc>
          <w:tcPr>
            <w:tcW w:w="2604" w:type="dxa"/>
          </w:tcPr>
          <w:p w14:paraId="2096D5A3" w14:textId="0E93331A" w:rsidR="000D2D8D" w:rsidRDefault="000D2D8D" w:rsidP="000D2D8D">
            <w:pPr>
              <w:rPr>
                <w:rFonts w:ascii="Calibri" w:hAnsi="Calibri" w:cs="Calibri"/>
                <w:i/>
                <w:iCs/>
                <w:color w:val="4F81BD" w:themeColor="accent1"/>
                <w:sz w:val="20"/>
                <w:szCs w:val="20"/>
                <w:lang w:val="en-GB"/>
              </w:rPr>
            </w:pPr>
            <w:r>
              <w:rPr>
                <w:rFonts w:ascii="Calibri" w:hAnsi="Calibri" w:cs="Calibri"/>
                <w:i/>
                <w:iCs/>
                <w:color w:val="4F81BD" w:themeColor="accent1"/>
                <w:sz w:val="20"/>
                <w:szCs w:val="20"/>
                <w:lang w:val="en-GB"/>
              </w:rPr>
              <w:t>FMCT Leadership</w:t>
            </w:r>
          </w:p>
        </w:tc>
        <w:tc>
          <w:tcPr>
            <w:tcW w:w="6293" w:type="dxa"/>
          </w:tcPr>
          <w:p w14:paraId="558E9FBC" w14:textId="40786066" w:rsidR="000D2D8D" w:rsidRDefault="000D2D8D" w:rsidP="007468EB">
            <w:pPr>
              <w:rPr>
                <w:rFonts w:ascii="Calibri" w:hAnsi="Calibri" w:cs="Calibri"/>
                <w:i/>
                <w:iCs/>
                <w:color w:val="4F81BD" w:themeColor="accent1"/>
                <w:sz w:val="20"/>
                <w:szCs w:val="20"/>
                <w:lang w:val="en-GB"/>
              </w:rPr>
            </w:pPr>
            <w:r>
              <w:rPr>
                <w:rFonts w:ascii="Calibri" w:hAnsi="Calibri" w:cs="Calibri"/>
                <w:i/>
                <w:iCs/>
                <w:color w:val="4F81BD" w:themeColor="accent1"/>
                <w:sz w:val="20"/>
                <w:szCs w:val="20"/>
                <w:lang w:val="en-GB"/>
              </w:rPr>
              <w:t>Vijay Boothnath</w:t>
            </w:r>
            <w:r w:rsidR="00F238A5">
              <w:rPr>
                <w:rFonts w:ascii="Calibri" w:hAnsi="Calibri" w:cs="Calibri"/>
                <w:i/>
                <w:iCs/>
                <w:color w:val="4F81BD" w:themeColor="accent1"/>
                <w:sz w:val="20"/>
                <w:szCs w:val="20"/>
                <w:lang w:val="en-GB"/>
              </w:rPr>
              <w:t>, Courtney Mentore, Eva Slattery</w:t>
            </w:r>
          </w:p>
        </w:tc>
      </w:tr>
    </w:tbl>
    <w:p w14:paraId="3F28CF75" w14:textId="77777777" w:rsidR="00AD069D" w:rsidRPr="00E60B38" w:rsidRDefault="00AD069D" w:rsidP="00E60B38"/>
    <w:p w14:paraId="4571AE35" w14:textId="77777777" w:rsidR="008F601D" w:rsidRPr="00CA2AA6" w:rsidRDefault="008F601D">
      <w:pPr>
        <w:pStyle w:val="Heading1"/>
        <w:numPr>
          <w:ilvl w:val="0"/>
          <w:numId w:val="4"/>
        </w:numPr>
        <w:spacing w:before="0"/>
        <w:ind w:left="357" w:hanging="357"/>
        <w:rPr>
          <w:rFonts w:ascii="Calibri" w:hAnsi="Calibri" w:cs="Calibri"/>
          <w:color w:val="000000" w:themeColor="text1"/>
        </w:rPr>
      </w:pPr>
      <w:r>
        <w:rPr>
          <w:rFonts w:ascii="Calibri" w:hAnsi="Calibri" w:cs="Calibri"/>
          <w:color w:val="000000" w:themeColor="text1"/>
        </w:rPr>
        <w:t>Tracking information</w:t>
      </w:r>
    </w:p>
    <w:tbl>
      <w:tblPr>
        <w:tblStyle w:val="TableGrid"/>
        <w:tblW w:w="8897" w:type="dxa"/>
        <w:tblCellMar>
          <w:top w:w="57" w:type="dxa"/>
          <w:bottom w:w="57" w:type="dxa"/>
        </w:tblCellMar>
        <w:tblLook w:val="04A0" w:firstRow="1" w:lastRow="0" w:firstColumn="1" w:lastColumn="0" w:noHBand="0" w:noVBand="1"/>
      </w:tblPr>
      <w:tblGrid>
        <w:gridCol w:w="4046"/>
        <w:gridCol w:w="4851"/>
      </w:tblGrid>
      <w:tr w:rsidR="008F601D" w:rsidRPr="001D62AE" w14:paraId="2632F347" w14:textId="77777777" w:rsidTr="00805DC0">
        <w:tc>
          <w:tcPr>
            <w:tcW w:w="4046" w:type="dxa"/>
          </w:tcPr>
          <w:p w14:paraId="353513E7" w14:textId="12F6C1E3" w:rsidR="008F601D" w:rsidRPr="009E21A4" w:rsidRDefault="008F601D">
            <w:pPr>
              <w:rPr>
                <w:rFonts w:ascii="Calibri" w:hAnsi="Calibri" w:cs="Calibri"/>
                <w:b/>
                <w:bCs/>
                <w:sz w:val="20"/>
                <w:szCs w:val="20"/>
              </w:rPr>
            </w:pPr>
            <w:r>
              <w:rPr>
                <w:rFonts w:ascii="Calibri" w:hAnsi="Calibri" w:cs="Calibri"/>
                <w:b/>
                <w:bCs/>
                <w:sz w:val="20"/>
                <w:szCs w:val="20"/>
              </w:rPr>
              <w:t xml:space="preserve">What </w:t>
            </w:r>
            <w:r w:rsidR="007B151A">
              <w:rPr>
                <w:rFonts w:ascii="Calibri" w:hAnsi="Calibri" w:cs="Calibri"/>
                <w:b/>
                <w:bCs/>
                <w:sz w:val="20"/>
                <w:szCs w:val="20"/>
              </w:rPr>
              <w:t xml:space="preserve">reference or </w:t>
            </w:r>
            <w:r>
              <w:rPr>
                <w:rFonts w:ascii="Calibri" w:hAnsi="Calibri" w:cs="Calibri"/>
                <w:b/>
                <w:bCs/>
                <w:sz w:val="20"/>
                <w:szCs w:val="20"/>
              </w:rPr>
              <w:t>ID does your business unit use to track this proposal?</w:t>
            </w:r>
          </w:p>
        </w:tc>
        <w:tc>
          <w:tcPr>
            <w:tcW w:w="4851" w:type="dxa"/>
          </w:tcPr>
          <w:p w14:paraId="4AA87D81" w14:textId="77777777" w:rsidR="003B6C78" w:rsidRPr="003B6C78" w:rsidRDefault="003B6C78" w:rsidP="003B6C78">
            <w:pPr>
              <w:rPr>
                <w:rFonts w:ascii="Calibri" w:hAnsi="Calibri" w:cs="Calibri"/>
                <w:i/>
                <w:iCs/>
                <w:color w:val="4F81BD" w:themeColor="accent1"/>
                <w:sz w:val="20"/>
                <w:szCs w:val="20"/>
                <w:lang w:val="en-GB"/>
              </w:rPr>
            </w:pPr>
            <w:r w:rsidRPr="003B6C78">
              <w:rPr>
                <w:rFonts w:ascii="Calibri" w:hAnsi="Calibri" w:cs="Calibri"/>
                <w:i/>
                <w:iCs/>
                <w:color w:val="4F81BD" w:themeColor="accent1"/>
                <w:sz w:val="20"/>
                <w:szCs w:val="20"/>
                <w:lang w:val="en-GB"/>
              </w:rPr>
              <w:t>FMC-30897 – Credit Check SOA to CDO Apigee (FMCT)</w:t>
            </w:r>
          </w:p>
          <w:p w14:paraId="504946EE" w14:textId="7250D46C" w:rsidR="008F601D" w:rsidRPr="001D62AE" w:rsidRDefault="00574A0A">
            <w:pPr>
              <w:rPr>
                <w:rFonts w:ascii="Calibri" w:hAnsi="Calibri" w:cs="Calibri"/>
                <w:i/>
                <w:iCs/>
                <w:color w:val="4F81BD" w:themeColor="accent1"/>
                <w:sz w:val="20"/>
                <w:szCs w:val="20"/>
              </w:rPr>
            </w:pPr>
            <w:hyperlink r:id="rId11" w:history="1">
              <w:r w:rsidRPr="00574A0A">
                <w:rPr>
                  <w:rStyle w:val="Hyperlink"/>
                  <w:rFonts w:ascii="Calibri" w:hAnsi="Calibri" w:cs="Calibri"/>
                  <w:i/>
                  <w:iCs/>
                  <w:sz w:val="20"/>
                  <w:szCs w:val="20"/>
                </w:rPr>
                <w:t>[FMC-30897] FMCT CR – Credit Check SOA to CDO Apigee Uplift (Broadband &amp; TV) - JIRA</w:t>
              </w:r>
            </w:hyperlink>
          </w:p>
        </w:tc>
      </w:tr>
      <w:tr w:rsidR="008F601D" w:rsidRPr="001D62AE" w14:paraId="5ECF31BD" w14:textId="77777777" w:rsidTr="00805DC0">
        <w:tc>
          <w:tcPr>
            <w:tcW w:w="4046" w:type="dxa"/>
          </w:tcPr>
          <w:p w14:paraId="0BABA3F7" w14:textId="77777777" w:rsidR="008F601D" w:rsidRPr="009E21A4" w:rsidRDefault="008F601D">
            <w:pPr>
              <w:rPr>
                <w:rFonts w:ascii="Calibri" w:hAnsi="Calibri" w:cs="Calibri"/>
                <w:b/>
                <w:sz w:val="20"/>
                <w:szCs w:val="20"/>
              </w:rPr>
            </w:pPr>
            <w:r w:rsidRPr="009E21A4">
              <w:rPr>
                <w:rFonts w:ascii="Calibri" w:hAnsi="Calibri" w:cs="Calibri"/>
                <w:b/>
                <w:bCs/>
                <w:sz w:val="20"/>
                <w:szCs w:val="20"/>
              </w:rPr>
              <w:t xml:space="preserve">What is the </w:t>
            </w:r>
            <w:r>
              <w:rPr>
                <w:rFonts w:ascii="Calibri" w:hAnsi="Calibri" w:cs="Calibri"/>
                <w:b/>
                <w:bCs/>
                <w:sz w:val="20"/>
                <w:szCs w:val="20"/>
              </w:rPr>
              <w:t>unique</w:t>
            </w:r>
            <w:r w:rsidRPr="009E21A4">
              <w:rPr>
                <w:rFonts w:ascii="Calibri" w:hAnsi="Calibri" w:cs="Calibri"/>
                <w:b/>
                <w:bCs/>
                <w:sz w:val="20"/>
                <w:szCs w:val="20"/>
              </w:rPr>
              <w:t xml:space="preserve"> budget reference </w:t>
            </w:r>
            <w:r w:rsidRPr="30EBD663">
              <w:rPr>
                <w:rFonts w:ascii="Calibri" w:hAnsi="Calibri" w:cs="Calibri"/>
                <w:b/>
                <w:bCs/>
                <w:sz w:val="20"/>
                <w:szCs w:val="20"/>
              </w:rPr>
              <w:t xml:space="preserve">for the budget that is likely to fund </w:t>
            </w:r>
            <w:r w:rsidRPr="009E21A4">
              <w:rPr>
                <w:rFonts w:ascii="Calibri" w:hAnsi="Calibri" w:cs="Calibri"/>
                <w:b/>
                <w:bCs/>
                <w:sz w:val="20"/>
                <w:szCs w:val="20"/>
              </w:rPr>
              <w:t xml:space="preserve">this </w:t>
            </w:r>
            <w:r w:rsidRPr="30EBD663">
              <w:rPr>
                <w:rFonts w:ascii="Calibri" w:hAnsi="Calibri" w:cs="Calibri"/>
                <w:b/>
                <w:bCs/>
                <w:sz w:val="20"/>
                <w:szCs w:val="20"/>
              </w:rPr>
              <w:t>item</w:t>
            </w:r>
            <w:r w:rsidRPr="009E21A4">
              <w:rPr>
                <w:rFonts w:ascii="Calibri" w:hAnsi="Calibri" w:cs="Calibri"/>
                <w:b/>
                <w:bCs/>
                <w:sz w:val="20"/>
                <w:szCs w:val="20"/>
              </w:rPr>
              <w:t>?</w:t>
            </w:r>
          </w:p>
        </w:tc>
        <w:tc>
          <w:tcPr>
            <w:tcW w:w="4851" w:type="dxa"/>
          </w:tcPr>
          <w:p w14:paraId="52BE04E9" w14:textId="28C8E8B1" w:rsidR="008F601D" w:rsidRPr="001D62AE" w:rsidRDefault="00574A0A">
            <w:pPr>
              <w:rPr>
                <w:rFonts w:ascii="Calibri" w:hAnsi="Calibri" w:cs="Calibri"/>
                <w:color w:val="4F81BD" w:themeColor="accent1"/>
                <w:sz w:val="20"/>
                <w:szCs w:val="20"/>
              </w:rPr>
            </w:pPr>
            <w:r>
              <w:rPr>
                <w:rFonts w:ascii="Calibri" w:hAnsi="Calibri" w:cs="Calibri"/>
                <w:i/>
                <w:iCs/>
                <w:color w:val="4F81BD" w:themeColor="accent1"/>
                <w:sz w:val="20"/>
                <w:szCs w:val="20"/>
              </w:rPr>
              <w:t>TBC</w:t>
            </w:r>
          </w:p>
        </w:tc>
      </w:tr>
      <w:tr w:rsidR="008F601D" w:rsidRPr="00B878F0" w14:paraId="49BA03C6" w14:textId="77777777" w:rsidTr="00805DC0">
        <w:tc>
          <w:tcPr>
            <w:tcW w:w="4046" w:type="dxa"/>
          </w:tcPr>
          <w:p w14:paraId="4DB40A5C" w14:textId="77777777" w:rsidR="008F601D" w:rsidRDefault="008F601D">
            <w:pPr>
              <w:rPr>
                <w:rFonts w:ascii="Calibri" w:hAnsi="Calibri" w:cs="Calibri"/>
                <w:b/>
                <w:bCs/>
                <w:sz w:val="20"/>
                <w:szCs w:val="20"/>
                <w:lang w:val="en-GB"/>
              </w:rPr>
            </w:pPr>
            <w:r>
              <w:rPr>
                <w:rFonts w:ascii="Calibri" w:hAnsi="Calibri" w:cs="Calibri"/>
                <w:b/>
                <w:bCs/>
                <w:sz w:val="20"/>
                <w:szCs w:val="20"/>
                <w:lang w:val="en-GB"/>
              </w:rPr>
              <w:t>Which business division will be funding this proposal?</w:t>
            </w:r>
          </w:p>
        </w:tc>
        <w:tc>
          <w:tcPr>
            <w:tcW w:w="4851" w:type="dxa"/>
          </w:tcPr>
          <w:p w14:paraId="62696E23" w14:textId="77777777" w:rsidR="00252DCD" w:rsidRPr="00252DCD" w:rsidRDefault="00252DCD">
            <w:pPr>
              <w:numPr>
                <w:ilvl w:val="0"/>
                <w:numId w:val="52"/>
              </w:numPr>
              <w:rPr>
                <w:rFonts w:ascii="Calibri" w:hAnsi="Calibri" w:cs="Calibri"/>
                <w:i/>
                <w:iCs/>
                <w:color w:val="4F81BD" w:themeColor="accent1"/>
                <w:sz w:val="20"/>
                <w:szCs w:val="20"/>
                <w:lang w:val="en-GB"/>
              </w:rPr>
            </w:pPr>
            <w:r w:rsidRPr="00252DCD">
              <w:rPr>
                <w:rFonts w:ascii="Calibri" w:hAnsi="Calibri" w:cs="Calibri"/>
                <w:i/>
                <w:iCs/>
                <w:color w:val="4F81BD" w:themeColor="accent1"/>
                <w:sz w:val="20"/>
                <w:szCs w:val="20"/>
                <w:lang w:val="en-GB"/>
              </w:rPr>
              <w:t>Transunion (Fraud) 10% - IA being Progressed</w:t>
            </w:r>
          </w:p>
          <w:p w14:paraId="01B32EC7" w14:textId="77777777" w:rsidR="00252DCD" w:rsidRPr="00252DCD" w:rsidRDefault="00252DCD" w:rsidP="00252DCD">
            <w:pPr>
              <w:rPr>
                <w:rFonts w:ascii="Calibri" w:hAnsi="Calibri" w:cs="Calibri"/>
                <w:i/>
                <w:iCs/>
                <w:color w:val="4F81BD" w:themeColor="accent1"/>
                <w:sz w:val="20"/>
                <w:szCs w:val="20"/>
                <w:lang w:val="en-GB"/>
              </w:rPr>
            </w:pPr>
          </w:p>
          <w:p w14:paraId="3434272D" w14:textId="77777777" w:rsidR="00C45122" w:rsidRDefault="00252DCD">
            <w:pPr>
              <w:numPr>
                <w:ilvl w:val="0"/>
                <w:numId w:val="53"/>
              </w:numPr>
              <w:rPr>
                <w:rFonts w:ascii="Calibri" w:hAnsi="Calibri" w:cs="Calibri"/>
                <w:i/>
                <w:iCs/>
                <w:color w:val="4F81BD" w:themeColor="accent1"/>
                <w:sz w:val="20"/>
                <w:szCs w:val="20"/>
                <w:lang w:val="en-GB"/>
              </w:rPr>
            </w:pPr>
            <w:r w:rsidRPr="00252DCD">
              <w:rPr>
                <w:rFonts w:ascii="Calibri" w:hAnsi="Calibri" w:cs="Calibri"/>
                <w:i/>
                <w:iCs/>
                <w:color w:val="4F81BD" w:themeColor="accent1"/>
                <w:sz w:val="20"/>
                <w:szCs w:val="20"/>
                <w:lang w:val="en-GB"/>
              </w:rPr>
              <w:t>FMCT 30% -</w:t>
            </w:r>
          </w:p>
          <w:p w14:paraId="1D64E291" w14:textId="77777777" w:rsidR="00C45122" w:rsidRDefault="00C45122">
            <w:pPr>
              <w:numPr>
                <w:ilvl w:val="1"/>
                <w:numId w:val="53"/>
              </w:numPr>
              <w:rPr>
                <w:rFonts w:ascii="Calibri" w:hAnsi="Calibri" w:cs="Calibri"/>
                <w:i/>
                <w:iCs/>
                <w:color w:val="4F81BD" w:themeColor="accent1"/>
                <w:sz w:val="20"/>
                <w:szCs w:val="20"/>
                <w:lang w:val="en-GB"/>
              </w:rPr>
            </w:pPr>
            <w:r w:rsidRPr="00C45122">
              <w:rPr>
                <w:rFonts w:ascii="Calibri" w:hAnsi="Calibri" w:cs="Calibri"/>
                <w:i/>
                <w:iCs/>
                <w:color w:val="4F81BD" w:themeColor="accent1"/>
                <w:sz w:val="20"/>
                <w:szCs w:val="20"/>
                <w:lang w:val="en-GB"/>
              </w:rPr>
              <w:t xml:space="preserve">Broadband + TV (Munro) </w:t>
            </w:r>
          </w:p>
          <w:p w14:paraId="044862CF" w14:textId="6F7CAF7B" w:rsidR="00C45122" w:rsidRPr="00C45122" w:rsidRDefault="00C45122">
            <w:pPr>
              <w:numPr>
                <w:ilvl w:val="1"/>
                <w:numId w:val="53"/>
              </w:numPr>
              <w:rPr>
                <w:rFonts w:ascii="Calibri" w:hAnsi="Calibri" w:cs="Calibri"/>
                <w:i/>
                <w:iCs/>
                <w:color w:val="4F81BD" w:themeColor="accent1"/>
                <w:sz w:val="20"/>
                <w:szCs w:val="20"/>
                <w:lang w:val="en-GB"/>
              </w:rPr>
            </w:pPr>
            <w:r w:rsidRPr="00C45122">
              <w:rPr>
                <w:rFonts w:ascii="Calibri" w:hAnsi="Calibri" w:cs="Calibri"/>
                <w:i/>
                <w:iCs/>
                <w:color w:val="4F81BD" w:themeColor="accent1"/>
                <w:sz w:val="20"/>
                <w:szCs w:val="20"/>
                <w:lang w:val="en-GB"/>
              </w:rPr>
              <w:t>FMCT programme ownership</w:t>
            </w:r>
          </w:p>
          <w:p w14:paraId="775DA3A6" w14:textId="77777777" w:rsidR="00C45122" w:rsidRPr="00252DCD" w:rsidRDefault="00C45122" w:rsidP="00C45122">
            <w:pPr>
              <w:ind w:left="720"/>
              <w:rPr>
                <w:rFonts w:ascii="Calibri" w:hAnsi="Calibri" w:cs="Calibri"/>
                <w:i/>
                <w:iCs/>
                <w:color w:val="4F81BD" w:themeColor="accent1"/>
                <w:sz w:val="20"/>
                <w:szCs w:val="20"/>
                <w:lang w:val="en-GB"/>
              </w:rPr>
            </w:pPr>
          </w:p>
          <w:p w14:paraId="3961AD5B" w14:textId="77777777" w:rsidR="00252DCD" w:rsidRPr="00252DCD" w:rsidRDefault="00252DCD" w:rsidP="00252DCD">
            <w:pPr>
              <w:rPr>
                <w:rFonts w:ascii="Calibri" w:hAnsi="Calibri" w:cs="Calibri"/>
                <w:i/>
                <w:iCs/>
                <w:color w:val="4F81BD" w:themeColor="accent1"/>
                <w:sz w:val="20"/>
                <w:szCs w:val="20"/>
                <w:lang w:val="en-GB"/>
              </w:rPr>
            </w:pPr>
          </w:p>
          <w:p w14:paraId="73444290" w14:textId="43FFF674" w:rsidR="00252DCD" w:rsidRPr="00252DCD" w:rsidRDefault="00252DCD">
            <w:pPr>
              <w:numPr>
                <w:ilvl w:val="0"/>
                <w:numId w:val="54"/>
              </w:numPr>
              <w:rPr>
                <w:rFonts w:ascii="Calibri" w:hAnsi="Calibri" w:cs="Calibri"/>
                <w:i/>
                <w:iCs/>
                <w:color w:val="4F81BD" w:themeColor="accent1"/>
                <w:sz w:val="20"/>
                <w:szCs w:val="20"/>
                <w:lang w:val="en-GB"/>
              </w:rPr>
            </w:pPr>
            <w:r w:rsidRPr="00252DCD">
              <w:rPr>
                <w:rFonts w:ascii="Calibri" w:hAnsi="Calibri" w:cs="Calibri"/>
                <w:i/>
                <w:iCs/>
                <w:color w:val="4F81BD" w:themeColor="accent1"/>
                <w:sz w:val="20"/>
                <w:szCs w:val="20"/>
                <w:lang w:val="en-GB"/>
              </w:rPr>
              <w:t>Brokered Finance 30</w:t>
            </w:r>
            <w:proofErr w:type="gramStart"/>
            <w:r w:rsidRPr="00252DCD">
              <w:rPr>
                <w:rFonts w:ascii="Calibri" w:hAnsi="Calibri" w:cs="Calibri"/>
                <w:i/>
                <w:iCs/>
                <w:color w:val="4F81BD" w:themeColor="accent1"/>
                <w:sz w:val="20"/>
                <w:szCs w:val="20"/>
                <w:lang w:val="en-GB"/>
              </w:rPr>
              <w:t>%  -</w:t>
            </w:r>
            <w:proofErr w:type="gramEnd"/>
            <w:r w:rsidRPr="00252DCD">
              <w:rPr>
                <w:rFonts w:ascii="Calibri" w:hAnsi="Calibri" w:cs="Calibri"/>
                <w:i/>
                <w:iCs/>
                <w:color w:val="4F81BD" w:themeColor="accent1"/>
                <w:sz w:val="20"/>
                <w:szCs w:val="20"/>
                <w:lang w:val="en-GB"/>
              </w:rPr>
              <w:t xml:space="preserve"> the IA</w:t>
            </w:r>
          </w:p>
          <w:p w14:paraId="1CBA8B98" w14:textId="77777777" w:rsidR="00252DCD" w:rsidRPr="00252DCD" w:rsidRDefault="00252DCD" w:rsidP="00252DCD">
            <w:pPr>
              <w:rPr>
                <w:rFonts w:ascii="Calibri" w:hAnsi="Calibri" w:cs="Calibri"/>
                <w:i/>
                <w:iCs/>
                <w:color w:val="4F81BD" w:themeColor="accent1"/>
                <w:sz w:val="20"/>
                <w:szCs w:val="20"/>
                <w:lang w:val="en-GB"/>
              </w:rPr>
            </w:pPr>
          </w:p>
          <w:p w14:paraId="3B8A14AB" w14:textId="77777777" w:rsidR="00252DCD" w:rsidRPr="00252DCD" w:rsidRDefault="00252DCD">
            <w:pPr>
              <w:numPr>
                <w:ilvl w:val="0"/>
                <w:numId w:val="55"/>
              </w:numPr>
              <w:rPr>
                <w:rFonts w:ascii="Calibri" w:hAnsi="Calibri" w:cs="Calibri"/>
                <w:i/>
                <w:iCs/>
                <w:color w:val="4F81BD" w:themeColor="accent1"/>
                <w:sz w:val="20"/>
                <w:szCs w:val="20"/>
                <w:lang w:val="en-GB"/>
              </w:rPr>
            </w:pPr>
            <w:r w:rsidRPr="00252DCD">
              <w:rPr>
                <w:rFonts w:ascii="Calibri" w:hAnsi="Calibri" w:cs="Calibri"/>
                <w:i/>
                <w:iCs/>
                <w:color w:val="4F81BD" w:themeColor="accent1"/>
                <w:sz w:val="20"/>
                <w:szCs w:val="20"/>
                <w:lang w:val="en-GB"/>
              </w:rPr>
              <w:t>COL Debt Collection 30%  - we will have the IA for this by 17</w:t>
            </w:r>
            <w:r w:rsidRPr="00252DCD">
              <w:rPr>
                <w:rFonts w:ascii="Calibri" w:hAnsi="Calibri" w:cs="Calibri"/>
                <w:i/>
                <w:iCs/>
                <w:color w:val="4F81BD" w:themeColor="accent1"/>
                <w:sz w:val="20"/>
                <w:szCs w:val="20"/>
                <w:vertAlign w:val="superscript"/>
                <w:lang w:val="en-GB"/>
              </w:rPr>
              <w:t>th</w:t>
            </w:r>
            <w:r w:rsidRPr="00252DCD">
              <w:rPr>
                <w:rFonts w:ascii="Calibri" w:hAnsi="Calibri" w:cs="Calibri"/>
                <w:i/>
                <w:iCs/>
                <w:color w:val="4F81BD" w:themeColor="accent1"/>
                <w:sz w:val="20"/>
                <w:szCs w:val="20"/>
                <w:lang w:val="en-GB"/>
              </w:rPr>
              <w:t> June this is with NC</w:t>
            </w:r>
          </w:p>
          <w:p w14:paraId="0EFE3814" w14:textId="571571B5" w:rsidR="008F601D" w:rsidRPr="00B878F0" w:rsidRDefault="00C45122">
            <w:pPr>
              <w:rPr>
                <w:rFonts w:ascii="Calibri" w:hAnsi="Calibri" w:cs="Calibri"/>
                <w:i/>
                <w:iCs/>
                <w:color w:val="4F81BD" w:themeColor="accent1"/>
                <w:sz w:val="20"/>
                <w:szCs w:val="20"/>
              </w:rPr>
            </w:pPr>
            <w:r>
              <w:rPr>
                <w:rFonts w:ascii="Calibri" w:hAnsi="Calibri" w:cs="Calibri"/>
                <w:i/>
                <w:iCs/>
                <w:color w:val="4F81BD" w:themeColor="accent1"/>
                <w:sz w:val="20"/>
                <w:szCs w:val="20"/>
              </w:rPr>
              <w:t xml:space="preserve">. </w:t>
            </w:r>
          </w:p>
        </w:tc>
      </w:tr>
      <w:tr w:rsidR="008F601D" w:rsidRPr="001D62AE" w14:paraId="2F14BE75" w14:textId="77777777" w:rsidTr="00805DC0">
        <w:tc>
          <w:tcPr>
            <w:tcW w:w="4046" w:type="dxa"/>
          </w:tcPr>
          <w:p w14:paraId="002F98BA" w14:textId="77777777" w:rsidR="008F601D" w:rsidRPr="003663C3" w:rsidRDefault="008F601D">
            <w:pPr>
              <w:rPr>
                <w:rFonts w:ascii="Calibri" w:hAnsi="Calibri" w:cs="Calibri"/>
                <w:b/>
                <w:bCs/>
                <w:sz w:val="20"/>
                <w:szCs w:val="20"/>
                <w:lang w:val="en-GB"/>
              </w:rPr>
            </w:pPr>
            <w:r>
              <w:rPr>
                <w:rFonts w:ascii="Calibri" w:hAnsi="Calibri" w:cs="Calibri"/>
                <w:b/>
                <w:bCs/>
                <w:sz w:val="20"/>
                <w:szCs w:val="20"/>
                <w:lang w:val="en-GB"/>
              </w:rPr>
              <w:lastRenderedPageBreak/>
              <w:t xml:space="preserve">Which demand forum or person within your business unit has prioritised this item as a candidate for investment? </w:t>
            </w:r>
          </w:p>
        </w:tc>
        <w:tc>
          <w:tcPr>
            <w:tcW w:w="4851" w:type="dxa"/>
          </w:tcPr>
          <w:p w14:paraId="282A97DD" w14:textId="77777777" w:rsidR="00805DC0" w:rsidRPr="00805DC0" w:rsidRDefault="00805DC0" w:rsidP="00805DC0">
            <w:pPr>
              <w:rPr>
                <w:rFonts w:ascii="Calibri" w:hAnsi="Calibri" w:cs="Calibri"/>
                <w:i/>
                <w:iCs/>
                <w:color w:val="4F81BD" w:themeColor="accent1"/>
                <w:sz w:val="20"/>
                <w:szCs w:val="20"/>
                <w:lang w:val="en-GB"/>
              </w:rPr>
            </w:pPr>
            <w:r w:rsidRPr="00805DC0">
              <w:rPr>
                <w:rFonts w:ascii="Calibri" w:hAnsi="Calibri" w:cs="Calibri"/>
                <w:i/>
                <w:iCs/>
                <w:color w:val="4F81BD" w:themeColor="accent1"/>
                <w:sz w:val="20"/>
                <w:szCs w:val="20"/>
                <w:lang w:val="en-GB"/>
              </w:rPr>
              <w:t>FMCT Programme Leadership, aligned with Enterprise Architecture Steer and Major Programmes (TMO) Governance processes</w:t>
            </w:r>
          </w:p>
          <w:p w14:paraId="3D02CA39" w14:textId="1AE6ED4E" w:rsidR="008F601D" w:rsidRPr="001D62AE" w:rsidRDefault="008F601D">
            <w:pPr>
              <w:rPr>
                <w:rFonts w:ascii="Calibri" w:hAnsi="Calibri" w:cs="Calibri"/>
                <w:color w:val="4F81BD" w:themeColor="accent1"/>
                <w:sz w:val="20"/>
                <w:szCs w:val="20"/>
              </w:rPr>
            </w:pPr>
          </w:p>
        </w:tc>
      </w:tr>
      <w:tr w:rsidR="008F601D" w:rsidRPr="00DF535F" w14:paraId="02B41172" w14:textId="77777777" w:rsidTr="00805DC0">
        <w:tc>
          <w:tcPr>
            <w:tcW w:w="4046" w:type="dxa"/>
          </w:tcPr>
          <w:p w14:paraId="49DB56E2" w14:textId="77777777" w:rsidR="008F601D" w:rsidRPr="009E21A4" w:rsidRDefault="008F601D">
            <w:pPr>
              <w:rPr>
                <w:rFonts w:ascii="Calibri" w:hAnsi="Calibri" w:cs="Calibri"/>
                <w:sz w:val="20"/>
                <w:szCs w:val="20"/>
              </w:rPr>
            </w:pPr>
            <w:r>
              <w:rPr>
                <w:rFonts w:ascii="Calibri" w:hAnsi="Calibri" w:cs="Calibri"/>
                <w:b/>
                <w:bCs/>
                <w:sz w:val="20"/>
                <w:szCs w:val="20"/>
              </w:rPr>
              <w:t xml:space="preserve">When was the priority of this </w:t>
            </w:r>
            <w:r w:rsidRPr="30EBD663">
              <w:rPr>
                <w:rFonts w:ascii="Calibri" w:hAnsi="Calibri" w:cs="Calibri"/>
                <w:b/>
                <w:bCs/>
                <w:sz w:val="20"/>
                <w:szCs w:val="20"/>
              </w:rPr>
              <w:t xml:space="preserve">idea </w:t>
            </w:r>
            <w:r>
              <w:rPr>
                <w:rFonts w:ascii="Calibri" w:hAnsi="Calibri" w:cs="Calibri"/>
                <w:b/>
                <w:bCs/>
                <w:sz w:val="20"/>
                <w:szCs w:val="20"/>
              </w:rPr>
              <w:t xml:space="preserve">approved </w:t>
            </w:r>
            <w:r w:rsidRPr="30EBD663">
              <w:rPr>
                <w:rFonts w:ascii="Calibri" w:hAnsi="Calibri" w:cs="Calibri"/>
                <w:b/>
                <w:bCs/>
                <w:sz w:val="20"/>
                <w:szCs w:val="20"/>
              </w:rPr>
              <w:t>as a candidate for investment</w:t>
            </w:r>
            <w:r>
              <w:rPr>
                <w:rFonts w:ascii="Calibri" w:hAnsi="Calibri" w:cs="Calibri"/>
                <w:b/>
                <w:bCs/>
                <w:sz w:val="20"/>
                <w:szCs w:val="20"/>
              </w:rPr>
              <w:t>?</w:t>
            </w:r>
          </w:p>
        </w:tc>
        <w:tc>
          <w:tcPr>
            <w:tcW w:w="4851" w:type="dxa"/>
          </w:tcPr>
          <w:p w14:paraId="7EA107C5" w14:textId="66FD35F7" w:rsidR="008F601D" w:rsidRPr="00DF535F" w:rsidRDefault="00E80964">
            <w:pPr>
              <w:rPr>
                <w:rFonts w:ascii="Calibri" w:hAnsi="Calibri" w:cs="Calibri"/>
                <w:i/>
                <w:iCs/>
                <w:color w:val="4F81BD" w:themeColor="accent1"/>
                <w:sz w:val="20"/>
                <w:szCs w:val="20"/>
              </w:rPr>
            </w:pPr>
            <w:r>
              <w:rPr>
                <w:rFonts w:ascii="Calibri" w:hAnsi="Calibri" w:cs="Calibri"/>
                <w:i/>
                <w:iCs/>
                <w:color w:val="4F81BD" w:themeColor="accent1"/>
                <w:sz w:val="20"/>
                <w:szCs w:val="20"/>
              </w:rPr>
              <w:t>13</w:t>
            </w:r>
            <w:r w:rsidR="008F601D" w:rsidRPr="00DF535F">
              <w:rPr>
                <w:rFonts w:ascii="Calibri" w:hAnsi="Calibri" w:cs="Calibri"/>
                <w:i/>
                <w:iCs/>
                <w:color w:val="4F81BD" w:themeColor="accent1"/>
                <w:sz w:val="20"/>
                <w:szCs w:val="20"/>
              </w:rPr>
              <w:t>/</w:t>
            </w:r>
            <w:r>
              <w:rPr>
                <w:rFonts w:ascii="Calibri" w:hAnsi="Calibri" w:cs="Calibri"/>
                <w:i/>
                <w:iCs/>
                <w:color w:val="4F81BD" w:themeColor="accent1"/>
                <w:sz w:val="20"/>
                <w:szCs w:val="20"/>
              </w:rPr>
              <w:t>05</w:t>
            </w:r>
            <w:r w:rsidR="008F601D" w:rsidRPr="00DF535F">
              <w:rPr>
                <w:rFonts w:ascii="Calibri" w:hAnsi="Calibri" w:cs="Calibri"/>
                <w:i/>
                <w:iCs/>
                <w:color w:val="4F81BD" w:themeColor="accent1"/>
                <w:sz w:val="20"/>
                <w:szCs w:val="20"/>
              </w:rPr>
              <w:t>/2</w:t>
            </w:r>
            <w:r>
              <w:rPr>
                <w:rFonts w:ascii="Calibri" w:hAnsi="Calibri" w:cs="Calibri"/>
                <w:i/>
                <w:iCs/>
                <w:color w:val="4F81BD" w:themeColor="accent1"/>
                <w:sz w:val="20"/>
                <w:szCs w:val="20"/>
              </w:rPr>
              <w:t>6</w:t>
            </w:r>
            <w:r w:rsidR="008F601D" w:rsidRPr="00DF535F">
              <w:rPr>
                <w:rFonts w:ascii="Calibri" w:hAnsi="Calibri" w:cs="Calibri"/>
                <w:i/>
                <w:iCs/>
                <w:color w:val="4F81BD" w:themeColor="accent1"/>
                <w:sz w:val="20"/>
                <w:szCs w:val="20"/>
              </w:rPr>
              <w:br/>
            </w:r>
            <w:r>
              <w:rPr>
                <w:rFonts w:ascii="Calibri" w:hAnsi="Calibri" w:cs="Calibri"/>
                <w:i/>
                <w:iCs/>
                <w:color w:val="4F81BD" w:themeColor="accent1"/>
                <w:sz w:val="20"/>
                <w:szCs w:val="20"/>
              </w:rPr>
              <w:t xml:space="preserve">- CR-30897 – Progress to IA </w:t>
            </w:r>
          </w:p>
        </w:tc>
      </w:tr>
      <w:tr w:rsidR="008F601D" w:rsidRPr="00DF535F" w14:paraId="3CD96047" w14:textId="77777777" w:rsidTr="00805DC0">
        <w:tc>
          <w:tcPr>
            <w:tcW w:w="4046" w:type="dxa"/>
          </w:tcPr>
          <w:p w14:paraId="510E0613" w14:textId="77777777" w:rsidR="008F601D" w:rsidRPr="00EE31B0" w:rsidRDefault="008F601D">
            <w:pPr>
              <w:rPr>
                <w:rFonts w:ascii="Calibri" w:hAnsi="Calibri" w:cs="Calibri"/>
                <w:b/>
                <w:bCs/>
                <w:sz w:val="20"/>
                <w:szCs w:val="20"/>
              </w:rPr>
            </w:pPr>
            <w:r>
              <w:rPr>
                <w:rFonts w:ascii="Calibri" w:hAnsi="Calibri" w:cs="Calibri"/>
                <w:b/>
                <w:bCs/>
                <w:sz w:val="20"/>
                <w:szCs w:val="20"/>
              </w:rPr>
              <w:t>If known, when is this planned to attend Investment Committee?</w:t>
            </w:r>
          </w:p>
        </w:tc>
        <w:tc>
          <w:tcPr>
            <w:tcW w:w="4851" w:type="dxa"/>
          </w:tcPr>
          <w:p w14:paraId="220BE192" w14:textId="02F5E20B" w:rsidR="008F601D" w:rsidRPr="00DF535F" w:rsidRDefault="00840347">
            <w:pPr>
              <w:rPr>
                <w:rFonts w:ascii="Calibri" w:hAnsi="Calibri" w:cs="Calibri"/>
                <w:i/>
                <w:iCs/>
                <w:color w:val="4F81BD" w:themeColor="accent1"/>
                <w:sz w:val="20"/>
                <w:szCs w:val="20"/>
              </w:rPr>
            </w:pPr>
            <w:r>
              <w:rPr>
                <w:rFonts w:ascii="Calibri" w:hAnsi="Calibri" w:cs="Calibri"/>
                <w:i/>
                <w:iCs/>
                <w:color w:val="4F81BD" w:themeColor="accent1"/>
                <w:sz w:val="20"/>
                <w:szCs w:val="20"/>
              </w:rPr>
              <w:t>TBC</w:t>
            </w:r>
          </w:p>
        </w:tc>
      </w:tr>
      <w:tr w:rsidR="008F601D" w:rsidRPr="00DF535F" w14:paraId="766BBCF7" w14:textId="77777777" w:rsidTr="00805DC0">
        <w:tc>
          <w:tcPr>
            <w:tcW w:w="4046" w:type="dxa"/>
          </w:tcPr>
          <w:p w14:paraId="29D772E6" w14:textId="77777777" w:rsidR="008F601D" w:rsidRPr="009E21A4" w:rsidRDefault="008F601D">
            <w:pPr>
              <w:rPr>
                <w:rFonts w:ascii="Calibri" w:hAnsi="Calibri" w:cs="Calibri"/>
                <w:b/>
                <w:bCs/>
                <w:sz w:val="20"/>
                <w:szCs w:val="20"/>
              </w:rPr>
            </w:pPr>
            <w:r>
              <w:rPr>
                <w:rFonts w:ascii="Calibri" w:hAnsi="Calibri" w:cs="Calibri"/>
                <w:b/>
                <w:bCs/>
                <w:sz w:val="20"/>
                <w:szCs w:val="20"/>
              </w:rPr>
              <w:t xml:space="preserve">Is this an </w:t>
            </w:r>
            <w:proofErr w:type="spellStart"/>
            <w:r>
              <w:rPr>
                <w:rFonts w:ascii="Calibri" w:hAnsi="Calibri" w:cs="Calibri"/>
                <w:b/>
                <w:bCs/>
                <w:sz w:val="20"/>
                <w:szCs w:val="20"/>
              </w:rPr>
              <w:t>NDA’d</w:t>
            </w:r>
            <w:proofErr w:type="spellEnd"/>
            <w:r>
              <w:rPr>
                <w:rFonts w:ascii="Calibri" w:hAnsi="Calibri" w:cs="Calibri"/>
                <w:b/>
                <w:bCs/>
                <w:sz w:val="20"/>
                <w:szCs w:val="20"/>
              </w:rPr>
              <w:t xml:space="preserve"> project? If so, who is the NDA contact?</w:t>
            </w:r>
          </w:p>
        </w:tc>
        <w:tc>
          <w:tcPr>
            <w:tcW w:w="4851" w:type="dxa"/>
          </w:tcPr>
          <w:p w14:paraId="495FAC8F" w14:textId="77777777" w:rsidR="008F601D" w:rsidRPr="00DF535F" w:rsidRDefault="008F601D">
            <w:pPr>
              <w:rPr>
                <w:rFonts w:ascii="Calibri" w:hAnsi="Calibri" w:cs="Calibri"/>
                <w:i/>
                <w:iCs/>
                <w:color w:val="4F81BD" w:themeColor="accent1"/>
                <w:sz w:val="20"/>
                <w:szCs w:val="20"/>
              </w:rPr>
            </w:pPr>
            <w:r w:rsidRPr="00DF535F">
              <w:rPr>
                <w:rFonts w:ascii="Calibri" w:hAnsi="Calibri" w:cs="Calibri"/>
                <w:i/>
                <w:iCs/>
                <w:color w:val="4F81BD" w:themeColor="accent1"/>
                <w:sz w:val="20"/>
                <w:szCs w:val="20"/>
              </w:rPr>
              <w:t>N/a</w:t>
            </w:r>
          </w:p>
        </w:tc>
      </w:tr>
      <w:tr w:rsidR="008F601D" w:rsidRPr="00D4432D" w14:paraId="32ABC480" w14:textId="77777777" w:rsidTr="00805DC0">
        <w:tc>
          <w:tcPr>
            <w:tcW w:w="8897" w:type="dxa"/>
            <w:gridSpan w:val="2"/>
            <w:shd w:val="clear" w:color="auto" w:fill="F2F2F2" w:themeFill="background1" w:themeFillShade="F2"/>
          </w:tcPr>
          <w:p w14:paraId="1E3D59D3" w14:textId="77777777" w:rsidR="008F601D" w:rsidRPr="00D4432D" w:rsidRDefault="008F601D">
            <w:pPr>
              <w:jc w:val="center"/>
              <w:rPr>
                <w:rFonts w:ascii="Calibri" w:hAnsi="Calibri" w:cs="Calibri"/>
                <w:b/>
                <w:bCs/>
                <w:i/>
                <w:iCs/>
                <w:sz w:val="20"/>
                <w:szCs w:val="20"/>
              </w:rPr>
            </w:pPr>
            <w:r w:rsidRPr="00D4432D">
              <w:rPr>
                <w:rFonts w:ascii="Calibri" w:hAnsi="Calibri" w:cs="Calibri"/>
                <w:b/>
                <w:bCs/>
                <w:i/>
                <w:iCs/>
              </w:rPr>
              <w:t>For admin use only</w:t>
            </w:r>
          </w:p>
        </w:tc>
      </w:tr>
      <w:tr w:rsidR="008F601D" w14:paraId="472716BB" w14:textId="77777777" w:rsidTr="00805DC0">
        <w:tc>
          <w:tcPr>
            <w:tcW w:w="4046" w:type="dxa"/>
          </w:tcPr>
          <w:p w14:paraId="029E3BF8" w14:textId="77777777" w:rsidR="008F601D" w:rsidRDefault="008F601D">
            <w:pPr>
              <w:rPr>
                <w:rFonts w:ascii="Calibri" w:hAnsi="Calibri" w:cs="Calibri"/>
                <w:b/>
                <w:bCs/>
                <w:sz w:val="20"/>
                <w:szCs w:val="20"/>
              </w:rPr>
            </w:pPr>
            <w:r w:rsidRPr="00D22B5F">
              <w:rPr>
                <w:rFonts w:ascii="Calibri" w:hAnsi="Calibri" w:cs="Calibri"/>
                <w:b/>
                <w:bCs/>
                <w:sz w:val="20"/>
                <w:szCs w:val="20"/>
              </w:rPr>
              <w:t xml:space="preserve">Date received by </w:t>
            </w:r>
            <w:r>
              <w:rPr>
                <w:rFonts w:ascii="Calibri" w:hAnsi="Calibri" w:cs="Calibri"/>
                <w:b/>
                <w:bCs/>
                <w:sz w:val="20"/>
                <w:szCs w:val="20"/>
              </w:rPr>
              <w:t xml:space="preserve">Business Engagement and </w:t>
            </w:r>
            <w:proofErr w:type="spellStart"/>
            <w:r>
              <w:rPr>
                <w:rFonts w:ascii="Calibri" w:hAnsi="Calibri" w:cs="Calibri"/>
                <w:b/>
                <w:bCs/>
                <w:sz w:val="20"/>
                <w:szCs w:val="20"/>
              </w:rPr>
              <w:t>Mobilisation</w:t>
            </w:r>
            <w:proofErr w:type="spellEnd"/>
            <w:r>
              <w:rPr>
                <w:rFonts w:ascii="Calibri" w:hAnsi="Calibri" w:cs="Calibri"/>
                <w:b/>
                <w:bCs/>
                <w:sz w:val="20"/>
                <w:szCs w:val="20"/>
              </w:rPr>
              <w:t xml:space="preserve"> (BEM) team</w:t>
            </w:r>
          </w:p>
        </w:tc>
        <w:tc>
          <w:tcPr>
            <w:tcW w:w="4851" w:type="dxa"/>
          </w:tcPr>
          <w:p w14:paraId="0B6F47ED" w14:textId="2C8A873B" w:rsidR="008F601D" w:rsidRDefault="00840347">
            <w:pPr>
              <w:rPr>
                <w:rFonts w:ascii="Calibri" w:hAnsi="Calibri" w:cs="Calibri"/>
                <w:i/>
                <w:iCs/>
                <w:color w:val="4F81BD" w:themeColor="accent1"/>
                <w:sz w:val="20"/>
                <w:szCs w:val="20"/>
              </w:rPr>
            </w:pPr>
            <w:r>
              <w:rPr>
                <w:rFonts w:ascii="Calibri" w:hAnsi="Calibri" w:cs="Calibri"/>
                <w:i/>
                <w:iCs/>
                <w:color w:val="4F81BD" w:themeColor="accent1"/>
                <w:sz w:val="20"/>
                <w:szCs w:val="20"/>
              </w:rPr>
              <w:t>DD/MM/YY</w:t>
            </w:r>
          </w:p>
        </w:tc>
      </w:tr>
      <w:tr w:rsidR="008F601D" w14:paraId="5EF38242" w14:textId="77777777" w:rsidTr="00805DC0">
        <w:tc>
          <w:tcPr>
            <w:tcW w:w="4046" w:type="dxa"/>
          </w:tcPr>
          <w:p w14:paraId="419FE748" w14:textId="77777777" w:rsidR="008F601D" w:rsidRDefault="008F601D">
            <w:pPr>
              <w:rPr>
                <w:rFonts w:ascii="Calibri" w:hAnsi="Calibri" w:cs="Calibri"/>
                <w:b/>
                <w:bCs/>
                <w:sz w:val="20"/>
                <w:szCs w:val="20"/>
              </w:rPr>
            </w:pPr>
            <w:r>
              <w:rPr>
                <w:rFonts w:ascii="Calibri" w:hAnsi="Calibri" w:cs="Calibri"/>
                <w:b/>
                <w:bCs/>
                <w:sz w:val="20"/>
                <w:szCs w:val="20"/>
              </w:rPr>
              <w:t>Vision has been reviewed with key architects / ESA domain owners?</w:t>
            </w:r>
          </w:p>
        </w:tc>
        <w:tc>
          <w:tcPr>
            <w:tcW w:w="4851" w:type="dxa"/>
          </w:tcPr>
          <w:p w14:paraId="2E787A2B" w14:textId="3F10D54F" w:rsidR="008F601D" w:rsidRDefault="008F601D">
            <w:pPr>
              <w:rPr>
                <w:rFonts w:ascii="Calibri" w:hAnsi="Calibri" w:cs="Calibri"/>
                <w:i/>
                <w:iCs/>
                <w:color w:val="4F81BD" w:themeColor="accent1"/>
                <w:sz w:val="20"/>
                <w:szCs w:val="20"/>
              </w:rPr>
            </w:pPr>
            <w:r>
              <w:rPr>
                <w:rFonts w:ascii="Calibri" w:hAnsi="Calibri" w:cs="Calibri"/>
                <w:i/>
                <w:iCs/>
                <w:color w:val="4F81BD" w:themeColor="accent1"/>
                <w:sz w:val="20"/>
                <w:szCs w:val="20"/>
              </w:rPr>
              <w:t>Y/</w:t>
            </w:r>
            <w:proofErr w:type="gramStart"/>
            <w:r>
              <w:rPr>
                <w:rFonts w:ascii="Calibri" w:hAnsi="Calibri" w:cs="Calibri"/>
                <w:i/>
                <w:iCs/>
                <w:color w:val="4F81BD" w:themeColor="accent1"/>
                <w:sz w:val="20"/>
                <w:szCs w:val="20"/>
              </w:rPr>
              <w:t>N</w:t>
            </w:r>
            <w:r w:rsidR="00840347">
              <w:rPr>
                <w:rFonts w:ascii="Calibri" w:hAnsi="Calibri" w:cs="Calibri"/>
                <w:i/>
                <w:iCs/>
                <w:color w:val="4F81BD" w:themeColor="accent1"/>
                <w:sz w:val="20"/>
                <w:szCs w:val="20"/>
              </w:rPr>
              <w:t xml:space="preserve">  -</w:t>
            </w:r>
            <w:proofErr w:type="gramEnd"/>
            <w:r w:rsidR="00840347">
              <w:rPr>
                <w:rFonts w:ascii="Calibri" w:hAnsi="Calibri" w:cs="Calibri"/>
                <w:i/>
                <w:iCs/>
                <w:color w:val="4F81BD" w:themeColor="accent1"/>
                <w:sz w:val="20"/>
                <w:szCs w:val="20"/>
              </w:rPr>
              <w:t xml:space="preserve"> TBC</w:t>
            </w:r>
          </w:p>
        </w:tc>
      </w:tr>
      <w:tr w:rsidR="008F601D" w14:paraId="26FFC54D" w14:textId="77777777" w:rsidTr="00805DC0">
        <w:tc>
          <w:tcPr>
            <w:tcW w:w="4046" w:type="dxa"/>
          </w:tcPr>
          <w:p w14:paraId="3ED9187C" w14:textId="77777777" w:rsidR="008F601D" w:rsidRDefault="008F601D">
            <w:pPr>
              <w:rPr>
                <w:rFonts w:ascii="Calibri" w:hAnsi="Calibri" w:cs="Calibri"/>
                <w:b/>
                <w:bCs/>
                <w:sz w:val="20"/>
                <w:szCs w:val="20"/>
              </w:rPr>
            </w:pPr>
            <w:r>
              <w:rPr>
                <w:rFonts w:ascii="Calibri" w:hAnsi="Calibri" w:cs="Calibri"/>
                <w:b/>
                <w:bCs/>
                <w:sz w:val="20"/>
                <w:szCs w:val="20"/>
              </w:rPr>
              <w:t>Date approved for platform assessment by BEM</w:t>
            </w:r>
          </w:p>
        </w:tc>
        <w:tc>
          <w:tcPr>
            <w:tcW w:w="4851" w:type="dxa"/>
          </w:tcPr>
          <w:p w14:paraId="298D2637" w14:textId="77777777" w:rsidR="008F601D" w:rsidRDefault="008F601D">
            <w:pPr>
              <w:rPr>
                <w:rFonts w:ascii="Calibri" w:hAnsi="Calibri" w:cs="Calibri"/>
                <w:i/>
                <w:iCs/>
                <w:color w:val="4F81BD" w:themeColor="accent1"/>
                <w:sz w:val="20"/>
                <w:szCs w:val="20"/>
              </w:rPr>
            </w:pPr>
            <w:r>
              <w:rPr>
                <w:rFonts w:ascii="Calibri" w:hAnsi="Calibri" w:cs="Calibri"/>
                <w:i/>
                <w:iCs/>
                <w:color w:val="4F81BD" w:themeColor="accent1"/>
                <w:sz w:val="20"/>
                <w:szCs w:val="20"/>
              </w:rPr>
              <w:t>DD/MM/YY</w:t>
            </w:r>
          </w:p>
        </w:tc>
      </w:tr>
    </w:tbl>
    <w:p w14:paraId="3C1956C0" w14:textId="0C7CD300" w:rsidR="00FF47A4" w:rsidRDefault="00FF47A4" w:rsidP="006540C6">
      <w:pPr>
        <w:rPr>
          <w:rFonts w:ascii="Calibri" w:hAnsi="Calibri" w:cs="Calibri"/>
        </w:rPr>
      </w:pPr>
    </w:p>
    <w:tbl>
      <w:tblPr>
        <w:tblStyle w:val="TableGrid"/>
        <w:tblW w:w="8897" w:type="dxa"/>
        <w:shd w:val="clear" w:color="auto" w:fill="F2F2F2" w:themeFill="background1" w:themeFillShade="F2"/>
        <w:tblLook w:val="04A0" w:firstRow="1" w:lastRow="0" w:firstColumn="1" w:lastColumn="0" w:noHBand="0" w:noVBand="1"/>
      </w:tblPr>
      <w:tblGrid>
        <w:gridCol w:w="8897"/>
      </w:tblGrid>
      <w:tr w:rsidR="00AA1319" w14:paraId="7BEF6037" w14:textId="77777777" w:rsidTr="00AA1319">
        <w:tc>
          <w:tcPr>
            <w:tcW w:w="8897" w:type="dxa"/>
            <w:shd w:val="clear" w:color="auto" w:fill="F2F2F2" w:themeFill="background1" w:themeFillShade="F2"/>
          </w:tcPr>
          <w:p w14:paraId="2700AA2C" w14:textId="77777777" w:rsidR="00AA1319" w:rsidRPr="007C2731" w:rsidRDefault="00AA1319" w:rsidP="00AA1319">
            <w:pPr>
              <w:pStyle w:val="Heading1"/>
              <w:spacing w:before="240"/>
              <w:rPr>
                <w:rFonts w:ascii="Calibri" w:hAnsi="Calibri" w:cs="Calibri"/>
                <w:color w:val="000000" w:themeColor="text1"/>
              </w:rPr>
            </w:pPr>
            <w:r w:rsidRPr="007C2731">
              <w:rPr>
                <w:rFonts w:ascii="Calibri" w:hAnsi="Calibri" w:cs="Calibri"/>
                <w:color w:val="000000" w:themeColor="text1"/>
              </w:rPr>
              <w:t>For information: Next steps</w:t>
            </w:r>
          </w:p>
          <w:p w14:paraId="5F8D3206" w14:textId="32FAB50E" w:rsidR="00AA1319" w:rsidRPr="007962CF" w:rsidRDefault="00AA1319">
            <w:pPr>
              <w:pStyle w:val="ListParagraph"/>
              <w:numPr>
                <w:ilvl w:val="0"/>
                <w:numId w:val="6"/>
              </w:numPr>
              <w:spacing w:after="120"/>
              <w:ind w:left="357" w:hanging="357"/>
              <w:contextualSpacing w:val="0"/>
              <w:rPr>
                <w:rFonts w:ascii="Calibri" w:hAnsi="Calibri" w:cs="Calibri"/>
                <w:i/>
                <w:iCs/>
                <w:sz w:val="20"/>
                <w:szCs w:val="20"/>
              </w:rPr>
            </w:pPr>
            <w:r w:rsidRPr="007962CF">
              <w:rPr>
                <w:rFonts w:ascii="Calibri" w:hAnsi="Calibri" w:cs="Calibri"/>
                <w:b/>
                <w:bCs/>
                <w:i/>
                <w:iCs/>
                <w:sz w:val="20"/>
                <w:szCs w:val="20"/>
              </w:rPr>
              <w:t>Pre-submission</w:t>
            </w:r>
            <w:r w:rsidR="0070239F">
              <w:rPr>
                <w:rFonts w:ascii="Calibri" w:hAnsi="Calibri" w:cs="Calibri"/>
                <w:b/>
                <w:bCs/>
                <w:i/>
                <w:iCs/>
                <w:sz w:val="20"/>
                <w:szCs w:val="20"/>
              </w:rPr>
              <w:t xml:space="preserve"> checks</w:t>
            </w:r>
            <w:r w:rsidRPr="007962CF">
              <w:rPr>
                <w:rFonts w:ascii="Calibri" w:hAnsi="Calibri" w:cs="Calibri"/>
                <w:i/>
                <w:iCs/>
                <w:sz w:val="20"/>
                <w:szCs w:val="20"/>
              </w:rPr>
              <w:t xml:space="preserve">: An early conversation </w:t>
            </w:r>
            <w:r w:rsidR="00651909">
              <w:rPr>
                <w:rFonts w:ascii="Calibri" w:hAnsi="Calibri" w:cs="Calibri"/>
                <w:i/>
                <w:iCs/>
                <w:sz w:val="20"/>
                <w:szCs w:val="20"/>
              </w:rPr>
              <w:t>with your</w:t>
            </w:r>
            <w:r w:rsidRPr="007962CF">
              <w:rPr>
                <w:rFonts w:ascii="Calibri" w:hAnsi="Calibri" w:cs="Calibri"/>
                <w:i/>
                <w:iCs/>
                <w:sz w:val="20"/>
                <w:szCs w:val="20"/>
              </w:rPr>
              <w:t xml:space="preserve"> Business Engagement and </w:t>
            </w:r>
            <w:proofErr w:type="spellStart"/>
            <w:r w:rsidRPr="007962CF">
              <w:rPr>
                <w:rFonts w:ascii="Calibri" w:hAnsi="Calibri" w:cs="Calibri"/>
                <w:i/>
                <w:iCs/>
                <w:sz w:val="20"/>
                <w:szCs w:val="20"/>
              </w:rPr>
              <w:t>Mobilisation</w:t>
            </w:r>
            <w:proofErr w:type="spellEnd"/>
            <w:r w:rsidRPr="007962CF">
              <w:rPr>
                <w:rFonts w:ascii="Calibri" w:hAnsi="Calibri" w:cs="Calibri"/>
                <w:i/>
                <w:iCs/>
                <w:sz w:val="20"/>
                <w:szCs w:val="20"/>
              </w:rPr>
              <w:t xml:space="preserve"> (BEM) </w:t>
            </w:r>
            <w:r w:rsidR="00651909">
              <w:rPr>
                <w:rFonts w:ascii="Calibri" w:hAnsi="Calibri" w:cs="Calibri"/>
                <w:i/>
                <w:iCs/>
                <w:sz w:val="20"/>
                <w:szCs w:val="20"/>
              </w:rPr>
              <w:t>Partner</w:t>
            </w:r>
            <w:r w:rsidR="006C7B23">
              <w:rPr>
                <w:rFonts w:ascii="Calibri" w:hAnsi="Calibri" w:cs="Calibri"/>
                <w:i/>
                <w:iCs/>
                <w:sz w:val="20"/>
                <w:szCs w:val="20"/>
              </w:rPr>
              <w:t xml:space="preserve"> is advisable</w:t>
            </w:r>
            <w:r w:rsidR="00651909">
              <w:rPr>
                <w:rFonts w:ascii="Calibri" w:hAnsi="Calibri" w:cs="Calibri"/>
                <w:i/>
                <w:iCs/>
                <w:sz w:val="20"/>
                <w:szCs w:val="20"/>
              </w:rPr>
              <w:t xml:space="preserve">.  They </w:t>
            </w:r>
            <w:r w:rsidR="006C7B23">
              <w:rPr>
                <w:rFonts w:ascii="Calibri" w:hAnsi="Calibri" w:cs="Calibri"/>
                <w:i/>
                <w:iCs/>
                <w:sz w:val="20"/>
                <w:szCs w:val="20"/>
              </w:rPr>
              <w:t>may suggest</w:t>
            </w:r>
            <w:r w:rsidRPr="007962CF">
              <w:rPr>
                <w:rFonts w:ascii="Calibri" w:hAnsi="Calibri" w:cs="Calibri"/>
                <w:i/>
                <w:iCs/>
                <w:sz w:val="20"/>
                <w:szCs w:val="20"/>
              </w:rPr>
              <w:t xml:space="preserve"> a simpler delivery route. They may also be able to support early shaping of your vision around technical capabilities.</w:t>
            </w:r>
          </w:p>
          <w:p w14:paraId="46C4FA6E" w14:textId="10560BF3" w:rsidR="00AA1319" w:rsidRPr="007962CF" w:rsidRDefault="00AA1319">
            <w:pPr>
              <w:pStyle w:val="ListParagraph"/>
              <w:numPr>
                <w:ilvl w:val="0"/>
                <w:numId w:val="6"/>
              </w:numPr>
              <w:spacing w:after="120"/>
              <w:ind w:left="357" w:hanging="357"/>
              <w:contextualSpacing w:val="0"/>
              <w:rPr>
                <w:rFonts w:ascii="Calibri" w:hAnsi="Calibri" w:cs="Calibri"/>
                <w:i/>
                <w:iCs/>
                <w:sz w:val="20"/>
                <w:szCs w:val="20"/>
              </w:rPr>
            </w:pPr>
            <w:r w:rsidRPr="007962CF">
              <w:rPr>
                <w:rFonts w:ascii="Calibri" w:hAnsi="Calibri" w:cs="Calibri"/>
                <w:b/>
                <w:bCs/>
                <w:i/>
                <w:iCs/>
                <w:sz w:val="20"/>
                <w:szCs w:val="20"/>
              </w:rPr>
              <w:t>Submission</w:t>
            </w:r>
            <w:r w:rsidRPr="007962CF">
              <w:rPr>
                <w:rFonts w:ascii="Calibri" w:hAnsi="Calibri" w:cs="Calibri"/>
                <w:i/>
                <w:iCs/>
                <w:sz w:val="20"/>
                <w:szCs w:val="20"/>
              </w:rPr>
              <w:t xml:space="preserve">: Once you have a potential sponsor, budget reference and priority from the person or body that </w:t>
            </w:r>
            <w:proofErr w:type="spellStart"/>
            <w:r w:rsidRPr="007962CF">
              <w:rPr>
                <w:rFonts w:ascii="Calibri" w:hAnsi="Calibri" w:cs="Calibri"/>
                <w:i/>
                <w:iCs/>
                <w:sz w:val="20"/>
                <w:szCs w:val="20"/>
              </w:rPr>
              <w:t>prioritises</w:t>
            </w:r>
            <w:proofErr w:type="spellEnd"/>
            <w:r w:rsidRPr="007962CF">
              <w:rPr>
                <w:rFonts w:ascii="Calibri" w:hAnsi="Calibri" w:cs="Calibri"/>
                <w:i/>
                <w:iCs/>
                <w:sz w:val="20"/>
                <w:szCs w:val="20"/>
              </w:rPr>
              <w:t xml:space="preserve"> demand in your division, please submit your draft Vision Card to the BEM team</w:t>
            </w:r>
            <w:r w:rsidR="00B55B05">
              <w:rPr>
                <w:rFonts w:ascii="Calibri" w:hAnsi="Calibri" w:cs="Calibri"/>
                <w:i/>
                <w:iCs/>
                <w:sz w:val="20"/>
                <w:szCs w:val="20"/>
              </w:rPr>
              <w:t xml:space="preserve"> </w:t>
            </w:r>
            <w:r w:rsidR="00B55B05" w:rsidRPr="00B55B05">
              <w:rPr>
                <w:rFonts w:ascii="Calibri" w:hAnsi="Calibri" w:cs="Calibri"/>
                <w:b/>
                <w:bCs/>
                <w:i/>
                <w:iCs/>
                <w:sz w:val="20"/>
                <w:szCs w:val="20"/>
              </w:rPr>
              <w:t xml:space="preserve">[BEM team inbox </w:t>
            </w:r>
            <w:r w:rsidR="0056580A">
              <w:rPr>
                <w:rFonts w:ascii="Calibri" w:hAnsi="Calibri" w:cs="Calibri"/>
                <w:b/>
                <w:bCs/>
                <w:i/>
                <w:iCs/>
                <w:sz w:val="20"/>
                <w:szCs w:val="20"/>
              </w:rPr>
              <w:t xml:space="preserve">to be inserted </w:t>
            </w:r>
            <w:r w:rsidR="00B55B05" w:rsidRPr="00B55B05">
              <w:rPr>
                <w:rFonts w:ascii="Calibri" w:hAnsi="Calibri" w:cs="Calibri"/>
                <w:b/>
                <w:bCs/>
                <w:i/>
                <w:iCs/>
                <w:sz w:val="20"/>
                <w:szCs w:val="20"/>
              </w:rPr>
              <w:t>here]</w:t>
            </w:r>
            <w:r w:rsidRPr="007962CF">
              <w:rPr>
                <w:rFonts w:ascii="Calibri" w:hAnsi="Calibri" w:cs="Calibri"/>
                <w:i/>
                <w:iCs/>
                <w:sz w:val="20"/>
                <w:szCs w:val="20"/>
              </w:rPr>
              <w:t xml:space="preserve"> </w:t>
            </w:r>
          </w:p>
          <w:p w14:paraId="0DC8172B" w14:textId="1C180F09" w:rsidR="00AA1319" w:rsidRPr="007962CF" w:rsidRDefault="00AA1319">
            <w:pPr>
              <w:pStyle w:val="ListParagraph"/>
              <w:numPr>
                <w:ilvl w:val="0"/>
                <w:numId w:val="6"/>
              </w:numPr>
              <w:spacing w:after="120"/>
              <w:ind w:left="357" w:hanging="357"/>
              <w:contextualSpacing w:val="0"/>
              <w:rPr>
                <w:rFonts w:ascii="Calibri" w:hAnsi="Calibri" w:cs="Calibri"/>
                <w:i/>
                <w:iCs/>
                <w:sz w:val="20"/>
                <w:szCs w:val="20"/>
              </w:rPr>
            </w:pPr>
            <w:r w:rsidRPr="007962CF">
              <w:rPr>
                <w:rFonts w:ascii="Calibri" w:hAnsi="Calibri" w:cs="Calibri"/>
                <w:b/>
                <w:bCs/>
                <w:i/>
                <w:iCs/>
                <w:sz w:val="20"/>
                <w:szCs w:val="20"/>
              </w:rPr>
              <w:t>Vision card review</w:t>
            </w:r>
            <w:r w:rsidRPr="007962CF">
              <w:rPr>
                <w:rFonts w:ascii="Calibri" w:hAnsi="Calibri" w:cs="Calibri"/>
                <w:i/>
                <w:iCs/>
                <w:sz w:val="20"/>
                <w:szCs w:val="20"/>
              </w:rPr>
              <w:t xml:space="preserve">: A Business Engagement and </w:t>
            </w:r>
            <w:proofErr w:type="spellStart"/>
            <w:r w:rsidRPr="007962CF">
              <w:rPr>
                <w:rFonts w:ascii="Calibri" w:hAnsi="Calibri" w:cs="Calibri"/>
                <w:i/>
                <w:iCs/>
                <w:sz w:val="20"/>
                <w:szCs w:val="20"/>
              </w:rPr>
              <w:t>Mobilisation</w:t>
            </w:r>
            <w:proofErr w:type="spellEnd"/>
            <w:r w:rsidRPr="007962CF">
              <w:rPr>
                <w:rFonts w:ascii="Calibri" w:hAnsi="Calibri" w:cs="Calibri"/>
                <w:i/>
                <w:iCs/>
                <w:sz w:val="20"/>
                <w:szCs w:val="20"/>
              </w:rPr>
              <w:t xml:space="preserve"> Partner will engage with you to refine and clarify important details in your vision required to obtain the best early impact assessment. The BEM </w:t>
            </w:r>
            <w:r>
              <w:rPr>
                <w:rFonts w:ascii="Calibri" w:hAnsi="Calibri" w:cs="Calibri"/>
                <w:i/>
                <w:iCs/>
                <w:sz w:val="20"/>
                <w:szCs w:val="20"/>
              </w:rPr>
              <w:t xml:space="preserve">partner </w:t>
            </w:r>
            <w:r w:rsidRPr="007962CF">
              <w:rPr>
                <w:rFonts w:ascii="Calibri" w:hAnsi="Calibri" w:cs="Calibri"/>
                <w:i/>
                <w:iCs/>
                <w:sz w:val="20"/>
                <w:szCs w:val="20"/>
              </w:rPr>
              <w:t xml:space="preserve">may </w:t>
            </w:r>
            <w:r w:rsidR="0056580A">
              <w:rPr>
                <w:rFonts w:ascii="Calibri" w:hAnsi="Calibri" w:cs="Calibri"/>
                <w:i/>
                <w:iCs/>
                <w:sz w:val="20"/>
                <w:szCs w:val="20"/>
              </w:rPr>
              <w:t xml:space="preserve">also </w:t>
            </w:r>
            <w:r w:rsidRPr="007962CF">
              <w:rPr>
                <w:rFonts w:ascii="Calibri" w:hAnsi="Calibri" w:cs="Calibri"/>
                <w:i/>
                <w:iCs/>
                <w:sz w:val="20"/>
                <w:szCs w:val="20"/>
              </w:rPr>
              <w:t>drive conversations with key architects to ensure we obtain the most cost-effective recommendation ahead of sizing.</w:t>
            </w:r>
          </w:p>
          <w:p w14:paraId="502D91DB" w14:textId="722E1F3E" w:rsidR="00AA1319" w:rsidRPr="007962CF" w:rsidRDefault="00375653">
            <w:pPr>
              <w:pStyle w:val="ListParagraph"/>
              <w:numPr>
                <w:ilvl w:val="0"/>
                <w:numId w:val="6"/>
              </w:numPr>
              <w:spacing w:after="120"/>
              <w:ind w:left="357" w:hanging="357"/>
              <w:contextualSpacing w:val="0"/>
              <w:rPr>
                <w:rFonts w:ascii="Calibri" w:hAnsi="Calibri" w:cs="Calibri"/>
                <w:i/>
                <w:iCs/>
                <w:sz w:val="20"/>
                <w:szCs w:val="20"/>
              </w:rPr>
            </w:pPr>
            <w:r>
              <w:rPr>
                <w:rFonts w:ascii="Calibri" w:hAnsi="Calibri" w:cs="Calibri"/>
                <w:b/>
                <w:bCs/>
                <w:i/>
                <w:iCs/>
                <w:sz w:val="20"/>
                <w:szCs w:val="20"/>
              </w:rPr>
              <w:t xml:space="preserve">T-Shirt </w:t>
            </w:r>
            <w:r w:rsidR="00AA1319" w:rsidRPr="007962CF">
              <w:rPr>
                <w:rFonts w:ascii="Calibri" w:hAnsi="Calibri" w:cs="Calibri"/>
                <w:b/>
                <w:bCs/>
                <w:i/>
                <w:iCs/>
                <w:sz w:val="20"/>
                <w:szCs w:val="20"/>
              </w:rPr>
              <w:t>Sizing</w:t>
            </w:r>
            <w:r w:rsidR="00AA1319" w:rsidRPr="007962CF">
              <w:rPr>
                <w:rFonts w:ascii="Calibri" w:hAnsi="Calibri" w:cs="Calibri"/>
                <w:i/>
                <w:iCs/>
                <w:sz w:val="20"/>
                <w:szCs w:val="20"/>
              </w:rPr>
              <w:t xml:space="preserve">: When judged fit for purpose, the Vision card will be submitted for platform assessment. This will lead to an initial T-shirt-sizing, and clear ownership of delivery between TCS and </w:t>
            </w:r>
            <w:proofErr w:type="spellStart"/>
            <w:r w:rsidR="00AA1319" w:rsidRPr="007962CF">
              <w:rPr>
                <w:rFonts w:ascii="Calibri" w:hAnsi="Calibri" w:cs="Calibri"/>
                <w:i/>
                <w:iCs/>
                <w:sz w:val="20"/>
                <w:szCs w:val="20"/>
              </w:rPr>
              <w:t>TechM</w:t>
            </w:r>
            <w:proofErr w:type="spellEnd"/>
            <w:r w:rsidR="00AA1319" w:rsidRPr="007962CF">
              <w:rPr>
                <w:rFonts w:ascii="Calibri" w:hAnsi="Calibri" w:cs="Calibri"/>
                <w:i/>
                <w:iCs/>
                <w:sz w:val="20"/>
                <w:szCs w:val="20"/>
              </w:rPr>
              <w:t xml:space="preserve">. </w:t>
            </w:r>
          </w:p>
          <w:p w14:paraId="7F41521A" w14:textId="77777777" w:rsidR="00AA1319" w:rsidRPr="007962CF" w:rsidRDefault="00AA1319">
            <w:pPr>
              <w:pStyle w:val="ListParagraph"/>
              <w:numPr>
                <w:ilvl w:val="0"/>
                <w:numId w:val="6"/>
              </w:numPr>
              <w:spacing w:after="120"/>
              <w:ind w:left="357" w:hanging="357"/>
              <w:contextualSpacing w:val="0"/>
              <w:rPr>
                <w:rFonts w:ascii="Calibri" w:hAnsi="Calibri" w:cs="Calibri"/>
                <w:i/>
                <w:iCs/>
                <w:sz w:val="20"/>
                <w:szCs w:val="20"/>
              </w:rPr>
            </w:pPr>
            <w:proofErr w:type="spellStart"/>
            <w:r w:rsidRPr="007962CF">
              <w:rPr>
                <w:rFonts w:ascii="Calibri" w:hAnsi="Calibri" w:cs="Calibri"/>
                <w:b/>
                <w:bCs/>
                <w:i/>
                <w:iCs/>
                <w:sz w:val="20"/>
                <w:szCs w:val="20"/>
              </w:rPr>
              <w:t>Mobilisation</w:t>
            </w:r>
            <w:proofErr w:type="spellEnd"/>
            <w:r w:rsidRPr="007962CF">
              <w:rPr>
                <w:rFonts w:ascii="Calibri" w:hAnsi="Calibri" w:cs="Calibri"/>
                <w:i/>
                <w:iCs/>
                <w:sz w:val="20"/>
                <w:szCs w:val="20"/>
              </w:rPr>
              <w:t xml:space="preserve">: Further </w:t>
            </w:r>
            <w:proofErr w:type="spellStart"/>
            <w:r w:rsidRPr="007962CF">
              <w:rPr>
                <w:rFonts w:ascii="Calibri" w:hAnsi="Calibri" w:cs="Calibri"/>
                <w:i/>
                <w:iCs/>
                <w:sz w:val="20"/>
                <w:szCs w:val="20"/>
              </w:rPr>
              <w:t>mobilisation</w:t>
            </w:r>
            <w:proofErr w:type="spellEnd"/>
            <w:r w:rsidRPr="007962CF">
              <w:rPr>
                <w:rFonts w:ascii="Calibri" w:hAnsi="Calibri" w:cs="Calibri"/>
                <w:i/>
                <w:iCs/>
                <w:sz w:val="20"/>
                <w:szCs w:val="20"/>
              </w:rPr>
              <w:t xml:space="preserve"> tasks will depend on funding status, whether the idea is in the baseline plan, and future changes to the delivery quotation process that are TBC with the new delivery suppliers.</w:t>
            </w:r>
          </w:p>
          <w:p w14:paraId="46F33970" w14:textId="77777777" w:rsidR="00AA1319" w:rsidRDefault="00AA1319" w:rsidP="006540C6">
            <w:pPr>
              <w:rPr>
                <w:rFonts w:ascii="Calibri" w:hAnsi="Calibri" w:cs="Calibri"/>
              </w:rPr>
            </w:pPr>
          </w:p>
        </w:tc>
      </w:tr>
    </w:tbl>
    <w:p w14:paraId="754BDA32" w14:textId="77777777" w:rsidR="00AA1319" w:rsidRDefault="00AA1319" w:rsidP="006540C6">
      <w:pPr>
        <w:rPr>
          <w:rFonts w:ascii="Calibri" w:hAnsi="Calibri" w:cs="Calibri"/>
        </w:rPr>
      </w:pPr>
    </w:p>
    <w:sectPr w:rsidR="00AA1319" w:rsidSect="007560F0">
      <w:headerReference w:type="even" r:id="rId12"/>
      <w:headerReference w:type="default" r:id="rId13"/>
      <w:footerReference w:type="even" r:id="rId14"/>
      <w:footerReference w:type="default" r:id="rId15"/>
      <w:headerReference w:type="first" r:id="rId16"/>
      <w:footerReference w:type="first" r:id="rId17"/>
      <w:pgSz w:w="11906" w:h="16838" w:code="9"/>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B68312" w14:textId="77777777" w:rsidR="00EB1068" w:rsidRDefault="00EB1068" w:rsidP="006540C6">
      <w:pPr>
        <w:spacing w:after="0" w:line="240" w:lineRule="auto"/>
      </w:pPr>
      <w:r>
        <w:separator/>
      </w:r>
    </w:p>
  </w:endnote>
  <w:endnote w:type="continuationSeparator" w:id="0">
    <w:p w14:paraId="41259691" w14:textId="77777777" w:rsidR="00EB1068" w:rsidRDefault="00EB1068" w:rsidP="006540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w:panose1 w:val="02070409020205020404"/>
    <w:charset w:val="00"/>
    <w:family w:val="modern"/>
    <w:pitch w:val="fixed"/>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021D5" w14:textId="77777777" w:rsidR="00D11DD1" w:rsidRDefault="00D11DD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D2829" w14:textId="427AC877" w:rsidR="00566106" w:rsidRPr="00A84E68" w:rsidRDefault="00566106" w:rsidP="00A84E68">
    <w:pPr>
      <w:pStyle w:val="Footer"/>
      <w:jc w:val="center"/>
      <w:rPr>
        <w:rFonts w:asciiTheme="majorHAnsi" w:hAnsiTheme="majorHAnsi" w:cstheme="majorHAnsi"/>
        <w:i/>
        <w:iCs/>
        <w:color w:val="808080" w:themeColor="background1" w:themeShade="80"/>
        <w:sz w:val="16"/>
        <w:szCs w:val="16"/>
      </w:rPr>
    </w:pPr>
    <w:r w:rsidRPr="00A84E68">
      <w:rPr>
        <w:rFonts w:asciiTheme="majorHAnsi" w:hAnsiTheme="majorHAnsi" w:cstheme="majorHAnsi"/>
        <w:i/>
        <w:iCs/>
        <w:color w:val="808080" w:themeColor="background1" w:themeShade="80"/>
        <w:sz w:val="16"/>
        <w:szCs w:val="16"/>
      </w:rPr>
      <w:t xml:space="preserve">Template Author: Andrew Bolton, Business Engagement &amp; </w:t>
    </w:r>
    <w:proofErr w:type="spellStart"/>
    <w:r w:rsidRPr="00A84E68">
      <w:rPr>
        <w:rFonts w:asciiTheme="majorHAnsi" w:hAnsiTheme="majorHAnsi" w:cstheme="majorHAnsi"/>
        <w:i/>
        <w:iCs/>
        <w:color w:val="808080" w:themeColor="background1" w:themeShade="80"/>
        <w:sz w:val="16"/>
        <w:szCs w:val="16"/>
      </w:rPr>
      <w:t>Mobilisation</w:t>
    </w:r>
    <w:proofErr w:type="spellEnd"/>
    <w:r w:rsidRPr="00A84E68">
      <w:rPr>
        <w:rFonts w:asciiTheme="majorHAnsi" w:hAnsiTheme="majorHAnsi" w:cstheme="majorHAnsi"/>
        <w:i/>
        <w:iCs/>
        <w:color w:val="808080" w:themeColor="background1" w:themeShade="80"/>
        <w:sz w:val="16"/>
        <w:szCs w:val="16"/>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DABC4" w14:textId="77777777" w:rsidR="00D11DD1" w:rsidRDefault="00D11D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4588FF" w14:textId="77777777" w:rsidR="00EB1068" w:rsidRDefault="00EB1068" w:rsidP="006540C6">
      <w:pPr>
        <w:spacing w:after="0" w:line="240" w:lineRule="auto"/>
      </w:pPr>
      <w:r>
        <w:separator/>
      </w:r>
    </w:p>
  </w:footnote>
  <w:footnote w:type="continuationSeparator" w:id="0">
    <w:p w14:paraId="10571CAC" w14:textId="77777777" w:rsidR="00EB1068" w:rsidRDefault="00EB1068" w:rsidP="006540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C0481" w14:textId="5983B726" w:rsidR="00566106" w:rsidRDefault="00566106">
    <w:pPr>
      <w:pStyle w:val="Header"/>
    </w:pPr>
    <w:r>
      <w:rPr>
        <w:noProof/>
      </w:rPr>
      <mc:AlternateContent>
        <mc:Choice Requires="wps">
          <w:drawing>
            <wp:anchor distT="0" distB="0" distL="0" distR="0" simplePos="0" relativeHeight="251658242" behindDoc="0" locked="0" layoutInCell="1" allowOverlap="1" wp14:anchorId="2D160B71" wp14:editId="588AF5A1">
              <wp:simplePos x="635" y="635"/>
              <wp:positionH relativeFrom="page">
                <wp:align>center</wp:align>
              </wp:positionH>
              <wp:positionV relativeFrom="page">
                <wp:align>top</wp:align>
              </wp:positionV>
              <wp:extent cx="559435" cy="368935"/>
              <wp:effectExtent l="0" t="0" r="12065" b="12065"/>
              <wp:wrapNone/>
              <wp:docPr id="1633326877" name="Text Box 2" descr="INTERNAL">
                <a:extLst xmlns:a="http://schemas.openxmlformats.org/drawingml/2006/main">
                  <a:ext uri="{FF2B5EF4-FFF2-40B4-BE49-F238E27FC236}">
                    <a16:creationId xmlns:a16="http://schemas.microsoft.com/office/drawing/2014/main" id="{5A52245F-3553-4217-8335-61E6B3A8602F}"/>
                  </a:ext>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9435" cy="368935"/>
                      </a:xfrm>
                      <a:prstGeom prst="rect">
                        <a:avLst/>
                      </a:prstGeom>
                      <a:noFill/>
                      <a:ln>
                        <a:noFill/>
                      </a:ln>
                    </wps:spPr>
                    <wps:txbx>
                      <w:txbxContent>
                        <w:p w14:paraId="75DF51CC" w14:textId="1351F606" w:rsidR="00566106" w:rsidRPr="00CF2077" w:rsidRDefault="00566106" w:rsidP="00CF2077">
                          <w:pPr>
                            <w:spacing w:after="0"/>
                            <w:rPr>
                              <w:rFonts w:ascii="Aptos" w:eastAsia="Aptos" w:hAnsi="Aptos" w:cs="Aptos"/>
                              <w:noProof/>
                              <w:color w:val="000000"/>
                              <w:sz w:val="20"/>
                              <w:szCs w:val="20"/>
                            </w:rPr>
                          </w:pPr>
                          <w:r w:rsidRPr="00CF2077">
                            <w:rPr>
                              <w:rFonts w:ascii="Aptos" w:eastAsia="Aptos" w:hAnsi="Aptos" w:cs="Aptos"/>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D160B71" id="_x0000_t202" coordsize="21600,21600" o:spt="202" path="m,l,21600r21600,l21600,xe">
              <v:stroke joinstyle="miter"/>
              <v:path gradientshapeok="t" o:connecttype="rect"/>
            </v:shapetype>
            <v:shape id="Text Box 2" o:spid="_x0000_s1026" type="#_x0000_t202" alt="INTERNAL" style="position:absolute;margin-left:0;margin-top:0;width:44.05pt;height:29.05pt;z-index:25165824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" filled="f" stroked="f">
              <v:textbox style="mso-fit-shape-to-text:t" inset="0,15pt,0,0">
                <w:txbxContent>
                  <w:p w14:paraId="75DF51CC" w14:textId="1351F606" w:rsidR="00566106" w:rsidRPr="00CF2077" w:rsidRDefault="00566106" w:rsidP="00CF2077">
                    <w:pPr>
                      <w:spacing w:after="0"/>
                      <w:rPr>
                        <w:rFonts w:ascii="Aptos" w:eastAsia="Aptos" w:hAnsi="Aptos" w:cs="Aptos"/>
                        <w:noProof/>
                        <w:color w:val="000000"/>
                        <w:sz w:val="20"/>
                        <w:szCs w:val="20"/>
                      </w:rPr>
                    </w:pPr>
                    <w:r w:rsidRPr="00CF2077">
                      <w:rPr>
                        <w:rFonts w:ascii="Aptos" w:eastAsia="Aptos" w:hAnsi="Aptos" w:cs="Aptos"/>
                        <w:noProof/>
                        <w:color w:val="000000"/>
                        <w:sz w:val="20"/>
                        <w:szCs w:val="20"/>
                      </w:rPr>
                      <w:t>INTERNAL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CA93F" w14:textId="12FCB326" w:rsidR="00566106" w:rsidRPr="00DA5AB1" w:rsidRDefault="00566106" w:rsidP="00CF2077">
    <w:pPr>
      <w:pStyle w:val="Heading1"/>
      <w:spacing w:before="0"/>
      <w:jc w:val="center"/>
      <w:rPr>
        <w:rFonts w:ascii="Calibri" w:hAnsi="Calibri" w:cs="Calibri"/>
        <w:sz w:val="22"/>
        <w:szCs w:val="22"/>
      </w:rPr>
    </w:pPr>
    <w:r w:rsidRPr="00DA5AB1">
      <w:rPr>
        <w:rFonts w:ascii="Calibri" w:hAnsi="Calibri" w:cs="Calibri"/>
        <w:noProof/>
        <w:sz w:val="22"/>
        <w:szCs w:val="22"/>
      </w:rPr>
      <mc:AlternateContent>
        <mc:Choice Requires="wps">
          <w:drawing>
            <wp:anchor distT="0" distB="0" distL="0" distR="0" simplePos="0" relativeHeight="251658241" behindDoc="0" locked="0" layoutInCell="1" allowOverlap="1" wp14:anchorId="4B155996" wp14:editId="127CCB2B">
              <wp:simplePos x="1143000" y="457200"/>
              <wp:positionH relativeFrom="page">
                <wp:align>center</wp:align>
              </wp:positionH>
              <wp:positionV relativeFrom="page">
                <wp:align>top</wp:align>
              </wp:positionV>
              <wp:extent cx="559435" cy="368935"/>
              <wp:effectExtent l="0" t="0" r="12065" b="12065"/>
              <wp:wrapNone/>
              <wp:docPr id="693124631" name="Text Box 3" descr="INTERNAL">
                <a:extLst xmlns:a="http://schemas.openxmlformats.org/drawingml/2006/main">
                  <a:ext uri="{FF2B5EF4-FFF2-40B4-BE49-F238E27FC236}">
                    <a16:creationId xmlns:a16="http://schemas.microsoft.com/office/drawing/2014/main" id="{FD46C031-7C79-4858-98C4-743E275D0342}"/>
                  </a:ext>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9435" cy="368935"/>
                      </a:xfrm>
                      <a:prstGeom prst="rect">
                        <a:avLst/>
                      </a:prstGeom>
                      <a:noFill/>
                      <a:ln>
                        <a:noFill/>
                      </a:ln>
                    </wps:spPr>
                    <wps:txbx>
                      <w:txbxContent>
                        <w:p w14:paraId="3E9DC9C8" w14:textId="4652CF67" w:rsidR="00566106" w:rsidRPr="00CF2077" w:rsidRDefault="00566106" w:rsidP="00CF2077">
                          <w:pPr>
                            <w:spacing w:after="0"/>
                            <w:rPr>
                              <w:rFonts w:ascii="Aptos" w:eastAsia="Aptos" w:hAnsi="Aptos" w:cs="Aptos"/>
                              <w:noProof/>
                              <w:color w:val="000000"/>
                              <w:sz w:val="20"/>
                              <w:szCs w:val="20"/>
                            </w:rPr>
                          </w:pPr>
                          <w:r w:rsidRPr="00CF2077">
                            <w:rPr>
                              <w:rFonts w:ascii="Aptos" w:eastAsia="Aptos" w:hAnsi="Aptos" w:cs="Aptos"/>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B155996" id="_x0000_t202" coordsize="21600,21600" o:spt="202" path="m,l,21600r21600,l21600,xe">
              <v:stroke joinstyle="miter"/>
              <v:path gradientshapeok="t" o:connecttype="rect"/>
            </v:shapetype>
            <v:shape id="Text Box 3" o:spid="_x0000_s1027" type="#_x0000_t202" alt="INTERNAL" style="position:absolute;left:0;text-align:left;margin-left:0;margin-top:0;width:44.05pt;height:29.05pt;z-index:25165824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" filled="f" stroked="f">
              <v:textbox style="mso-fit-shape-to-text:t" inset="0,15pt,0,0">
                <w:txbxContent>
                  <w:p w14:paraId="3E9DC9C8" w14:textId="4652CF67" w:rsidR="00566106" w:rsidRPr="00CF2077" w:rsidRDefault="00566106" w:rsidP="00CF2077">
                    <w:pPr>
                      <w:spacing w:after="0"/>
                      <w:rPr>
                        <w:rFonts w:ascii="Aptos" w:eastAsia="Aptos" w:hAnsi="Aptos" w:cs="Aptos"/>
                        <w:noProof/>
                        <w:color w:val="000000"/>
                        <w:sz w:val="20"/>
                        <w:szCs w:val="20"/>
                      </w:rPr>
                    </w:pPr>
                    <w:r w:rsidRPr="00CF2077">
                      <w:rPr>
                        <w:rFonts w:ascii="Aptos" w:eastAsia="Aptos" w:hAnsi="Aptos" w:cs="Aptos"/>
                        <w:noProof/>
                        <w:color w:val="000000"/>
                        <w:sz w:val="20"/>
                        <w:szCs w:val="20"/>
                      </w:rPr>
                      <w:t>INTERNAL</w:t>
                    </w:r>
                  </w:p>
                </w:txbxContent>
              </v:textbox>
              <w10:wrap anchorx="page" anchory="page"/>
            </v:shape>
          </w:pict>
        </mc:Fallback>
      </mc:AlternateContent>
    </w:r>
    <w:r w:rsidRPr="00DA5AB1">
      <w:rPr>
        <w:rFonts w:ascii="Calibri" w:hAnsi="Calibri" w:cs="Calibri"/>
        <w:sz w:val="22"/>
        <w:szCs w:val="22"/>
      </w:rPr>
      <w:t>Prototype Vision Card 2026</w:t>
    </w:r>
    <w:r>
      <w:rPr>
        <w:rFonts w:ascii="Calibri" w:hAnsi="Calibri" w:cs="Calibri"/>
        <w:sz w:val="22"/>
        <w:szCs w:val="22"/>
      </w:rPr>
      <w:t>.</w:t>
    </w:r>
    <w:r w:rsidR="00D11DD1">
      <w:rPr>
        <w:rFonts w:ascii="Calibri" w:hAnsi="Calibri" w:cs="Calibri"/>
        <w:sz w:val="22"/>
        <w:szCs w:val="22"/>
      </w:rPr>
      <w:t>06</w:t>
    </w:r>
  </w:p>
  <w:p w14:paraId="39CA30E5" w14:textId="77777777" w:rsidR="00566106" w:rsidRDefault="0056610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985AE" w14:textId="3642670A" w:rsidR="00566106" w:rsidRDefault="00566106">
    <w:pPr>
      <w:pStyle w:val="Header"/>
    </w:pPr>
    <w:r>
      <w:rPr>
        <w:noProof/>
      </w:rPr>
      <mc:AlternateContent>
        <mc:Choice Requires="wps">
          <w:drawing>
            <wp:anchor distT="0" distB="0" distL="0" distR="0" simplePos="0" relativeHeight="251658240" behindDoc="0" locked="0" layoutInCell="1" allowOverlap="1" wp14:anchorId="2C77AAB3" wp14:editId="6E717AB1">
              <wp:simplePos x="635" y="635"/>
              <wp:positionH relativeFrom="page">
                <wp:align>center</wp:align>
              </wp:positionH>
              <wp:positionV relativeFrom="page">
                <wp:align>top</wp:align>
              </wp:positionV>
              <wp:extent cx="559435" cy="368935"/>
              <wp:effectExtent l="0" t="0" r="12065" b="12065"/>
              <wp:wrapNone/>
              <wp:docPr id="667252571" name="Text Box 1" descr="INTERNAL">
                <a:extLst xmlns:a="http://schemas.openxmlformats.org/drawingml/2006/main">
                  <a:ext uri="{FF2B5EF4-FFF2-40B4-BE49-F238E27FC236}">
                    <a16:creationId xmlns:a16="http://schemas.microsoft.com/office/drawing/2014/main" id="{B057DF28-CF6E-4878-B3B4-1C36E451DDA9}"/>
                  </a:ext>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9435" cy="368935"/>
                      </a:xfrm>
                      <a:prstGeom prst="rect">
                        <a:avLst/>
                      </a:prstGeom>
                      <a:noFill/>
                      <a:ln>
                        <a:noFill/>
                      </a:ln>
                    </wps:spPr>
                    <wps:txbx>
                      <w:txbxContent>
                        <w:p w14:paraId="7331D435" w14:textId="59A6FD8C" w:rsidR="00566106" w:rsidRPr="00CF2077" w:rsidRDefault="00566106" w:rsidP="00CF2077">
                          <w:pPr>
                            <w:spacing w:after="0"/>
                            <w:rPr>
                              <w:rFonts w:ascii="Aptos" w:eastAsia="Aptos" w:hAnsi="Aptos" w:cs="Aptos"/>
                              <w:noProof/>
                              <w:color w:val="000000"/>
                              <w:sz w:val="20"/>
                              <w:szCs w:val="20"/>
                            </w:rPr>
                          </w:pPr>
                          <w:r w:rsidRPr="00CF2077">
                            <w:rPr>
                              <w:rFonts w:ascii="Aptos" w:eastAsia="Aptos" w:hAnsi="Aptos" w:cs="Aptos"/>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C77AAB3" id="_x0000_t202" coordsize="21600,21600" o:spt="202" path="m,l,21600r21600,l21600,xe">
              <v:stroke joinstyle="miter"/>
              <v:path gradientshapeok="t" o:connecttype="rect"/>
            </v:shapetype>
            <v:shape id="Text Box 1" o:spid="_x0000_s1028" type="#_x0000_t202" alt="INTERNAL" style="position:absolute;margin-left:0;margin-top:0;width:44.05pt;height:29.0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" filled="f" stroked="f">
              <v:textbox style="mso-fit-shape-to-text:t" inset="0,15pt,0,0">
                <w:txbxContent>
                  <w:p w14:paraId="7331D435" w14:textId="59A6FD8C" w:rsidR="00566106" w:rsidRPr="00CF2077" w:rsidRDefault="00566106" w:rsidP="00CF2077">
                    <w:pPr>
                      <w:spacing w:after="0"/>
                      <w:rPr>
                        <w:rFonts w:ascii="Aptos" w:eastAsia="Aptos" w:hAnsi="Aptos" w:cs="Aptos"/>
                        <w:noProof/>
                        <w:color w:val="000000"/>
                        <w:sz w:val="20"/>
                        <w:szCs w:val="20"/>
                      </w:rPr>
                    </w:pPr>
                    <w:r w:rsidRPr="00CF2077">
                      <w:rPr>
                        <w:rFonts w:ascii="Aptos" w:eastAsia="Aptos" w:hAnsi="Aptos" w:cs="Aptos"/>
                        <w:noProof/>
                        <w:color w:val="000000"/>
                        <w:sz w:val="20"/>
                        <w:szCs w:val="20"/>
                      </w:rPr>
                      <w:t>INTERNAL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114C20"/>
    <w:multiLevelType w:val="multilevel"/>
    <w:tmpl w:val="7B54C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B05AD5"/>
    <w:multiLevelType w:val="multilevel"/>
    <w:tmpl w:val="CF2C5A8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06041D"/>
    <w:multiLevelType w:val="multilevel"/>
    <w:tmpl w:val="514E7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3522A9"/>
    <w:multiLevelType w:val="multilevel"/>
    <w:tmpl w:val="D3F05A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780572"/>
    <w:multiLevelType w:val="hybridMultilevel"/>
    <w:tmpl w:val="31C4B2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21E4065"/>
    <w:multiLevelType w:val="multilevel"/>
    <w:tmpl w:val="514E7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65030A"/>
    <w:multiLevelType w:val="multilevel"/>
    <w:tmpl w:val="514E70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B0363E"/>
    <w:multiLevelType w:val="multilevel"/>
    <w:tmpl w:val="514E70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44177D"/>
    <w:multiLevelType w:val="hybridMultilevel"/>
    <w:tmpl w:val="F68AA6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95D4A38"/>
    <w:multiLevelType w:val="multilevel"/>
    <w:tmpl w:val="514E7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EE086F"/>
    <w:multiLevelType w:val="multilevel"/>
    <w:tmpl w:val="514E7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4E56D6"/>
    <w:multiLevelType w:val="multilevel"/>
    <w:tmpl w:val="1F4CE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0E66C1"/>
    <w:multiLevelType w:val="multilevel"/>
    <w:tmpl w:val="951615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745A63"/>
    <w:multiLevelType w:val="multilevel"/>
    <w:tmpl w:val="514E7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544C4B"/>
    <w:multiLevelType w:val="multilevel"/>
    <w:tmpl w:val="514E70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872625"/>
    <w:multiLevelType w:val="multilevel"/>
    <w:tmpl w:val="514E70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495BF6"/>
    <w:multiLevelType w:val="multilevel"/>
    <w:tmpl w:val="514E70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994BC1"/>
    <w:multiLevelType w:val="multilevel"/>
    <w:tmpl w:val="C78AB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B81802"/>
    <w:multiLevelType w:val="multilevel"/>
    <w:tmpl w:val="514E70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295F36"/>
    <w:multiLevelType w:val="multilevel"/>
    <w:tmpl w:val="514E70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91370B"/>
    <w:multiLevelType w:val="multilevel"/>
    <w:tmpl w:val="E9C4B4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5"/>
      <w:numFmt w:val="bullet"/>
      <w:lvlText w:val="-"/>
      <w:lvlJc w:val="left"/>
      <w:pPr>
        <w:ind w:left="2160" w:hanging="360"/>
      </w:pPr>
      <w:rPr>
        <w:rFonts w:ascii="Calibri" w:eastAsiaTheme="minorEastAsia" w:hAnsi="Calibri" w:cs="Calibr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9A7C35"/>
    <w:multiLevelType w:val="multilevel"/>
    <w:tmpl w:val="9C04C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94D0BF2"/>
    <w:multiLevelType w:val="hybridMultilevel"/>
    <w:tmpl w:val="F2961F6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 w15:restartNumberingAfterBreak="0">
    <w:nsid w:val="3E9345DB"/>
    <w:multiLevelType w:val="multilevel"/>
    <w:tmpl w:val="514E7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381A6B"/>
    <w:multiLevelType w:val="hybridMultilevel"/>
    <w:tmpl w:val="646ACB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40231C6"/>
    <w:multiLevelType w:val="multilevel"/>
    <w:tmpl w:val="4D8C8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8307DC"/>
    <w:multiLevelType w:val="multilevel"/>
    <w:tmpl w:val="69FA39CC"/>
    <w:lvl w:ilvl="0">
      <w:start w:val="1"/>
      <w:numFmt w:val="decimal"/>
      <w:lvlText w:val="%1."/>
      <w:lvlJc w:val="left"/>
      <w:pPr>
        <w:ind w:left="360" w:hanging="360"/>
      </w:pPr>
      <w:rPr>
        <w:rFonts w:hint="default"/>
      </w:r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3" w15:restartNumberingAfterBreak="0">
    <w:nsid w:val="456F71A8"/>
    <w:multiLevelType w:val="multilevel"/>
    <w:tmpl w:val="514E7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72D4D41"/>
    <w:multiLevelType w:val="multilevel"/>
    <w:tmpl w:val="514E70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8F81B6E"/>
    <w:multiLevelType w:val="multilevel"/>
    <w:tmpl w:val="514E70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037627"/>
    <w:multiLevelType w:val="multilevel"/>
    <w:tmpl w:val="052CA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C24357C"/>
    <w:multiLevelType w:val="hybridMultilevel"/>
    <w:tmpl w:val="117624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4D7A0689"/>
    <w:multiLevelType w:val="multilevel"/>
    <w:tmpl w:val="AC220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F273EC1"/>
    <w:multiLevelType w:val="multilevel"/>
    <w:tmpl w:val="514E70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FFB159C"/>
    <w:multiLevelType w:val="multilevel"/>
    <w:tmpl w:val="514E70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05A487C"/>
    <w:multiLevelType w:val="multilevel"/>
    <w:tmpl w:val="EF96D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13B1D3B"/>
    <w:multiLevelType w:val="multilevel"/>
    <w:tmpl w:val="514E70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4D12D3A"/>
    <w:multiLevelType w:val="multilevel"/>
    <w:tmpl w:val="514E7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5AF4FB6"/>
    <w:multiLevelType w:val="hybridMultilevel"/>
    <w:tmpl w:val="6D9EE4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56315C20"/>
    <w:multiLevelType w:val="hybridMultilevel"/>
    <w:tmpl w:val="DC9023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563C711F"/>
    <w:multiLevelType w:val="multilevel"/>
    <w:tmpl w:val="514E7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6B82B75"/>
    <w:multiLevelType w:val="multilevel"/>
    <w:tmpl w:val="DDCC954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6D14763"/>
    <w:multiLevelType w:val="multilevel"/>
    <w:tmpl w:val="C8784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FE5158A"/>
    <w:multiLevelType w:val="multilevel"/>
    <w:tmpl w:val="ECE6D546"/>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3563727"/>
    <w:multiLevelType w:val="hybridMultilevel"/>
    <w:tmpl w:val="3F2CDF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63DD5547"/>
    <w:multiLevelType w:val="multilevel"/>
    <w:tmpl w:val="514E70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4E33656"/>
    <w:multiLevelType w:val="hybridMultilevel"/>
    <w:tmpl w:val="8F8ED2E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 w15:restartNumberingAfterBreak="0">
    <w:nsid w:val="66C561A6"/>
    <w:multiLevelType w:val="multilevel"/>
    <w:tmpl w:val="BCF6A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AE825AE"/>
    <w:multiLevelType w:val="multilevel"/>
    <w:tmpl w:val="514E70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B4F745C"/>
    <w:multiLevelType w:val="multilevel"/>
    <w:tmpl w:val="879E5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3C75E8F"/>
    <w:multiLevelType w:val="multilevel"/>
    <w:tmpl w:val="514E70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FFD6237"/>
    <w:multiLevelType w:val="multilevel"/>
    <w:tmpl w:val="514E70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9043902">
    <w:abstractNumId w:val="1"/>
  </w:num>
  <w:num w:numId="2" w16cid:durableId="1590768374">
    <w:abstractNumId w:val="37"/>
  </w:num>
  <w:num w:numId="3" w16cid:durableId="1759592877">
    <w:abstractNumId w:val="0"/>
  </w:num>
  <w:num w:numId="4" w16cid:durableId="1788500100">
    <w:abstractNumId w:val="32"/>
  </w:num>
  <w:num w:numId="5" w16cid:durableId="1811899913">
    <w:abstractNumId w:val="2"/>
  </w:num>
  <w:num w:numId="6" w16cid:durableId="1867867120">
    <w:abstractNumId w:val="28"/>
  </w:num>
  <w:num w:numId="7" w16cid:durableId="1982883601">
    <w:abstractNumId w:val="5"/>
  </w:num>
  <w:num w:numId="8" w16cid:durableId="2006660724">
    <w:abstractNumId w:val="30"/>
  </w:num>
  <w:num w:numId="9" w16cid:durableId="2057468274">
    <w:abstractNumId w:val="4"/>
  </w:num>
  <w:num w:numId="10" w16cid:durableId="390539348">
    <w:abstractNumId w:val="3"/>
  </w:num>
  <w:num w:numId="11" w16cid:durableId="1869836391">
    <w:abstractNumId w:val="50"/>
  </w:num>
  <w:num w:numId="12" w16cid:durableId="2116165662">
    <w:abstractNumId w:val="45"/>
  </w:num>
  <w:num w:numId="13" w16cid:durableId="849757303">
    <w:abstractNumId w:val="53"/>
  </w:num>
  <w:num w:numId="14" w16cid:durableId="317344105">
    <w:abstractNumId w:val="41"/>
  </w:num>
  <w:num w:numId="15" w16cid:durableId="1323200332">
    <w:abstractNumId w:val="6"/>
  </w:num>
  <w:num w:numId="16" w16cid:durableId="485360256">
    <w:abstractNumId w:val="10"/>
  </w:num>
  <w:num w:numId="17" w16cid:durableId="1078670211">
    <w:abstractNumId w:val="31"/>
  </w:num>
  <w:num w:numId="18" w16cid:durableId="1989817941">
    <w:abstractNumId w:val="48"/>
  </w:num>
  <w:num w:numId="19" w16cid:durableId="1850020930">
    <w:abstractNumId w:val="18"/>
  </w:num>
  <w:num w:numId="20" w16cid:durableId="157891850">
    <w:abstractNumId w:val="55"/>
  </w:num>
  <w:num w:numId="21" w16cid:durableId="1082141125">
    <w:abstractNumId w:val="14"/>
  </w:num>
  <w:num w:numId="22" w16cid:durableId="74978356">
    <w:abstractNumId w:val="23"/>
  </w:num>
  <w:num w:numId="23" w16cid:durableId="1292319096">
    <w:abstractNumId w:val="17"/>
  </w:num>
  <w:num w:numId="24" w16cid:durableId="634408771">
    <w:abstractNumId w:val="38"/>
  </w:num>
  <w:num w:numId="25" w16cid:durableId="547764726">
    <w:abstractNumId w:val="9"/>
  </w:num>
  <w:num w:numId="26" w16cid:durableId="2028678146">
    <w:abstractNumId w:val="24"/>
  </w:num>
  <w:num w:numId="27" w16cid:durableId="429008961">
    <w:abstractNumId w:val="20"/>
  </w:num>
  <w:num w:numId="28" w16cid:durableId="1781757455">
    <w:abstractNumId w:val="56"/>
  </w:num>
  <w:num w:numId="29" w16cid:durableId="179516600">
    <w:abstractNumId w:val="15"/>
  </w:num>
  <w:num w:numId="30" w16cid:durableId="590897341">
    <w:abstractNumId w:val="29"/>
  </w:num>
  <w:num w:numId="31" w16cid:durableId="1978948300">
    <w:abstractNumId w:val="35"/>
  </w:num>
  <w:num w:numId="32" w16cid:durableId="630129994">
    <w:abstractNumId w:val="13"/>
  </w:num>
  <w:num w:numId="33" w16cid:durableId="1993633653">
    <w:abstractNumId w:val="8"/>
  </w:num>
  <w:num w:numId="34" w16cid:durableId="646591258">
    <w:abstractNumId w:val="22"/>
  </w:num>
  <w:num w:numId="35" w16cid:durableId="1363827639">
    <w:abstractNumId w:val="42"/>
  </w:num>
  <w:num w:numId="36" w16cid:durableId="708727402">
    <w:abstractNumId w:val="54"/>
  </w:num>
  <w:num w:numId="37" w16cid:durableId="1129475038">
    <w:abstractNumId w:val="19"/>
  </w:num>
  <w:num w:numId="38" w16cid:durableId="2012053373">
    <w:abstractNumId w:val="21"/>
  </w:num>
  <w:num w:numId="39" w16cid:durableId="1054893641">
    <w:abstractNumId w:val="16"/>
  </w:num>
  <w:num w:numId="40" w16cid:durableId="1334575262">
    <w:abstractNumId w:val="43"/>
  </w:num>
  <w:num w:numId="41" w16cid:durableId="1036849785">
    <w:abstractNumId w:val="40"/>
  </w:num>
  <w:num w:numId="42" w16cid:durableId="276448138">
    <w:abstractNumId w:val="46"/>
  </w:num>
  <w:num w:numId="43" w16cid:durableId="65539087">
    <w:abstractNumId w:val="33"/>
  </w:num>
  <w:num w:numId="44" w16cid:durableId="1768576690">
    <w:abstractNumId w:val="34"/>
  </w:num>
  <w:num w:numId="45" w16cid:durableId="935939103">
    <w:abstractNumId w:val="12"/>
  </w:num>
  <w:num w:numId="46" w16cid:durableId="2041083836">
    <w:abstractNumId w:val="25"/>
  </w:num>
  <w:num w:numId="47" w16cid:durableId="988947796">
    <w:abstractNumId w:val="39"/>
  </w:num>
  <w:num w:numId="48" w16cid:durableId="1536967186">
    <w:abstractNumId w:val="51"/>
  </w:num>
  <w:num w:numId="49" w16cid:durableId="375663905">
    <w:abstractNumId w:val="57"/>
  </w:num>
  <w:num w:numId="50" w16cid:durableId="575167435">
    <w:abstractNumId w:val="26"/>
  </w:num>
  <w:num w:numId="51" w16cid:durableId="811868104">
    <w:abstractNumId w:val="11"/>
  </w:num>
  <w:num w:numId="52" w16cid:durableId="1646010979">
    <w:abstractNumId w:val="27"/>
  </w:num>
  <w:num w:numId="53" w16cid:durableId="939065900">
    <w:abstractNumId w:val="49"/>
  </w:num>
  <w:num w:numId="54" w16cid:durableId="657613775">
    <w:abstractNumId w:val="7"/>
  </w:num>
  <w:num w:numId="55" w16cid:durableId="878081861">
    <w:abstractNumId w:val="47"/>
  </w:num>
  <w:num w:numId="56" w16cid:durableId="48263607">
    <w:abstractNumId w:val="44"/>
  </w:num>
  <w:num w:numId="57" w16cid:durableId="2074114605">
    <w:abstractNumId w:val="52"/>
  </w:num>
  <w:num w:numId="58" w16cid:durableId="1879315984">
    <w:abstractNumId w:val="36"/>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CBE"/>
    <w:rsid w:val="000040A0"/>
    <w:rsid w:val="000072D2"/>
    <w:rsid w:val="000119C8"/>
    <w:rsid w:val="00014939"/>
    <w:rsid w:val="00016230"/>
    <w:rsid w:val="00017219"/>
    <w:rsid w:val="00022008"/>
    <w:rsid w:val="00022DB6"/>
    <w:rsid w:val="00023D97"/>
    <w:rsid w:val="0002487C"/>
    <w:rsid w:val="00024B88"/>
    <w:rsid w:val="00025447"/>
    <w:rsid w:val="0002645F"/>
    <w:rsid w:val="000274DC"/>
    <w:rsid w:val="00027962"/>
    <w:rsid w:val="00030F34"/>
    <w:rsid w:val="00031EDE"/>
    <w:rsid w:val="00032657"/>
    <w:rsid w:val="0003333E"/>
    <w:rsid w:val="00034616"/>
    <w:rsid w:val="00034849"/>
    <w:rsid w:val="00041A1C"/>
    <w:rsid w:val="00042248"/>
    <w:rsid w:val="00043086"/>
    <w:rsid w:val="00047267"/>
    <w:rsid w:val="00053FC4"/>
    <w:rsid w:val="00055438"/>
    <w:rsid w:val="00055E20"/>
    <w:rsid w:val="000564AF"/>
    <w:rsid w:val="0005692E"/>
    <w:rsid w:val="00057D3A"/>
    <w:rsid w:val="0006063C"/>
    <w:rsid w:val="00060FC8"/>
    <w:rsid w:val="00061378"/>
    <w:rsid w:val="00061503"/>
    <w:rsid w:val="00061602"/>
    <w:rsid w:val="0006466C"/>
    <w:rsid w:val="00065191"/>
    <w:rsid w:val="00065A06"/>
    <w:rsid w:val="00066F8A"/>
    <w:rsid w:val="00067660"/>
    <w:rsid w:val="00070200"/>
    <w:rsid w:val="00072E00"/>
    <w:rsid w:val="00073993"/>
    <w:rsid w:val="00073A0D"/>
    <w:rsid w:val="00073F23"/>
    <w:rsid w:val="00074DC0"/>
    <w:rsid w:val="00075611"/>
    <w:rsid w:val="00075B64"/>
    <w:rsid w:val="000777EE"/>
    <w:rsid w:val="00080254"/>
    <w:rsid w:val="000808F2"/>
    <w:rsid w:val="000809AF"/>
    <w:rsid w:val="000821C7"/>
    <w:rsid w:val="0008531E"/>
    <w:rsid w:val="00087225"/>
    <w:rsid w:val="000877B6"/>
    <w:rsid w:val="000939AE"/>
    <w:rsid w:val="0009426D"/>
    <w:rsid w:val="000942B0"/>
    <w:rsid w:val="000A3217"/>
    <w:rsid w:val="000A3417"/>
    <w:rsid w:val="000A3B73"/>
    <w:rsid w:val="000A4CFC"/>
    <w:rsid w:val="000A5631"/>
    <w:rsid w:val="000A63A4"/>
    <w:rsid w:val="000A7216"/>
    <w:rsid w:val="000B00DF"/>
    <w:rsid w:val="000B206E"/>
    <w:rsid w:val="000B2AC3"/>
    <w:rsid w:val="000B65C9"/>
    <w:rsid w:val="000B6A50"/>
    <w:rsid w:val="000C0142"/>
    <w:rsid w:val="000C0720"/>
    <w:rsid w:val="000C20AD"/>
    <w:rsid w:val="000C210F"/>
    <w:rsid w:val="000C240A"/>
    <w:rsid w:val="000C2DB4"/>
    <w:rsid w:val="000C324E"/>
    <w:rsid w:val="000C4551"/>
    <w:rsid w:val="000C4F02"/>
    <w:rsid w:val="000C525C"/>
    <w:rsid w:val="000C6E85"/>
    <w:rsid w:val="000C73EE"/>
    <w:rsid w:val="000D2163"/>
    <w:rsid w:val="000D2D8D"/>
    <w:rsid w:val="000D3BFA"/>
    <w:rsid w:val="000D43B0"/>
    <w:rsid w:val="000D4DFA"/>
    <w:rsid w:val="000D5F54"/>
    <w:rsid w:val="000D6A19"/>
    <w:rsid w:val="000E3FF0"/>
    <w:rsid w:val="000E4E0E"/>
    <w:rsid w:val="000F1585"/>
    <w:rsid w:val="000F5BF5"/>
    <w:rsid w:val="000F5F2F"/>
    <w:rsid w:val="000F5F7E"/>
    <w:rsid w:val="001005B7"/>
    <w:rsid w:val="001010DF"/>
    <w:rsid w:val="00101DAC"/>
    <w:rsid w:val="00102528"/>
    <w:rsid w:val="00103433"/>
    <w:rsid w:val="00104A56"/>
    <w:rsid w:val="001058BC"/>
    <w:rsid w:val="00105F89"/>
    <w:rsid w:val="001070B2"/>
    <w:rsid w:val="00107978"/>
    <w:rsid w:val="0011082C"/>
    <w:rsid w:val="001121E5"/>
    <w:rsid w:val="00112A6E"/>
    <w:rsid w:val="001135BE"/>
    <w:rsid w:val="001141EB"/>
    <w:rsid w:val="00115B74"/>
    <w:rsid w:val="0012161D"/>
    <w:rsid w:val="00122ABE"/>
    <w:rsid w:val="00124383"/>
    <w:rsid w:val="00126684"/>
    <w:rsid w:val="001267AE"/>
    <w:rsid w:val="00127F43"/>
    <w:rsid w:val="001308D4"/>
    <w:rsid w:val="00130ABB"/>
    <w:rsid w:val="0013289A"/>
    <w:rsid w:val="00134228"/>
    <w:rsid w:val="00135F88"/>
    <w:rsid w:val="0013637F"/>
    <w:rsid w:val="00137A01"/>
    <w:rsid w:val="001415A0"/>
    <w:rsid w:val="00146044"/>
    <w:rsid w:val="001465D5"/>
    <w:rsid w:val="0015074B"/>
    <w:rsid w:val="001544A3"/>
    <w:rsid w:val="00155FE5"/>
    <w:rsid w:val="00156AF1"/>
    <w:rsid w:val="00157682"/>
    <w:rsid w:val="001611E6"/>
    <w:rsid w:val="00161448"/>
    <w:rsid w:val="00161F65"/>
    <w:rsid w:val="00162753"/>
    <w:rsid w:val="00163D60"/>
    <w:rsid w:val="00163F80"/>
    <w:rsid w:val="00165505"/>
    <w:rsid w:val="0016608D"/>
    <w:rsid w:val="00167D26"/>
    <w:rsid w:val="0017015B"/>
    <w:rsid w:val="00170713"/>
    <w:rsid w:val="00171101"/>
    <w:rsid w:val="00171BA2"/>
    <w:rsid w:val="001738CE"/>
    <w:rsid w:val="00173BF9"/>
    <w:rsid w:val="0017556D"/>
    <w:rsid w:val="001756B1"/>
    <w:rsid w:val="001757A5"/>
    <w:rsid w:val="00176328"/>
    <w:rsid w:val="00176540"/>
    <w:rsid w:val="0018064F"/>
    <w:rsid w:val="001806B0"/>
    <w:rsid w:val="0018087E"/>
    <w:rsid w:val="00180ED7"/>
    <w:rsid w:val="00183BC7"/>
    <w:rsid w:val="001844B2"/>
    <w:rsid w:val="00184A87"/>
    <w:rsid w:val="0018631A"/>
    <w:rsid w:val="001865B9"/>
    <w:rsid w:val="001906A5"/>
    <w:rsid w:val="001910EF"/>
    <w:rsid w:val="001917FC"/>
    <w:rsid w:val="00191D96"/>
    <w:rsid w:val="001924B8"/>
    <w:rsid w:val="001927D6"/>
    <w:rsid w:val="00193B7F"/>
    <w:rsid w:val="001954A7"/>
    <w:rsid w:val="0019697E"/>
    <w:rsid w:val="00197FCA"/>
    <w:rsid w:val="001A03E7"/>
    <w:rsid w:val="001A141B"/>
    <w:rsid w:val="001A7DB7"/>
    <w:rsid w:val="001B04A9"/>
    <w:rsid w:val="001B16C2"/>
    <w:rsid w:val="001B1857"/>
    <w:rsid w:val="001B1A21"/>
    <w:rsid w:val="001B1C15"/>
    <w:rsid w:val="001B1C8C"/>
    <w:rsid w:val="001B3EC9"/>
    <w:rsid w:val="001B3ED0"/>
    <w:rsid w:val="001B4061"/>
    <w:rsid w:val="001B51F5"/>
    <w:rsid w:val="001B5AF9"/>
    <w:rsid w:val="001B6F71"/>
    <w:rsid w:val="001B7E0E"/>
    <w:rsid w:val="001C117D"/>
    <w:rsid w:val="001C1E63"/>
    <w:rsid w:val="001C5C99"/>
    <w:rsid w:val="001C6233"/>
    <w:rsid w:val="001D1128"/>
    <w:rsid w:val="001D3629"/>
    <w:rsid w:val="001D4D02"/>
    <w:rsid w:val="001D62AE"/>
    <w:rsid w:val="001D68FF"/>
    <w:rsid w:val="001D72ED"/>
    <w:rsid w:val="001E16BA"/>
    <w:rsid w:val="001E358E"/>
    <w:rsid w:val="001E4023"/>
    <w:rsid w:val="001E5DE8"/>
    <w:rsid w:val="001E77F9"/>
    <w:rsid w:val="001F0A77"/>
    <w:rsid w:val="001F11E0"/>
    <w:rsid w:val="001F20D8"/>
    <w:rsid w:val="001F3AA0"/>
    <w:rsid w:val="001F7116"/>
    <w:rsid w:val="001F7560"/>
    <w:rsid w:val="001F78C7"/>
    <w:rsid w:val="001F7D62"/>
    <w:rsid w:val="0020181A"/>
    <w:rsid w:val="002018AA"/>
    <w:rsid w:val="00201D90"/>
    <w:rsid w:val="0020435B"/>
    <w:rsid w:val="00205FE3"/>
    <w:rsid w:val="00207D6B"/>
    <w:rsid w:val="002155D2"/>
    <w:rsid w:val="00215BBA"/>
    <w:rsid w:val="00216252"/>
    <w:rsid w:val="00216C6C"/>
    <w:rsid w:val="00221CBB"/>
    <w:rsid w:val="00221F31"/>
    <w:rsid w:val="00222120"/>
    <w:rsid w:val="00222F5C"/>
    <w:rsid w:val="00223B80"/>
    <w:rsid w:val="00226A70"/>
    <w:rsid w:val="00230533"/>
    <w:rsid w:val="002309F5"/>
    <w:rsid w:val="00233E1C"/>
    <w:rsid w:val="00234127"/>
    <w:rsid w:val="00234140"/>
    <w:rsid w:val="002346F3"/>
    <w:rsid w:val="0024140D"/>
    <w:rsid w:val="00242636"/>
    <w:rsid w:val="0024397D"/>
    <w:rsid w:val="00244CA2"/>
    <w:rsid w:val="002463C6"/>
    <w:rsid w:val="002509B5"/>
    <w:rsid w:val="00252DCD"/>
    <w:rsid w:val="00252F1C"/>
    <w:rsid w:val="00254BB5"/>
    <w:rsid w:val="00255D58"/>
    <w:rsid w:val="00255EE3"/>
    <w:rsid w:val="00256D22"/>
    <w:rsid w:val="00256D58"/>
    <w:rsid w:val="00260C0C"/>
    <w:rsid w:val="002635BE"/>
    <w:rsid w:val="002648A2"/>
    <w:rsid w:val="00265807"/>
    <w:rsid w:val="00267AD9"/>
    <w:rsid w:val="002711B7"/>
    <w:rsid w:val="00271441"/>
    <w:rsid w:val="00272203"/>
    <w:rsid w:val="002738B3"/>
    <w:rsid w:val="002755E0"/>
    <w:rsid w:val="002765EC"/>
    <w:rsid w:val="00276673"/>
    <w:rsid w:val="002777DE"/>
    <w:rsid w:val="00280823"/>
    <w:rsid w:val="00280D0A"/>
    <w:rsid w:val="0028171F"/>
    <w:rsid w:val="00281B22"/>
    <w:rsid w:val="00281D61"/>
    <w:rsid w:val="00283518"/>
    <w:rsid w:val="00283686"/>
    <w:rsid w:val="00284CEE"/>
    <w:rsid w:val="00286BB5"/>
    <w:rsid w:val="00287305"/>
    <w:rsid w:val="002878CA"/>
    <w:rsid w:val="002921BD"/>
    <w:rsid w:val="002922F6"/>
    <w:rsid w:val="00294E26"/>
    <w:rsid w:val="00295944"/>
    <w:rsid w:val="00295F6C"/>
    <w:rsid w:val="002962AF"/>
    <w:rsid w:val="0029639D"/>
    <w:rsid w:val="00296EAD"/>
    <w:rsid w:val="002A2925"/>
    <w:rsid w:val="002A2D29"/>
    <w:rsid w:val="002A2F50"/>
    <w:rsid w:val="002A3361"/>
    <w:rsid w:val="002A3DA8"/>
    <w:rsid w:val="002A523D"/>
    <w:rsid w:val="002A6326"/>
    <w:rsid w:val="002A6E31"/>
    <w:rsid w:val="002B02B9"/>
    <w:rsid w:val="002B04A3"/>
    <w:rsid w:val="002B30E2"/>
    <w:rsid w:val="002B380E"/>
    <w:rsid w:val="002B5D04"/>
    <w:rsid w:val="002B5F19"/>
    <w:rsid w:val="002B5FE4"/>
    <w:rsid w:val="002C03D8"/>
    <w:rsid w:val="002C0A57"/>
    <w:rsid w:val="002C2A46"/>
    <w:rsid w:val="002C3FC9"/>
    <w:rsid w:val="002D0D0A"/>
    <w:rsid w:val="002D4BF6"/>
    <w:rsid w:val="002D662A"/>
    <w:rsid w:val="002D667D"/>
    <w:rsid w:val="002D6BBF"/>
    <w:rsid w:val="002E28D4"/>
    <w:rsid w:val="002E3DFF"/>
    <w:rsid w:val="002E6CD7"/>
    <w:rsid w:val="002E7ACA"/>
    <w:rsid w:val="002F0E54"/>
    <w:rsid w:val="002F31FA"/>
    <w:rsid w:val="002F44F5"/>
    <w:rsid w:val="00300CDB"/>
    <w:rsid w:val="00300DD6"/>
    <w:rsid w:val="00301D71"/>
    <w:rsid w:val="003021EB"/>
    <w:rsid w:val="003030F4"/>
    <w:rsid w:val="003035BA"/>
    <w:rsid w:val="00307E6F"/>
    <w:rsid w:val="00312688"/>
    <w:rsid w:val="003136C7"/>
    <w:rsid w:val="0031389D"/>
    <w:rsid w:val="003153E9"/>
    <w:rsid w:val="00315C79"/>
    <w:rsid w:val="003165C1"/>
    <w:rsid w:val="00316936"/>
    <w:rsid w:val="00320FFF"/>
    <w:rsid w:val="00322859"/>
    <w:rsid w:val="003247AD"/>
    <w:rsid w:val="00326F90"/>
    <w:rsid w:val="003301AA"/>
    <w:rsid w:val="00334F22"/>
    <w:rsid w:val="00335A02"/>
    <w:rsid w:val="00336D1B"/>
    <w:rsid w:val="003408D0"/>
    <w:rsid w:val="0034205A"/>
    <w:rsid w:val="00342377"/>
    <w:rsid w:val="003436BF"/>
    <w:rsid w:val="00343A0D"/>
    <w:rsid w:val="003449AF"/>
    <w:rsid w:val="00347241"/>
    <w:rsid w:val="00350449"/>
    <w:rsid w:val="003523B4"/>
    <w:rsid w:val="00353EED"/>
    <w:rsid w:val="003540C6"/>
    <w:rsid w:val="00354437"/>
    <w:rsid w:val="00354D64"/>
    <w:rsid w:val="00361581"/>
    <w:rsid w:val="00363FE1"/>
    <w:rsid w:val="00365F40"/>
    <w:rsid w:val="003663C3"/>
    <w:rsid w:val="0036646B"/>
    <w:rsid w:val="003713AA"/>
    <w:rsid w:val="00372638"/>
    <w:rsid w:val="00373860"/>
    <w:rsid w:val="00373877"/>
    <w:rsid w:val="003745F2"/>
    <w:rsid w:val="00374E28"/>
    <w:rsid w:val="00375653"/>
    <w:rsid w:val="00377317"/>
    <w:rsid w:val="003800C5"/>
    <w:rsid w:val="00381335"/>
    <w:rsid w:val="00385EF5"/>
    <w:rsid w:val="00390B76"/>
    <w:rsid w:val="003918CB"/>
    <w:rsid w:val="00391CB3"/>
    <w:rsid w:val="003941ED"/>
    <w:rsid w:val="003952B5"/>
    <w:rsid w:val="003A1E9E"/>
    <w:rsid w:val="003A3070"/>
    <w:rsid w:val="003A4D9A"/>
    <w:rsid w:val="003A5067"/>
    <w:rsid w:val="003B00BC"/>
    <w:rsid w:val="003B0AEA"/>
    <w:rsid w:val="003B3EB4"/>
    <w:rsid w:val="003B5D34"/>
    <w:rsid w:val="003B5FB5"/>
    <w:rsid w:val="003B6C78"/>
    <w:rsid w:val="003C31B4"/>
    <w:rsid w:val="003C43DE"/>
    <w:rsid w:val="003C44DB"/>
    <w:rsid w:val="003C7228"/>
    <w:rsid w:val="003C78FA"/>
    <w:rsid w:val="003D1048"/>
    <w:rsid w:val="003D2A18"/>
    <w:rsid w:val="003D31CA"/>
    <w:rsid w:val="003D4305"/>
    <w:rsid w:val="003D46FE"/>
    <w:rsid w:val="003D5785"/>
    <w:rsid w:val="003D6AD0"/>
    <w:rsid w:val="003D767A"/>
    <w:rsid w:val="003E19BF"/>
    <w:rsid w:val="003E206C"/>
    <w:rsid w:val="003E46E1"/>
    <w:rsid w:val="003E7153"/>
    <w:rsid w:val="003F0058"/>
    <w:rsid w:val="003F2129"/>
    <w:rsid w:val="003F2DAE"/>
    <w:rsid w:val="003F3B9E"/>
    <w:rsid w:val="003F6622"/>
    <w:rsid w:val="003F6AE6"/>
    <w:rsid w:val="004003CF"/>
    <w:rsid w:val="0040313E"/>
    <w:rsid w:val="0040314D"/>
    <w:rsid w:val="00403645"/>
    <w:rsid w:val="00407943"/>
    <w:rsid w:val="0041466D"/>
    <w:rsid w:val="00414863"/>
    <w:rsid w:val="00415DBE"/>
    <w:rsid w:val="00417231"/>
    <w:rsid w:val="00417A07"/>
    <w:rsid w:val="004201DD"/>
    <w:rsid w:val="0042041A"/>
    <w:rsid w:val="004218BA"/>
    <w:rsid w:val="0042537F"/>
    <w:rsid w:val="00430C6E"/>
    <w:rsid w:val="00431379"/>
    <w:rsid w:val="00432682"/>
    <w:rsid w:val="00434853"/>
    <w:rsid w:val="004356FB"/>
    <w:rsid w:val="004373A5"/>
    <w:rsid w:val="00440B25"/>
    <w:rsid w:val="00442E8D"/>
    <w:rsid w:val="00443431"/>
    <w:rsid w:val="004446BB"/>
    <w:rsid w:val="00445CBD"/>
    <w:rsid w:val="00446C02"/>
    <w:rsid w:val="0044707E"/>
    <w:rsid w:val="004502A7"/>
    <w:rsid w:val="0045144E"/>
    <w:rsid w:val="004538ED"/>
    <w:rsid w:val="0045562D"/>
    <w:rsid w:val="004577B5"/>
    <w:rsid w:val="004622A2"/>
    <w:rsid w:val="004646B8"/>
    <w:rsid w:val="0046478C"/>
    <w:rsid w:val="004700C1"/>
    <w:rsid w:val="00470455"/>
    <w:rsid w:val="00473845"/>
    <w:rsid w:val="0047580F"/>
    <w:rsid w:val="004758F8"/>
    <w:rsid w:val="00476D8B"/>
    <w:rsid w:val="00477858"/>
    <w:rsid w:val="0048235B"/>
    <w:rsid w:val="0048295B"/>
    <w:rsid w:val="00482A56"/>
    <w:rsid w:val="00483930"/>
    <w:rsid w:val="00483D22"/>
    <w:rsid w:val="0048523C"/>
    <w:rsid w:val="004867CC"/>
    <w:rsid w:val="00493B0C"/>
    <w:rsid w:val="0049619B"/>
    <w:rsid w:val="004964EC"/>
    <w:rsid w:val="004A0528"/>
    <w:rsid w:val="004A50F8"/>
    <w:rsid w:val="004A6293"/>
    <w:rsid w:val="004A666F"/>
    <w:rsid w:val="004A72D7"/>
    <w:rsid w:val="004A759F"/>
    <w:rsid w:val="004B170B"/>
    <w:rsid w:val="004B2641"/>
    <w:rsid w:val="004B28CC"/>
    <w:rsid w:val="004B45E8"/>
    <w:rsid w:val="004B4E6D"/>
    <w:rsid w:val="004C1338"/>
    <w:rsid w:val="004C2701"/>
    <w:rsid w:val="004C29E2"/>
    <w:rsid w:val="004C32CB"/>
    <w:rsid w:val="004C446C"/>
    <w:rsid w:val="004C4642"/>
    <w:rsid w:val="004D177F"/>
    <w:rsid w:val="004D4E22"/>
    <w:rsid w:val="004D582B"/>
    <w:rsid w:val="004E3BC9"/>
    <w:rsid w:val="004E47E9"/>
    <w:rsid w:val="004E486C"/>
    <w:rsid w:val="004E664B"/>
    <w:rsid w:val="004F2DCA"/>
    <w:rsid w:val="004F3CED"/>
    <w:rsid w:val="004F4981"/>
    <w:rsid w:val="004F49B6"/>
    <w:rsid w:val="005007C0"/>
    <w:rsid w:val="00502024"/>
    <w:rsid w:val="00504C1F"/>
    <w:rsid w:val="00505CED"/>
    <w:rsid w:val="00511EA1"/>
    <w:rsid w:val="00515C5E"/>
    <w:rsid w:val="00516FE2"/>
    <w:rsid w:val="00520FA7"/>
    <w:rsid w:val="005225FE"/>
    <w:rsid w:val="00524017"/>
    <w:rsid w:val="00525EA5"/>
    <w:rsid w:val="00526341"/>
    <w:rsid w:val="00526858"/>
    <w:rsid w:val="00527D6E"/>
    <w:rsid w:val="0053220C"/>
    <w:rsid w:val="00533BFD"/>
    <w:rsid w:val="0053403A"/>
    <w:rsid w:val="005347BE"/>
    <w:rsid w:val="00542206"/>
    <w:rsid w:val="00542FAD"/>
    <w:rsid w:val="00543F14"/>
    <w:rsid w:val="005445EA"/>
    <w:rsid w:val="00545B09"/>
    <w:rsid w:val="005470DA"/>
    <w:rsid w:val="00547E5B"/>
    <w:rsid w:val="00552443"/>
    <w:rsid w:val="00552909"/>
    <w:rsid w:val="00552B69"/>
    <w:rsid w:val="00553297"/>
    <w:rsid w:val="00553340"/>
    <w:rsid w:val="005537DF"/>
    <w:rsid w:val="00560153"/>
    <w:rsid w:val="00561263"/>
    <w:rsid w:val="00561354"/>
    <w:rsid w:val="0056193A"/>
    <w:rsid w:val="005644FC"/>
    <w:rsid w:val="00564693"/>
    <w:rsid w:val="0056580A"/>
    <w:rsid w:val="00566106"/>
    <w:rsid w:val="005669B4"/>
    <w:rsid w:val="0056713F"/>
    <w:rsid w:val="00570746"/>
    <w:rsid w:val="00574547"/>
    <w:rsid w:val="00574A0A"/>
    <w:rsid w:val="0057570F"/>
    <w:rsid w:val="00576920"/>
    <w:rsid w:val="005769F9"/>
    <w:rsid w:val="00577580"/>
    <w:rsid w:val="005802A3"/>
    <w:rsid w:val="005807ED"/>
    <w:rsid w:val="00580B86"/>
    <w:rsid w:val="005812C1"/>
    <w:rsid w:val="005833A0"/>
    <w:rsid w:val="00583E64"/>
    <w:rsid w:val="00585966"/>
    <w:rsid w:val="00586459"/>
    <w:rsid w:val="00586994"/>
    <w:rsid w:val="00587025"/>
    <w:rsid w:val="005904AE"/>
    <w:rsid w:val="0059192A"/>
    <w:rsid w:val="005921AB"/>
    <w:rsid w:val="005953F1"/>
    <w:rsid w:val="00597CF2"/>
    <w:rsid w:val="005A1077"/>
    <w:rsid w:val="005A1308"/>
    <w:rsid w:val="005A251F"/>
    <w:rsid w:val="005A28C0"/>
    <w:rsid w:val="005A2A86"/>
    <w:rsid w:val="005A3428"/>
    <w:rsid w:val="005A45C7"/>
    <w:rsid w:val="005B041A"/>
    <w:rsid w:val="005B1A44"/>
    <w:rsid w:val="005B2503"/>
    <w:rsid w:val="005B3407"/>
    <w:rsid w:val="005B40E3"/>
    <w:rsid w:val="005B6153"/>
    <w:rsid w:val="005B6AD9"/>
    <w:rsid w:val="005B72A7"/>
    <w:rsid w:val="005B7B31"/>
    <w:rsid w:val="005B7D21"/>
    <w:rsid w:val="005B7FB8"/>
    <w:rsid w:val="005C07F2"/>
    <w:rsid w:val="005C13CA"/>
    <w:rsid w:val="005C3C4A"/>
    <w:rsid w:val="005C506C"/>
    <w:rsid w:val="005C67F3"/>
    <w:rsid w:val="005D1461"/>
    <w:rsid w:val="005D1C07"/>
    <w:rsid w:val="005D2D95"/>
    <w:rsid w:val="005D4D30"/>
    <w:rsid w:val="005D4ED2"/>
    <w:rsid w:val="005D5D96"/>
    <w:rsid w:val="005D604D"/>
    <w:rsid w:val="005E03DE"/>
    <w:rsid w:val="005E080C"/>
    <w:rsid w:val="005E3683"/>
    <w:rsid w:val="005E36D9"/>
    <w:rsid w:val="005E4C61"/>
    <w:rsid w:val="005E6B15"/>
    <w:rsid w:val="005E7ADE"/>
    <w:rsid w:val="005F7203"/>
    <w:rsid w:val="005F7877"/>
    <w:rsid w:val="00600FF7"/>
    <w:rsid w:val="0060187F"/>
    <w:rsid w:val="006067A6"/>
    <w:rsid w:val="00606B90"/>
    <w:rsid w:val="00606BC3"/>
    <w:rsid w:val="00607958"/>
    <w:rsid w:val="0060796C"/>
    <w:rsid w:val="00607E30"/>
    <w:rsid w:val="00607FCB"/>
    <w:rsid w:val="00612C20"/>
    <w:rsid w:val="00616339"/>
    <w:rsid w:val="00616E60"/>
    <w:rsid w:val="00617B50"/>
    <w:rsid w:val="00620E68"/>
    <w:rsid w:val="006211A4"/>
    <w:rsid w:val="00621AF9"/>
    <w:rsid w:val="00624AED"/>
    <w:rsid w:val="00626099"/>
    <w:rsid w:val="00630B24"/>
    <w:rsid w:val="006312B1"/>
    <w:rsid w:val="006317CC"/>
    <w:rsid w:val="00631AA5"/>
    <w:rsid w:val="00632EEE"/>
    <w:rsid w:val="00632F3D"/>
    <w:rsid w:val="00633695"/>
    <w:rsid w:val="00635D69"/>
    <w:rsid w:val="0064120A"/>
    <w:rsid w:val="00641C02"/>
    <w:rsid w:val="00643C05"/>
    <w:rsid w:val="0065080D"/>
    <w:rsid w:val="00650DCB"/>
    <w:rsid w:val="00651909"/>
    <w:rsid w:val="00652A7C"/>
    <w:rsid w:val="00653BAA"/>
    <w:rsid w:val="006540C6"/>
    <w:rsid w:val="006557B8"/>
    <w:rsid w:val="00660C07"/>
    <w:rsid w:val="00660EA5"/>
    <w:rsid w:val="00665EC4"/>
    <w:rsid w:val="00665F2D"/>
    <w:rsid w:val="00673152"/>
    <w:rsid w:val="0067321F"/>
    <w:rsid w:val="006744C3"/>
    <w:rsid w:val="00674887"/>
    <w:rsid w:val="00674C9F"/>
    <w:rsid w:val="0067566B"/>
    <w:rsid w:val="00676685"/>
    <w:rsid w:val="00680A82"/>
    <w:rsid w:val="00681590"/>
    <w:rsid w:val="00683559"/>
    <w:rsid w:val="006835FC"/>
    <w:rsid w:val="006875DF"/>
    <w:rsid w:val="0069091C"/>
    <w:rsid w:val="0069134D"/>
    <w:rsid w:val="0069408B"/>
    <w:rsid w:val="006948EA"/>
    <w:rsid w:val="006A1C53"/>
    <w:rsid w:val="006A2025"/>
    <w:rsid w:val="006B25E5"/>
    <w:rsid w:val="006B30F8"/>
    <w:rsid w:val="006B3189"/>
    <w:rsid w:val="006B3915"/>
    <w:rsid w:val="006B3B4D"/>
    <w:rsid w:val="006B59AA"/>
    <w:rsid w:val="006B5D67"/>
    <w:rsid w:val="006B6A1F"/>
    <w:rsid w:val="006B6DCE"/>
    <w:rsid w:val="006C29E3"/>
    <w:rsid w:val="006C31DD"/>
    <w:rsid w:val="006C338B"/>
    <w:rsid w:val="006C3C06"/>
    <w:rsid w:val="006C4AF6"/>
    <w:rsid w:val="006C4C16"/>
    <w:rsid w:val="006C5049"/>
    <w:rsid w:val="006C5F90"/>
    <w:rsid w:val="006C6229"/>
    <w:rsid w:val="006C76A9"/>
    <w:rsid w:val="006C7B23"/>
    <w:rsid w:val="006D05F5"/>
    <w:rsid w:val="006D1AC3"/>
    <w:rsid w:val="006D486D"/>
    <w:rsid w:val="006D747E"/>
    <w:rsid w:val="006E1065"/>
    <w:rsid w:val="006E1716"/>
    <w:rsid w:val="006E2996"/>
    <w:rsid w:val="006E381D"/>
    <w:rsid w:val="006E3FFC"/>
    <w:rsid w:val="006E4299"/>
    <w:rsid w:val="006E43C4"/>
    <w:rsid w:val="006E6E8D"/>
    <w:rsid w:val="006E7645"/>
    <w:rsid w:val="006E7C05"/>
    <w:rsid w:val="006F0DBA"/>
    <w:rsid w:val="006F19EF"/>
    <w:rsid w:val="006F1C9A"/>
    <w:rsid w:val="006F280C"/>
    <w:rsid w:val="006F33CB"/>
    <w:rsid w:val="006F500E"/>
    <w:rsid w:val="006F59B9"/>
    <w:rsid w:val="006F6E5C"/>
    <w:rsid w:val="00701AE5"/>
    <w:rsid w:val="00702176"/>
    <w:rsid w:val="0070239F"/>
    <w:rsid w:val="0070693D"/>
    <w:rsid w:val="00706F8E"/>
    <w:rsid w:val="00707AD8"/>
    <w:rsid w:val="00707F4F"/>
    <w:rsid w:val="0071106E"/>
    <w:rsid w:val="007115D7"/>
    <w:rsid w:val="00712F47"/>
    <w:rsid w:val="00713E07"/>
    <w:rsid w:val="00713FB2"/>
    <w:rsid w:val="00717E81"/>
    <w:rsid w:val="00721444"/>
    <w:rsid w:val="0072283E"/>
    <w:rsid w:val="00726983"/>
    <w:rsid w:val="007274F2"/>
    <w:rsid w:val="00730128"/>
    <w:rsid w:val="007317DA"/>
    <w:rsid w:val="00735F64"/>
    <w:rsid w:val="007373A5"/>
    <w:rsid w:val="007402A5"/>
    <w:rsid w:val="007435C2"/>
    <w:rsid w:val="0074500B"/>
    <w:rsid w:val="007468EB"/>
    <w:rsid w:val="00746BAA"/>
    <w:rsid w:val="00746BE4"/>
    <w:rsid w:val="00750C13"/>
    <w:rsid w:val="00750E6C"/>
    <w:rsid w:val="007513AD"/>
    <w:rsid w:val="00753008"/>
    <w:rsid w:val="0075476E"/>
    <w:rsid w:val="007548F1"/>
    <w:rsid w:val="00754ED5"/>
    <w:rsid w:val="00755DB4"/>
    <w:rsid w:val="007560F0"/>
    <w:rsid w:val="00756718"/>
    <w:rsid w:val="007570FF"/>
    <w:rsid w:val="00757A81"/>
    <w:rsid w:val="00760585"/>
    <w:rsid w:val="00761F05"/>
    <w:rsid w:val="007624A3"/>
    <w:rsid w:val="00763C91"/>
    <w:rsid w:val="007643CC"/>
    <w:rsid w:val="0076590D"/>
    <w:rsid w:val="00766845"/>
    <w:rsid w:val="00770169"/>
    <w:rsid w:val="00772401"/>
    <w:rsid w:val="007727AC"/>
    <w:rsid w:val="00773A2F"/>
    <w:rsid w:val="007753A8"/>
    <w:rsid w:val="00776EF5"/>
    <w:rsid w:val="00776FBE"/>
    <w:rsid w:val="0078080D"/>
    <w:rsid w:val="0078182E"/>
    <w:rsid w:val="00786CB5"/>
    <w:rsid w:val="00787BB7"/>
    <w:rsid w:val="00787F8F"/>
    <w:rsid w:val="00790672"/>
    <w:rsid w:val="007957E9"/>
    <w:rsid w:val="007962CF"/>
    <w:rsid w:val="00797B71"/>
    <w:rsid w:val="00797D31"/>
    <w:rsid w:val="007A0515"/>
    <w:rsid w:val="007A3EC3"/>
    <w:rsid w:val="007A46D5"/>
    <w:rsid w:val="007A4ECF"/>
    <w:rsid w:val="007A70F8"/>
    <w:rsid w:val="007B008E"/>
    <w:rsid w:val="007B1329"/>
    <w:rsid w:val="007B151A"/>
    <w:rsid w:val="007B272C"/>
    <w:rsid w:val="007B53E0"/>
    <w:rsid w:val="007C2731"/>
    <w:rsid w:val="007C2D12"/>
    <w:rsid w:val="007C48E6"/>
    <w:rsid w:val="007C56B8"/>
    <w:rsid w:val="007D4073"/>
    <w:rsid w:val="007D6400"/>
    <w:rsid w:val="007D6434"/>
    <w:rsid w:val="007D6A3F"/>
    <w:rsid w:val="007D6FA3"/>
    <w:rsid w:val="007D784B"/>
    <w:rsid w:val="007E0AEC"/>
    <w:rsid w:val="007E12A8"/>
    <w:rsid w:val="007E1713"/>
    <w:rsid w:val="007E271C"/>
    <w:rsid w:val="007E3BAB"/>
    <w:rsid w:val="007E5166"/>
    <w:rsid w:val="007E53C9"/>
    <w:rsid w:val="007E684C"/>
    <w:rsid w:val="007E68E5"/>
    <w:rsid w:val="007F0D23"/>
    <w:rsid w:val="007F2F4B"/>
    <w:rsid w:val="007F40AE"/>
    <w:rsid w:val="007F5385"/>
    <w:rsid w:val="00803BA3"/>
    <w:rsid w:val="008053D8"/>
    <w:rsid w:val="00805DC0"/>
    <w:rsid w:val="0081016A"/>
    <w:rsid w:val="00810545"/>
    <w:rsid w:val="0081072C"/>
    <w:rsid w:val="00813F75"/>
    <w:rsid w:val="008160B0"/>
    <w:rsid w:val="00817202"/>
    <w:rsid w:val="00817385"/>
    <w:rsid w:val="00817791"/>
    <w:rsid w:val="00820D09"/>
    <w:rsid w:val="008212CE"/>
    <w:rsid w:val="0082382E"/>
    <w:rsid w:val="008247C4"/>
    <w:rsid w:val="008264F5"/>
    <w:rsid w:val="00826A9D"/>
    <w:rsid w:val="008320E5"/>
    <w:rsid w:val="00833005"/>
    <w:rsid w:val="00836D6F"/>
    <w:rsid w:val="00840347"/>
    <w:rsid w:val="00841377"/>
    <w:rsid w:val="008419FF"/>
    <w:rsid w:val="00842A62"/>
    <w:rsid w:val="0084367B"/>
    <w:rsid w:val="00844A9B"/>
    <w:rsid w:val="00844EA9"/>
    <w:rsid w:val="00845130"/>
    <w:rsid w:val="0084521D"/>
    <w:rsid w:val="00846050"/>
    <w:rsid w:val="00846446"/>
    <w:rsid w:val="00846C75"/>
    <w:rsid w:val="008502D4"/>
    <w:rsid w:val="00850B76"/>
    <w:rsid w:val="00850E21"/>
    <w:rsid w:val="00851CB2"/>
    <w:rsid w:val="00852AAF"/>
    <w:rsid w:val="0085496F"/>
    <w:rsid w:val="00855866"/>
    <w:rsid w:val="00856F00"/>
    <w:rsid w:val="00857588"/>
    <w:rsid w:val="008579ED"/>
    <w:rsid w:val="008631D6"/>
    <w:rsid w:val="00865345"/>
    <w:rsid w:val="008664CB"/>
    <w:rsid w:val="00866809"/>
    <w:rsid w:val="00867EFC"/>
    <w:rsid w:val="00871844"/>
    <w:rsid w:val="00871C0B"/>
    <w:rsid w:val="008726FA"/>
    <w:rsid w:val="008742E1"/>
    <w:rsid w:val="0087469E"/>
    <w:rsid w:val="0087533E"/>
    <w:rsid w:val="00876511"/>
    <w:rsid w:val="008769EE"/>
    <w:rsid w:val="008805D9"/>
    <w:rsid w:val="00881FA1"/>
    <w:rsid w:val="00883047"/>
    <w:rsid w:val="00883221"/>
    <w:rsid w:val="00883E16"/>
    <w:rsid w:val="00883E6C"/>
    <w:rsid w:val="00885D85"/>
    <w:rsid w:val="00886EB3"/>
    <w:rsid w:val="00891256"/>
    <w:rsid w:val="00891C10"/>
    <w:rsid w:val="00891E37"/>
    <w:rsid w:val="008943D5"/>
    <w:rsid w:val="00895E1B"/>
    <w:rsid w:val="0089665A"/>
    <w:rsid w:val="008A15C8"/>
    <w:rsid w:val="008A24A1"/>
    <w:rsid w:val="008A302E"/>
    <w:rsid w:val="008A3EDD"/>
    <w:rsid w:val="008A4669"/>
    <w:rsid w:val="008A6868"/>
    <w:rsid w:val="008A7500"/>
    <w:rsid w:val="008B0AFB"/>
    <w:rsid w:val="008B1DE8"/>
    <w:rsid w:val="008B256D"/>
    <w:rsid w:val="008B4121"/>
    <w:rsid w:val="008B6CEB"/>
    <w:rsid w:val="008C13CA"/>
    <w:rsid w:val="008C2481"/>
    <w:rsid w:val="008C2F40"/>
    <w:rsid w:val="008C344D"/>
    <w:rsid w:val="008C5A58"/>
    <w:rsid w:val="008C5AAD"/>
    <w:rsid w:val="008C5EA8"/>
    <w:rsid w:val="008D2FEC"/>
    <w:rsid w:val="008D303E"/>
    <w:rsid w:val="008D58F8"/>
    <w:rsid w:val="008D6B40"/>
    <w:rsid w:val="008D75DE"/>
    <w:rsid w:val="008D7D2E"/>
    <w:rsid w:val="008E10AD"/>
    <w:rsid w:val="008E13BD"/>
    <w:rsid w:val="008E4168"/>
    <w:rsid w:val="008E55A3"/>
    <w:rsid w:val="008E6AEF"/>
    <w:rsid w:val="008F20D3"/>
    <w:rsid w:val="008F347E"/>
    <w:rsid w:val="008F601D"/>
    <w:rsid w:val="008F62D3"/>
    <w:rsid w:val="008F7713"/>
    <w:rsid w:val="008F7A95"/>
    <w:rsid w:val="008F7FDB"/>
    <w:rsid w:val="00900473"/>
    <w:rsid w:val="0090465A"/>
    <w:rsid w:val="00904CC6"/>
    <w:rsid w:val="00906F45"/>
    <w:rsid w:val="0090764A"/>
    <w:rsid w:val="0090782A"/>
    <w:rsid w:val="009104F7"/>
    <w:rsid w:val="00911F7C"/>
    <w:rsid w:val="009134E8"/>
    <w:rsid w:val="0091412F"/>
    <w:rsid w:val="00914251"/>
    <w:rsid w:val="009159CE"/>
    <w:rsid w:val="009167CD"/>
    <w:rsid w:val="00923F62"/>
    <w:rsid w:val="00925C7E"/>
    <w:rsid w:val="00925DAA"/>
    <w:rsid w:val="009271E8"/>
    <w:rsid w:val="0092779B"/>
    <w:rsid w:val="009308E3"/>
    <w:rsid w:val="0093443B"/>
    <w:rsid w:val="00947C30"/>
    <w:rsid w:val="009518C1"/>
    <w:rsid w:val="00951E05"/>
    <w:rsid w:val="0095218A"/>
    <w:rsid w:val="0095520C"/>
    <w:rsid w:val="00955785"/>
    <w:rsid w:val="00960598"/>
    <w:rsid w:val="00961232"/>
    <w:rsid w:val="00963398"/>
    <w:rsid w:val="00963B84"/>
    <w:rsid w:val="00966ED7"/>
    <w:rsid w:val="0096719A"/>
    <w:rsid w:val="00970499"/>
    <w:rsid w:val="00971202"/>
    <w:rsid w:val="00971717"/>
    <w:rsid w:val="0097258D"/>
    <w:rsid w:val="00973052"/>
    <w:rsid w:val="00974210"/>
    <w:rsid w:val="009803A4"/>
    <w:rsid w:val="00980B10"/>
    <w:rsid w:val="009846BA"/>
    <w:rsid w:val="00986361"/>
    <w:rsid w:val="0098639D"/>
    <w:rsid w:val="00986F08"/>
    <w:rsid w:val="0099092A"/>
    <w:rsid w:val="009917A3"/>
    <w:rsid w:val="009A194A"/>
    <w:rsid w:val="009A1F55"/>
    <w:rsid w:val="009A2394"/>
    <w:rsid w:val="009A369C"/>
    <w:rsid w:val="009A4C91"/>
    <w:rsid w:val="009A51F0"/>
    <w:rsid w:val="009B0A0B"/>
    <w:rsid w:val="009B155F"/>
    <w:rsid w:val="009B1BE4"/>
    <w:rsid w:val="009B420D"/>
    <w:rsid w:val="009B47C4"/>
    <w:rsid w:val="009B6E3D"/>
    <w:rsid w:val="009C0262"/>
    <w:rsid w:val="009C071C"/>
    <w:rsid w:val="009C15F4"/>
    <w:rsid w:val="009C20CF"/>
    <w:rsid w:val="009C3F57"/>
    <w:rsid w:val="009C6405"/>
    <w:rsid w:val="009C6ED9"/>
    <w:rsid w:val="009C7924"/>
    <w:rsid w:val="009D03C5"/>
    <w:rsid w:val="009D0549"/>
    <w:rsid w:val="009D136A"/>
    <w:rsid w:val="009D336A"/>
    <w:rsid w:val="009D5AE0"/>
    <w:rsid w:val="009E06C6"/>
    <w:rsid w:val="009E074D"/>
    <w:rsid w:val="009E21A4"/>
    <w:rsid w:val="009E4C02"/>
    <w:rsid w:val="009F3F87"/>
    <w:rsid w:val="009F444C"/>
    <w:rsid w:val="009F46D8"/>
    <w:rsid w:val="009F51CB"/>
    <w:rsid w:val="009F5B4F"/>
    <w:rsid w:val="009F673A"/>
    <w:rsid w:val="009F6A31"/>
    <w:rsid w:val="009F767D"/>
    <w:rsid w:val="00A002AC"/>
    <w:rsid w:val="00A007D7"/>
    <w:rsid w:val="00A013FB"/>
    <w:rsid w:val="00A01C3E"/>
    <w:rsid w:val="00A03F27"/>
    <w:rsid w:val="00A05B46"/>
    <w:rsid w:val="00A05EAC"/>
    <w:rsid w:val="00A10140"/>
    <w:rsid w:val="00A10725"/>
    <w:rsid w:val="00A12FA8"/>
    <w:rsid w:val="00A1545A"/>
    <w:rsid w:val="00A161CB"/>
    <w:rsid w:val="00A166D4"/>
    <w:rsid w:val="00A16733"/>
    <w:rsid w:val="00A1739F"/>
    <w:rsid w:val="00A202FE"/>
    <w:rsid w:val="00A20C75"/>
    <w:rsid w:val="00A22FE3"/>
    <w:rsid w:val="00A25081"/>
    <w:rsid w:val="00A329CB"/>
    <w:rsid w:val="00A33E90"/>
    <w:rsid w:val="00A34A1D"/>
    <w:rsid w:val="00A35DAB"/>
    <w:rsid w:val="00A379B0"/>
    <w:rsid w:val="00A37D18"/>
    <w:rsid w:val="00A37E0A"/>
    <w:rsid w:val="00A40738"/>
    <w:rsid w:val="00A42135"/>
    <w:rsid w:val="00A42479"/>
    <w:rsid w:val="00A430D6"/>
    <w:rsid w:val="00A47F21"/>
    <w:rsid w:val="00A503D3"/>
    <w:rsid w:val="00A54E6A"/>
    <w:rsid w:val="00A57A2D"/>
    <w:rsid w:val="00A64401"/>
    <w:rsid w:val="00A64ED7"/>
    <w:rsid w:val="00A64F6C"/>
    <w:rsid w:val="00A65668"/>
    <w:rsid w:val="00A657B6"/>
    <w:rsid w:val="00A657FF"/>
    <w:rsid w:val="00A664DB"/>
    <w:rsid w:val="00A66619"/>
    <w:rsid w:val="00A700CE"/>
    <w:rsid w:val="00A70473"/>
    <w:rsid w:val="00A72609"/>
    <w:rsid w:val="00A73343"/>
    <w:rsid w:val="00A83811"/>
    <w:rsid w:val="00A84E68"/>
    <w:rsid w:val="00A871D9"/>
    <w:rsid w:val="00A923AA"/>
    <w:rsid w:val="00A9335D"/>
    <w:rsid w:val="00A951CA"/>
    <w:rsid w:val="00A95442"/>
    <w:rsid w:val="00A96732"/>
    <w:rsid w:val="00A9680B"/>
    <w:rsid w:val="00AA0D83"/>
    <w:rsid w:val="00AA1319"/>
    <w:rsid w:val="00AA14EB"/>
    <w:rsid w:val="00AA1D8D"/>
    <w:rsid w:val="00AA21A7"/>
    <w:rsid w:val="00AA3455"/>
    <w:rsid w:val="00AA4598"/>
    <w:rsid w:val="00AA6F0E"/>
    <w:rsid w:val="00AB112F"/>
    <w:rsid w:val="00AB176C"/>
    <w:rsid w:val="00AB309F"/>
    <w:rsid w:val="00AB3444"/>
    <w:rsid w:val="00AB3472"/>
    <w:rsid w:val="00AB7576"/>
    <w:rsid w:val="00AB7C55"/>
    <w:rsid w:val="00AB7ED3"/>
    <w:rsid w:val="00AC0401"/>
    <w:rsid w:val="00AC26FB"/>
    <w:rsid w:val="00AC2E6B"/>
    <w:rsid w:val="00AC5A4B"/>
    <w:rsid w:val="00AC656C"/>
    <w:rsid w:val="00AC6633"/>
    <w:rsid w:val="00AC72CB"/>
    <w:rsid w:val="00AD069D"/>
    <w:rsid w:val="00AD18FD"/>
    <w:rsid w:val="00AD278A"/>
    <w:rsid w:val="00AD2E1F"/>
    <w:rsid w:val="00AD4646"/>
    <w:rsid w:val="00AD5FA8"/>
    <w:rsid w:val="00AE01DF"/>
    <w:rsid w:val="00AE0B99"/>
    <w:rsid w:val="00AF0AA3"/>
    <w:rsid w:val="00AF298D"/>
    <w:rsid w:val="00AF3AF2"/>
    <w:rsid w:val="00AF5981"/>
    <w:rsid w:val="00AF6BDD"/>
    <w:rsid w:val="00AF7D82"/>
    <w:rsid w:val="00B00D1E"/>
    <w:rsid w:val="00B017A6"/>
    <w:rsid w:val="00B02989"/>
    <w:rsid w:val="00B0612C"/>
    <w:rsid w:val="00B06A01"/>
    <w:rsid w:val="00B073AF"/>
    <w:rsid w:val="00B10406"/>
    <w:rsid w:val="00B118BC"/>
    <w:rsid w:val="00B14A33"/>
    <w:rsid w:val="00B15D7B"/>
    <w:rsid w:val="00B17195"/>
    <w:rsid w:val="00B214DE"/>
    <w:rsid w:val="00B2217F"/>
    <w:rsid w:val="00B233DE"/>
    <w:rsid w:val="00B23C58"/>
    <w:rsid w:val="00B34D20"/>
    <w:rsid w:val="00B354C5"/>
    <w:rsid w:val="00B40D3A"/>
    <w:rsid w:val="00B42048"/>
    <w:rsid w:val="00B4476A"/>
    <w:rsid w:val="00B45232"/>
    <w:rsid w:val="00B467E1"/>
    <w:rsid w:val="00B46C37"/>
    <w:rsid w:val="00B47730"/>
    <w:rsid w:val="00B52D5B"/>
    <w:rsid w:val="00B54460"/>
    <w:rsid w:val="00B547A1"/>
    <w:rsid w:val="00B5509A"/>
    <w:rsid w:val="00B550F2"/>
    <w:rsid w:val="00B557C5"/>
    <w:rsid w:val="00B55B05"/>
    <w:rsid w:val="00B56D3C"/>
    <w:rsid w:val="00B6058A"/>
    <w:rsid w:val="00B6088C"/>
    <w:rsid w:val="00B62D9C"/>
    <w:rsid w:val="00B63539"/>
    <w:rsid w:val="00B651AF"/>
    <w:rsid w:val="00B65A82"/>
    <w:rsid w:val="00B65E32"/>
    <w:rsid w:val="00B67982"/>
    <w:rsid w:val="00B73926"/>
    <w:rsid w:val="00B74C21"/>
    <w:rsid w:val="00B75FAB"/>
    <w:rsid w:val="00B76D02"/>
    <w:rsid w:val="00B86FB4"/>
    <w:rsid w:val="00B878F0"/>
    <w:rsid w:val="00B93C21"/>
    <w:rsid w:val="00B94E77"/>
    <w:rsid w:val="00BA1264"/>
    <w:rsid w:val="00BA2604"/>
    <w:rsid w:val="00BA320B"/>
    <w:rsid w:val="00BA322B"/>
    <w:rsid w:val="00BA598A"/>
    <w:rsid w:val="00BA5DF7"/>
    <w:rsid w:val="00BA6AA8"/>
    <w:rsid w:val="00BA6CD5"/>
    <w:rsid w:val="00BB01D8"/>
    <w:rsid w:val="00BB0D12"/>
    <w:rsid w:val="00BB10EA"/>
    <w:rsid w:val="00BB2314"/>
    <w:rsid w:val="00BB296E"/>
    <w:rsid w:val="00BB49E5"/>
    <w:rsid w:val="00BB4F89"/>
    <w:rsid w:val="00BC04DB"/>
    <w:rsid w:val="00BC15DE"/>
    <w:rsid w:val="00BC178C"/>
    <w:rsid w:val="00BC217B"/>
    <w:rsid w:val="00BC6241"/>
    <w:rsid w:val="00BC64F9"/>
    <w:rsid w:val="00BC7EC6"/>
    <w:rsid w:val="00BD13ED"/>
    <w:rsid w:val="00BD32FA"/>
    <w:rsid w:val="00BD3C1A"/>
    <w:rsid w:val="00BD7E32"/>
    <w:rsid w:val="00BE2A2F"/>
    <w:rsid w:val="00BE331E"/>
    <w:rsid w:val="00BE3A1C"/>
    <w:rsid w:val="00BE4B83"/>
    <w:rsid w:val="00BE6910"/>
    <w:rsid w:val="00BE7B26"/>
    <w:rsid w:val="00BE7E5C"/>
    <w:rsid w:val="00BF1701"/>
    <w:rsid w:val="00BF3823"/>
    <w:rsid w:val="00BF4024"/>
    <w:rsid w:val="00C10FC7"/>
    <w:rsid w:val="00C11DCC"/>
    <w:rsid w:val="00C12B9A"/>
    <w:rsid w:val="00C12D36"/>
    <w:rsid w:val="00C13106"/>
    <w:rsid w:val="00C13BF0"/>
    <w:rsid w:val="00C140B4"/>
    <w:rsid w:val="00C14500"/>
    <w:rsid w:val="00C14B2F"/>
    <w:rsid w:val="00C200D5"/>
    <w:rsid w:val="00C22378"/>
    <w:rsid w:val="00C22A16"/>
    <w:rsid w:val="00C2395A"/>
    <w:rsid w:val="00C24135"/>
    <w:rsid w:val="00C2430C"/>
    <w:rsid w:val="00C245D7"/>
    <w:rsid w:val="00C24651"/>
    <w:rsid w:val="00C25345"/>
    <w:rsid w:val="00C30BC0"/>
    <w:rsid w:val="00C30C63"/>
    <w:rsid w:val="00C32A51"/>
    <w:rsid w:val="00C34CD2"/>
    <w:rsid w:val="00C3643B"/>
    <w:rsid w:val="00C36882"/>
    <w:rsid w:val="00C40B70"/>
    <w:rsid w:val="00C41684"/>
    <w:rsid w:val="00C41E72"/>
    <w:rsid w:val="00C43928"/>
    <w:rsid w:val="00C43E99"/>
    <w:rsid w:val="00C44340"/>
    <w:rsid w:val="00C45122"/>
    <w:rsid w:val="00C463D9"/>
    <w:rsid w:val="00C4652A"/>
    <w:rsid w:val="00C46C99"/>
    <w:rsid w:val="00C502DE"/>
    <w:rsid w:val="00C5177D"/>
    <w:rsid w:val="00C51AB1"/>
    <w:rsid w:val="00C51F06"/>
    <w:rsid w:val="00C52524"/>
    <w:rsid w:val="00C53440"/>
    <w:rsid w:val="00C53ACB"/>
    <w:rsid w:val="00C541CC"/>
    <w:rsid w:val="00C54F52"/>
    <w:rsid w:val="00C57B75"/>
    <w:rsid w:val="00C57E7F"/>
    <w:rsid w:val="00C605C0"/>
    <w:rsid w:val="00C6199F"/>
    <w:rsid w:val="00C62E36"/>
    <w:rsid w:val="00C6349F"/>
    <w:rsid w:val="00C6365E"/>
    <w:rsid w:val="00C63C33"/>
    <w:rsid w:val="00C64FF7"/>
    <w:rsid w:val="00C65D68"/>
    <w:rsid w:val="00C6728F"/>
    <w:rsid w:val="00C70513"/>
    <w:rsid w:val="00C70925"/>
    <w:rsid w:val="00C70B88"/>
    <w:rsid w:val="00C70DEE"/>
    <w:rsid w:val="00C71345"/>
    <w:rsid w:val="00C7358F"/>
    <w:rsid w:val="00C73AAF"/>
    <w:rsid w:val="00C75447"/>
    <w:rsid w:val="00C76694"/>
    <w:rsid w:val="00C82EE3"/>
    <w:rsid w:val="00C84BB0"/>
    <w:rsid w:val="00C91C74"/>
    <w:rsid w:val="00C92307"/>
    <w:rsid w:val="00C92AF9"/>
    <w:rsid w:val="00C935BD"/>
    <w:rsid w:val="00C93C42"/>
    <w:rsid w:val="00C94E09"/>
    <w:rsid w:val="00C94F05"/>
    <w:rsid w:val="00C97642"/>
    <w:rsid w:val="00C979DC"/>
    <w:rsid w:val="00CA06A2"/>
    <w:rsid w:val="00CA1956"/>
    <w:rsid w:val="00CA2130"/>
    <w:rsid w:val="00CA2500"/>
    <w:rsid w:val="00CA2AA6"/>
    <w:rsid w:val="00CA624E"/>
    <w:rsid w:val="00CA6ADC"/>
    <w:rsid w:val="00CA6EF0"/>
    <w:rsid w:val="00CA7F5E"/>
    <w:rsid w:val="00CB0664"/>
    <w:rsid w:val="00CB1727"/>
    <w:rsid w:val="00CB1DFC"/>
    <w:rsid w:val="00CB5685"/>
    <w:rsid w:val="00CB5B92"/>
    <w:rsid w:val="00CB6897"/>
    <w:rsid w:val="00CB7487"/>
    <w:rsid w:val="00CC16BF"/>
    <w:rsid w:val="00CC1BBC"/>
    <w:rsid w:val="00CC1D5A"/>
    <w:rsid w:val="00CC1FAF"/>
    <w:rsid w:val="00CC291D"/>
    <w:rsid w:val="00CC3DEF"/>
    <w:rsid w:val="00CC47D0"/>
    <w:rsid w:val="00CC4ACB"/>
    <w:rsid w:val="00CC4DB8"/>
    <w:rsid w:val="00CC6029"/>
    <w:rsid w:val="00CC6C67"/>
    <w:rsid w:val="00CD1C5D"/>
    <w:rsid w:val="00CD2CB3"/>
    <w:rsid w:val="00CD2EAB"/>
    <w:rsid w:val="00CD2FF7"/>
    <w:rsid w:val="00CD4073"/>
    <w:rsid w:val="00CD5969"/>
    <w:rsid w:val="00CD6D5D"/>
    <w:rsid w:val="00CD70A4"/>
    <w:rsid w:val="00CD76EE"/>
    <w:rsid w:val="00CD772A"/>
    <w:rsid w:val="00CD7E5D"/>
    <w:rsid w:val="00CE1B16"/>
    <w:rsid w:val="00CE3DCB"/>
    <w:rsid w:val="00CE3E87"/>
    <w:rsid w:val="00CE6213"/>
    <w:rsid w:val="00CE7471"/>
    <w:rsid w:val="00CE7C04"/>
    <w:rsid w:val="00CE7ECB"/>
    <w:rsid w:val="00CE7F6B"/>
    <w:rsid w:val="00CF0108"/>
    <w:rsid w:val="00CF185B"/>
    <w:rsid w:val="00CF2069"/>
    <w:rsid w:val="00CF2077"/>
    <w:rsid w:val="00CF38FB"/>
    <w:rsid w:val="00CF4321"/>
    <w:rsid w:val="00CF599A"/>
    <w:rsid w:val="00CF6F3C"/>
    <w:rsid w:val="00CF7D58"/>
    <w:rsid w:val="00D0268B"/>
    <w:rsid w:val="00D02E69"/>
    <w:rsid w:val="00D04991"/>
    <w:rsid w:val="00D056A5"/>
    <w:rsid w:val="00D067DA"/>
    <w:rsid w:val="00D11DD1"/>
    <w:rsid w:val="00D12AF8"/>
    <w:rsid w:val="00D13723"/>
    <w:rsid w:val="00D13966"/>
    <w:rsid w:val="00D15EE9"/>
    <w:rsid w:val="00D17D47"/>
    <w:rsid w:val="00D2078F"/>
    <w:rsid w:val="00D20B1D"/>
    <w:rsid w:val="00D216DC"/>
    <w:rsid w:val="00D22B5F"/>
    <w:rsid w:val="00D22FEC"/>
    <w:rsid w:val="00D23E8C"/>
    <w:rsid w:val="00D24590"/>
    <w:rsid w:val="00D24F7B"/>
    <w:rsid w:val="00D27FFE"/>
    <w:rsid w:val="00D30BD2"/>
    <w:rsid w:val="00D3368A"/>
    <w:rsid w:val="00D349E4"/>
    <w:rsid w:val="00D354F9"/>
    <w:rsid w:val="00D3576D"/>
    <w:rsid w:val="00D41923"/>
    <w:rsid w:val="00D4432D"/>
    <w:rsid w:val="00D4576D"/>
    <w:rsid w:val="00D461F3"/>
    <w:rsid w:val="00D46622"/>
    <w:rsid w:val="00D5287A"/>
    <w:rsid w:val="00D52BEF"/>
    <w:rsid w:val="00D53426"/>
    <w:rsid w:val="00D54E41"/>
    <w:rsid w:val="00D57EC3"/>
    <w:rsid w:val="00D603B5"/>
    <w:rsid w:val="00D65A05"/>
    <w:rsid w:val="00D66570"/>
    <w:rsid w:val="00D72243"/>
    <w:rsid w:val="00D72C2F"/>
    <w:rsid w:val="00D7448E"/>
    <w:rsid w:val="00D747EF"/>
    <w:rsid w:val="00D7567A"/>
    <w:rsid w:val="00D75D7E"/>
    <w:rsid w:val="00D77685"/>
    <w:rsid w:val="00D77FCC"/>
    <w:rsid w:val="00D80566"/>
    <w:rsid w:val="00D818BB"/>
    <w:rsid w:val="00D82DDA"/>
    <w:rsid w:val="00D841C0"/>
    <w:rsid w:val="00D85A61"/>
    <w:rsid w:val="00D866EC"/>
    <w:rsid w:val="00D867F3"/>
    <w:rsid w:val="00D90513"/>
    <w:rsid w:val="00D90BEC"/>
    <w:rsid w:val="00D93E6A"/>
    <w:rsid w:val="00D95C24"/>
    <w:rsid w:val="00D96AE6"/>
    <w:rsid w:val="00D97AC8"/>
    <w:rsid w:val="00DA0DAC"/>
    <w:rsid w:val="00DA2DAD"/>
    <w:rsid w:val="00DA2F3C"/>
    <w:rsid w:val="00DA3021"/>
    <w:rsid w:val="00DA3405"/>
    <w:rsid w:val="00DA374F"/>
    <w:rsid w:val="00DA45CC"/>
    <w:rsid w:val="00DA5AB1"/>
    <w:rsid w:val="00DA5DAA"/>
    <w:rsid w:val="00DA6145"/>
    <w:rsid w:val="00DA664B"/>
    <w:rsid w:val="00DB00C2"/>
    <w:rsid w:val="00DB0E20"/>
    <w:rsid w:val="00DB10EB"/>
    <w:rsid w:val="00DB1128"/>
    <w:rsid w:val="00DB1380"/>
    <w:rsid w:val="00DB1FAF"/>
    <w:rsid w:val="00DB2AE8"/>
    <w:rsid w:val="00DB3CE7"/>
    <w:rsid w:val="00DB4BA6"/>
    <w:rsid w:val="00DB52DC"/>
    <w:rsid w:val="00DB63F4"/>
    <w:rsid w:val="00DB7AA1"/>
    <w:rsid w:val="00DB7C7B"/>
    <w:rsid w:val="00DC1246"/>
    <w:rsid w:val="00DC139C"/>
    <w:rsid w:val="00DC2B90"/>
    <w:rsid w:val="00DC2EAA"/>
    <w:rsid w:val="00DC3A7C"/>
    <w:rsid w:val="00DC475B"/>
    <w:rsid w:val="00DC6B4C"/>
    <w:rsid w:val="00DC772A"/>
    <w:rsid w:val="00DD1B60"/>
    <w:rsid w:val="00DD2034"/>
    <w:rsid w:val="00DD39ED"/>
    <w:rsid w:val="00DE7AC4"/>
    <w:rsid w:val="00DF535F"/>
    <w:rsid w:val="00DF5B28"/>
    <w:rsid w:val="00DF609D"/>
    <w:rsid w:val="00DF72A9"/>
    <w:rsid w:val="00DF7352"/>
    <w:rsid w:val="00E00115"/>
    <w:rsid w:val="00E004A5"/>
    <w:rsid w:val="00E057BC"/>
    <w:rsid w:val="00E05900"/>
    <w:rsid w:val="00E100DF"/>
    <w:rsid w:val="00E12142"/>
    <w:rsid w:val="00E15053"/>
    <w:rsid w:val="00E154DC"/>
    <w:rsid w:val="00E16B56"/>
    <w:rsid w:val="00E16E55"/>
    <w:rsid w:val="00E17FD1"/>
    <w:rsid w:val="00E22559"/>
    <w:rsid w:val="00E24ED8"/>
    <w:rsid w:val="00E25510"/>
    <w:rsid w:val="00E33344"/>
    <w:rsid w:val="00E3498B"/>
    <w:rsid w:val="00E3703C"/>
    <w:rsid w:val="00E4046F"/>
    <w:rsid w:val="00E41388"/>
    <w:rsid w:val="00E420CB"/>
    <w:rsid w:val="00E4252C"/>
    <w:rsid w:val="00E42765"/>
    <w:rsid w:val="00E4283B"/>
    <w:rsid w:val="00E42B78"/>
    <w:rsid w:val="00E42ED2"/>
    <w:rsid w:val="00E4387F"/>
    <w:rsid w:val="00E44DBE"/>
    <w:rsid w:val="00E52535"/>
    <w:rsid w:val="00E54698"/>
    <w:rsid w:val="00E5739E"/>
    <w:rsid w:val="00E60B38"/>
    <w:rsid w:val="00E64A55"/>
    <w:rsid w:val="00E66828"/>
    <w:rsid w:val="00E67500"/>
    <w:rsid w:val="00E70077"/>
    <w:rsid w:val="00E701B3"/>
    <w:rsid w:val="00E707EE"/>
    <w:rsid w:val="00E70E16"/>
    <w:rsid w:val="00E74666"/>
    <w:rsid w:val="00E770C0"/>
    <w:rsid w:val="00E773EA"/>
    <w:rsid w:val="00E77C99"/>
    <w:rsid w:val="00E80964"/>
    <w:rsid w:val="00E81ADA"/>
    <w:rsid w:val="00E81BEB"/>
    <w:rsid w:val="00E842F2"/>
    <w:rsid w:val="00E843C0"/>
    <w:rsid w:val="00E84FED"/>
    <w:rsid w:val="00E85042"/>
    <w:rsid w:val="00E8647E"/>
    <w:rsid w:val="00E87473"/>
    <w:rsid w:val="00E9045D"/>
    <w:rsid w:val="00E91756"/>
    <w:rsid w:val="00E91833"/>
    <w:rsid w:val="00E93CCF"/>
    <w:rsid w:val="00E93E4D"/>
    <w:rsid w:val="00E947A9"/>
    <w:rsid w:val="00E95248"/>
    <w:rsid w:val="00E96584"/>
    <w:rsid w:val="00E97914"/>
    <w:rsid w:val="00EA22BE"/>
    <w:rsid w:val="00EA2AA2"/>
    <w:rsid w:val="00EA32C7"/>
    <w:rsid w:val="00EA453B"/>
    <w:rsid w:val="00EA488B"/>
    <w:rsid w:val="00EA7C86"/>
    <w:rsid w:val="00EB063B"/>
    <w:rsid w:val="00EB1068"/>
    <w:rsid w:val="00EB1D87"/>
    <w:rsid w:val="00EB37C2"/>
    <w:rsid w:val="00EB7C21"/>
    <w:rsid w:val="00EC1195"/>
    <w:rsid w:val="00EC1546"/>
    <w:rsid w:val="00EC1BDD"/>
    <w:rsid w:val="00EC30A7"/>
    <w:rsid w:val="00EC31F5"/>
    <w:rsid w:val="00EC7606"/>
    <w:rsid w:val="00ED0D43"/>
    <w:rsid w:val="00ED1445"/>
    <w:rsid w:val="00ED49B6"/>
    <w:rsid w:val="00ED6671"/>
    <w:rsid w:val="00ED6EA9"/>
    <w:rsid w:val="00EE31B0"/>
    <w:rsid w:val="00EE3CCE"/>
    <w:rsid w:val="00EE4056"/>
    <w:rsid w:val="00EE5A5F"/>
    <w:rsid w:val="00EF0D8B"/>
    <w:rsid w:val="00EF1470"/>
    <w:rsid w:val="00EF19F5"/>
    <w:rsid w:val="00EF1CE9"/>
    <w:rsid w:val="00EF3687"/>
    <w:rsid w:val="00EF4635"/>
    <w:rsid w:val="00EF57DA"/>
    <w:rsid w:val="00EF5C0B"/>
    <w:rsid w:val="00EF692A"/>
    <w:rsid w:val="00F01EF3"/>
    <w:rsid w:val="00F02CDC"/>
    <w:rsid w:val="00F03301"/>
    <w:rsid w:val="00F04C88"/>
    <w:rsid w:val="00F055C3"/>
    <w:rsid w:val="00F12717"/>
    <w:rsid w:val="00F14C18"/>
    <w:rsid w:val="00F153F6"/>
    <w:rsid w:val="00F16A39"/>
    <w:rsid w:val="00F17F1D"/>
    <w:rsid w:val="00F21445"/>
    <w:rsid w:val="00F22367"/>
    <w:rsid w:val="00F238A5"/>
    <w:rsid w:val="00F2572E"/>
    <w:rsid w:val="00F25945"/>
    <w:rsid w:val="00F272ED"/>
    <w:rsid w:val="00F30483"/>
    <w:rsid w:val="00F30FD5"/>
    <w:rsid w:val="00F32532"/>
    <w:rsid w:val="00F41412"/>
    <w:rsid w:val="00F4285E"/>
    <w:rsid w:val="00F42F3A"/>
    <w:rsid w:val="00F45B4D"/>
    <w:rsid w:val="00F4751B"/>
    <w:rsid w:val="00F514C9"/>
    <w:rsid w:val="00F519BB"/>
    <w:rsid w:val="00F5258C"/>
    <w:rsid w:val="00F52884"/>
    <w:rsid w:val="00F532D3"/>
    <w:rsid w:val="00F5491E"/>
    <w:rsid w:val="00F56484"/>
    <w:rsid w:val="00F5780C"/>
    <w:rsid w:val="00F622C9"/>
    <w:rsid w:val="00F64A0B"/>
    <w:rsid w:val="00F65D97"/>
    <w:rsid w:val="00F71CFF"/>
    <w:rsid w:val="00F72078"/>
    <w:rsid w:val="00F72421"/>
    <w:rsid w:val="00F72A4F"/>
    <w:rsid w:val="00F75860"/>
    <w:rsid w:val="00F75C01"/>
    <w:rsid w:val="00F75C8E"/>
    <w:rsid w:val="00F770FD"/>
    <w:rsid w:val="00F77935"/>
    <w:rsid w:val="00F81F81"/>
    <w:rsid w:val="00F82A94"/>
    <w:rsid w:val="00F8543F"/>
    <w:rsid w:val="00F8552C"/>
    <w:rsid w:val="00F858A4"/>
    <w:rsid w:val="00F86B7C"/>
    <w:rsid w:val="00F86B9A"/>
    <w:rsid w:val="00F90A13"/>
    <w:rsid w:val="00F90A39"/>
    <w:rsid w:val="00F91B6E"/>
    <w:rsid w:val="00F92202"/>
    <w:rsid w:val="00F93332"/>
    <w:rsid w:val="00F9598D"/>
    <w:rsid w:val="00F964C1"/>
    <w:rsid w:val="00F97132"/>
    <w:rsid w:val="00FA48BC"/>
    <w:rsid w:val="00FB12A8"/>
    <w:rsid w:val="00FB1EB0"/>
    <w:rsid w:val="00FC0E66"/>
    <w:rsid w:val="00FC0EAE"/>
    <w:rsid w:val="00FC3ADC"/>
    <w:rsid w:val="00FC5743"/>
    <w:rsid w:val="00FC693F"/>
    <w:rsid w:val="00FC7281"/>
    <w:rsid w:val="00FC7502"/>
    <w:rsid w:val="00FD0CD6"/>
    <w:rsid w:val="00FD0FDF"/>
    <w:rsid w:val="00FD2E2A"/>
    <w:rsid w:val="00FD35F5"/>
    <w:rsid w:val="00FD3A2A"/>
    <w:rsid w:val="00FD4672"/>
    <w:rsid w:val="00FD598B"/>
    <w:rsid w:val="00FD5A51"/>
    <w:rsid w:val="00FD7606"/>
    <w:rsid w:val="00FE0DF5"/>
    <w:rsid w:val="00FE3225"/>
    <w:rsid w:val="00FF330D"/>
    <w:rsid w:val="00FF4620"/>
    <w:rsid w:val="00FF478C"/>
    <w:rsid w:val="00FF47A4"/>
    <w:rsid w:val="00FF5998"/>
    <w:rsid w:val="00FF7B17"/>
    <w:rsid w:val="00FF7EC1"/>
    <w:rsid w:val="0161E91F"/>
    <w:rsid w:val="01B9260F"/>
    <w:rsid w:val="01C5E113"/>
    <w:rsid w:val="024EFCE0"/>
    <w:rsid w:val="037672AC"/>
    <w:rsid w:val="073C7ED6"/>
    <w:rsid w:val="0767E2A4"/>
    <w:rsid w:val="092B651F"/>
    <w:rsid w:val="0B63D9C1"/>
    <w:rsid w:val="0C498F8E"/>
    <w:rsid w:val="0E45D221"/>
    <w:rsid w:val="0EF548B7"/>
    <w:rsid w:val="0F77430F"/>
    <w:rsid w:val="0F8932ED"/>
    <w:rsid w:val="0FB8AEDF"/>
    <w:rsid w:val="1215B232"/>
    <w:rsid w:val="122FBFF9"/>
    <w:rsid w:val="13F73142"/>
    <w:rsid w:val="15D5DE2E"/>
    <w:rsid w:val="15E2B800"/>
    <w:rsid w:val="16433C2F"/>
    <w:rsid w:val="1720A91B"/>
    <w:rsid w:val="18AEF8EC"/>
    <w:rsid w:val="18D9C027"/>
    <w:rsid w:val="1A55A152"/>
    <w:rsid w:val="1B201A9A"/>
    <w:rsid w:val="1BF03C0A"/>
    <w:rsid w:val="1DF1FB33"/>
    <w:rsid w:val="1E7368D7"/>
    <w:rsid w:val="204E5EC9"/>
    <w:rsid w:val="209317C9"/>
    <w:rsid w:val="21184F60"/>
    <w:rsid w:val="21E7771C"/>
    <w:rsid w:val="24AFDCEA"/>
    <w:rsid w:val="2575E64A"/>
    <w:rsid w:val="25EF3740"/>
    <w:rsid w:val="260E04A4"/>
    <w:rsid w:val="272A8B31"/>
    <w:rsid w:val="27E87E0E"/>
    <w:rsid w:val="283FC9E8"/>
    <w:rsid w:val="294D3256"/>
    <w:rsid w:val="2A1D589C"/>
    <w:rsid w:val="2AC7764C"/>
    <w:rsid w:val="2D2E0B17"/>
    <w:rsid w:val="2E5E4337"/>
    <w:rsid w:val="2E680A1B"/>
    <w:rsid w:val="2EC26740"/>
    <w:rsid w:val="2EF1B05E"/>
    <w:rsid w:val="30508A7E"/>
    <w:rsid w:val="30EBD663"/>
    <w:rsid w:val="3326F244"/>
    <w:rsid w:val="3492E54D"/>
    <w:rsid w:val="360805A5"/>
    <w:rsid w:val="36FC1136"/>
    <w:rsid w:val="376B6545"/>
    <w:rsid w:val="381B2464"/>
    <w:rsid w:val="39A86B0B"/>
    <w:rsid w:val="39C6D785"/>
    <w:rsid w:val="39D0B259"/>
    <w:rsid w:val="3A9E3300"/>
    <w:rsid w:val="3B2A4089"/>
    <w:rsid w:val="3BB43089"/>
    <w:rsid w:val="3BB6D77F"/>
    <w:rsid w:val="3C2C3AD2"/>
    <w:rsid w:val="3D9BFE89"/>
    <w:rsid w:val="3EE035A1"/>
    <w:rsid w:val="3EE8E9CC"/>
    <w:rsid w:val="3F1592A8"/>
    <w:rsid w:val="3F6B5C52"/>
    <w:rsid w:val="3FCE6947"/>
    <w:rsid w:val="41E64F0F"/>
    <w:rsid w:val="41F692B3"/>
    <w:rsid w:val="42CE52C1"/>
    <w:rsid w:val="4359875A"/>
    <w:rsid w:val="4455DA22"/>
    <w:rsid w:val="44579BAD"/>
    <w:rsid w:val="463F0955"/>
    <w:rsid w:val="46FA85AF"/>
    <w:rsid w:val="47166FD7"/>
    <w:rsid w:val="483E9792"/>
    <w:rsid w:val="499EB655"/>
    <w:rsid w:val="49B4AC99"/>
    <w:rsid w:val="49BEA17F"/>
    <w:rsid w:val="4B80FB30"/>
    <w:rsid w:val="4BC5CA55"/>
    <w:rsid w:val="4E2CF9D3"/>
    <w:rsid w:val="4EB11F4B"/>
    <w:rsid w:val="4F258440"/>
    <w:rsid w:val="50FFE2BA"/>
    <w:rsid w:val="540C1C43"/>
    <w:rsid w:val="5469E055"/>
    <w:rsid w:val="55C543E8"/>
    <w:rsid w:val="55DEEB54"/>
    <w:rsid w:val="565EA5A2"/>
    <w:rsid w:val="56B7E8CA"/>
    <w:rsid w:val="5842F8BE"/>
    <w:rsid w:val="58DA07B5"/>
    <w:rsid w:val="58FF6394"/>
    <w:rsid w:val="59017CBE"/>
    <w:rsid w:val="591F49A6"/>
    <w:rsid w:val="59A339FD"/>
    <w:rsid w:val="5A667FDE"/>
    <w:rsid w:val="5AD7A67D"/>
    <w:rsid w:val="5D96F088"/>
    <w:rsid w:val="5DD73B2D"/>
    <w:rsid w:val="5ED9C568"/>
    <w:rsid w:val="5F0C3F44"/>
    <w:rsid w:val="5F99A30D"/>
    <w:rsid w:val="5FAA795C"/>
    <w:rsid w:val="601EC804"/>
    <w:rsid w:val="60FEB399"/>
    <w:rsid w:val="62602C05"/>
    <w:rsid w:val="62B7CF2A"/>
    <w:rsid w:val="62C4C7FD"/>
    <w:rsid w:val="633C1DA5"/>
    <w:rsid w:val="633CE68B"/>
    <w:rsid w:val="63F4270E"/>
    <w:rsid w:val="6451F1E4"/>
    <w:rsid w:val="698BCEEB"/>
    <w:rsid w:val="69965182"/>
    <w:rsid w:val="6A297115"/>
    <w:rsid w:val="6A4A9D13"/>
    <w:rsid w:val="6B0FAEEF"/>
    <w:rsid w:val="6C8FB5F5"/>
    <w:rsid w:val="6C9C7637"/>
    <w:rsid w:val="6CE5042A"/>
    <w:rsid w:val="703DF93D"/>
    <w:rsid w:val="70FD5987"/>
    <w:rsid w:val="71598105"/>
    <w:rsid w:val="71A4A4C0"/>
    <w:rsid w:val="73350896"/>
    <w:rsid w:val="7418EDB6"/>
    <w:rsid w:val="7429F9A5"/>
    <w:rsid w:val="74B74407"/>
    <w:rsid w:val="762F7542"/>
    <w:rsid w:val="765A4F6A"/>
    <w:rsid w:val="78A27A5F"/>
    <w:rsid w:val="78B5378A"/>
    <w:rsid w:val="7A72FC3D"/>
    <w:rsid w:val="7B380ACF"/>
    <w:rsid w:val="7D8201CB"/>
    <w:rsid w:val="7D8D433F"/>
    <w:rsid w:val="7F12E8E6"/>
    <w:rsid w:val="7F770C0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30"/>
  <w15:docId w15:val="{ECF8C9E9-E241-4658-AC03-B3AB21A6B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7"/>
      </w:numPr>
      <w:contextualSpacing/>
    </w:pPr>
  </w:style>
  <w:style w:type="paragraph" w:styleId="ListBullet2">
    <w:name w:val="List Bullet 2"/>
    <w:basedOn w:val="Normal"/>
    <w:uiPriority w:val="99"/>
    <w:unhideWhenUsed/>
    <w:rsid w:val="00326F90"/>
    <w:pPr>
      <w:numPr>
        <w:numId w:val="10"/>
      </w:numPr>
      <w:contextualSpacing/>
    </w:pPr>
  </w:style>
  <w:style w:type="paragraph" w:styleId="ListBullet3">
    <w:name w:val="List Bullet 3"/>
    <w:basedOn w:val="Normal"/>
    <w:uiPriority w:val="99"/>
    <w:unhideWhenUsed/>
    <w:rsid w:val="00326F90"/>
    <w:pPr>
      <w:numPr>
        <w:numId w:val="5"/>
      </w:numPr>
      <w:contextualSpacing/>
    </w:pPr>
  </w:style>
  <w:style w:type="paragraph" w:styleId="ListNumber">
    <w:name w:val="List Number"/>
    <w:basedOn w:val="Normal"/>
    <w:uiPriority w:val="99"/>
    <w:unhideWhenUsed/>
    <w:rsid w:val="00326F90"/>
    <w:pPr>
      <w:numPr>
        <w:numId w:val="9"/>
      </w:numPr>
      <w:contextualSpacing/>
    </w:pPr>
  </w:style>
  <w:style w:type="paragraph" w:styleId="ListNumber2">
    <w:name w:val="List Number 2"/>
    <w:basedOn w:val="Normal"/>
    <w:uiPriority w:val="99"/>
    <w:unhideWhenUsed/>
    <w:rsid w:val="0029639D"/>
    <w:pPr>
      <w:numPr>
        <w:numId w:val="1"/>
      </w:numPr>
      <w:contextualSpacing/>
    </w:pPr>
  </w:style>
  <w:style w:type="paragraph" w:styleId="ListNumber3">
    <w:name w:val="List Number 3"/>
    <w:basedOn w:val="Normal"/>
    <w:uiPriority w:val="99"/>
    <w:unhideWhenUsed/>
    <w:rsid w:val="0029639D"/>
    <w:pPr>
      <w:numPr>
        <w:numId w:val="3"/>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1415A0"/>
    <w:rPr>
      <w:sz w:val="16"/>
      <w:szCs w:val="16"/>
    </w:rPr>
  </w:style>
  <w:style w:type="paragraph" w:styleId="CommentText">
    <w:name w:val="annotation text"/>
    <w:basedOn w:val="Normal"/>
    <w:link w:val="CommentTextChar"/>
    <w:uiPriority w:val="99"/>
    <w:unhideWhenUsed/>
    <w:rsid w:val="001415A0"/>
    <w:pPr>
      <w:spacing w:line="240" w:lineRule="auto"/>
    </w:pPr>
    <w:rPr>
      <w:sz w:val="20"/>
      <w:szCs w:val="20"/>
    </w:rPr>
  </w:style>
  <w:style w:type="character" w:customStyle="1" w:styleId="CommentTextChar">
    <w:name w:val="Comment Text Char"/>
    <w:basedOn w:val="DefaultParagraphFont"/>
    <w:link w:val="CommentText"/>
    <w:uiPriority w:val="99"/>
    <w:rsid w:val="001415A0"/>
    <w:rPr>
      <w:sz w:val="20"/>
      <w:szCs w:val="20"/>
    </w:rPr>
  </w:style>
  <w:style w:type="paragraph" w:styleId="CommentSubject">
    <w:name w:val="annotation subject"/>
    <w:basedOn w:val="CommentText"/>
    <w:next w:val="CommentText"/>
    <w:link w:val="CommentSubjectChar"/>
    <w:uiPriority w:val="99"/>
    <w:semiHidden/>
    <w:unhideWhenUsed/>
    <w:rsid w:val="001415A0"/>
    <w:rPr>
      <w:b/>
      <w:bCs/>
    </w:rPr>
  </w:style>
  <w:style w:type="character" w:customStyle="1" w:styleId="CommentSubjectChar">
    <w:name w:val="Comment Subject Char"/>
    <w:basedOn w:val="CommentTextChar"/>
    <w:link w:val="CommentSubject"/>
    <w:uiPriority w:val="99"/>
    <w:semiHidden/>
    <w:rsid w:val="001415A0"/>
    <w:rPr>
      <w:b/>
      <w:bCs/>
      <w:sz w:val="20"/>
      <w:szCs w:val="20"/>
    </w:rPr>
  </w:style>
  <w:style w:type="character" w:styleId="Hyperlink">
    <w:name w:val="Hyperlink"/>
    <w:basedOn w:val="DefaultParagraphFont"/>
    <w:uiPriority w:val="99"/>
    <w:unhideWhenUsed/>
    <w:rsid w:val="008419FF"/>
    <w:rPr>
      <w:color w:val="0000FF" w:themeColor="hyperlink"/>
      <w:u w:val="single"/>
    </w:rPr>
  </w:style>
  <w:style w:type="character" w:styleId="UnresolvedMention">
    <w:name w:val="Unresolved Mention"/>
    <w:basedOn w:val="DefaultParagraphFont"/>
    <w:uiPriority w:val="99"/>
    <w:semiHidden/>
    <w:unhideWhenUsed/>
    <w:rsid w:val="008419FF"/>
    <w:rPr>
      <w:color w:val="605E5C"/>
      <w:shd w:val="clear" w:color="auto" w:fill="E1DFDD"/>
    </w:rPr>
  </w:style>
  <w:style w:type="paragraph" w:styleId="NormalWeb">
    <w:name w:val="Normal (Web)"/>
    <w:basedOn w:val="Normal"/>
    <w:uiPriority w:val="99"/>
    <w:semiHidden/>
    <w:unhideWhenUsed/>
    <w:rsid w:val="00002CB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o2channels.atlassian.net/browse/FMC-30897"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A624C973FFA58942826C17E560B9A89D" ma:contentTypeVersion="16" ma:contentTypeDescription="Create a new document." ma:contentTypeScope="" ma:versionID="74ff9175efd69cdf976ff11ecd467f61">
  <xsd:schema xmlns:xsd="http://www.w3.org/2001/XMLSchema" xmlns:xs="http://www.w3.org/2001/XMLSchema" xmlns:p="http://schemas.microsoft.com/office/2006/metadata/properties" xmlns:ns2="f7a2bfeb-4596-4887-8f0d-b4ce6f969818" xmlns:ns3="14b6f8b2-d363-4288-869b-566df5d0df39" targetNamespace="http://schemas.microsoft.com/office/2006/metadata/properties" ma:root="true" ma:fieldsID="0a71e5f14e5bf316db098f29ad509e42" ns2:_="" ns3:_="">
    <xsd:import namespace="f7a2bfeb-4596-4887-8f0d-b4ce6f969818"/>
    <xsd:import namespace="14b6f8b2-d363-4288-869b-566df5d0df3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Portfolio" minOccurs="0"/>
                <xsd:element ref="ns2:DateAdded"/>
                <xsd:element ref="ns2:WPReference_x0028_e_x002e_g_x003a_BEMDE_x0029_"/>
                <xsd:element ref="ns2:Status"/>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a2bfeb-4596-4887-8f0d-b4ce6f9698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Portfolio" ma:index="11" nillable="true" ma:displayName="Portfolio" ma:description="B2B, Consumer, Digital or Technology" ma:format="Dropdown" ma:internalName="Portfolio">
      <xsd:simpleType>
        <xsd:restriction base="dms:Choice">
          <xsd:enumeration value="B2B"/>
          <xsd:enumeration value="Consumer"/>
          <xsd:enumeration value="Digital"/>
          <xsd:enumeration value="Technology"/>
          <xsd:enumeration value="Other"/>
        </xsd:restriction>
      </xsd:simpleType>
    </xsd:element>
    <xsd:element name="DateAdded" ma:index="12" ma:displayName="Date Added" ma:default="[today]" ma:format="DateOnly" ma:internalName="DateAdded">
      <xsd:simpleType>
        <xsd:restriction base="dms:DateTime"/>
      </xsd:simpleType>
    </xsd:element>
    <xsd:element name="WPReference_x0028_e_x002e_g_x003a_BEMDE_x0029_" ma:index="13" ma:displayName="DMA Reference" ma:description="Work Package Reference" ma:format="Dropdown" ma:internalName="WPReference_x0028_e_x002e_g_x003a_BEMDE_x0029_">
      <xsd:simpleType>
        <xsd:restriction base="dms:Text">
          <xsd:maxLength value="25"/>
        </xsd:restriction>
      </xsd:simpleType>
    </xsd:element>
    <xsd:element name="Status" ma:index="14" ma:displayName="Status" ma:format="Dropdown" ma:internalName="Status">
      <xsd:simpleType>
        <xsd:restriction base="dms:Choice">
          <xsd:enumeration value="Open"/>
          <xsd:enumeration value="Closed"/>
          <xsd:enumeration value="Cancelled"/>
          <xsd:enumeration value="On Hold"/>
        </xsd:restrictio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3e50966-3b8a-4923-a606-5fdc3ce40cd8"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4b6f8b2-d363-4288-869b-566df5d0df39"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025a00d4-cfb1-43ea-bac3-f1b570e643b9}" ma:internalName="TaxCatchAll" ma:showField="CatchAllData" ma:web="14b6f8b2-d363-4288-869b-566df5d0df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ortfolio xmlns="f7a2bfeb-4596-4887-8f0d-b4ce6f969818" xsi:nil="true"/>
    <WPReference_x0028_e_x002e_g_x003a_BEMDE_x0029_ xmlns="f7a2bfeb-4596-4887-8f0d-b4ce6f969818"/>
    <Status xmlns="f7a2bfeb-4596-4887-8f0d-b4ce6f969818"/>
    <DateAdded xmlns="f7a2bfeb-4596-4887-8f0d-b4ce6f969818">2026-07-09T15:58:00+00:00</DateAdded>
    <lcf76f155ced4ddcb4097134ff3c332f xmlns="f7a2bfeb-4596-4887-8f0d-b4ce6f969818">
      <Terms xmlns="http://schemas.microsoft.com/office/infopath/2007/PartnerControls"/>
    </lcf76f155ced4ddcb4097134ff3c332f>
    <TaxCatchAll xmlns="14b6f8b2-d363-4288-869b-566df5d0df39" xsi:nil="true"/>
  </documentManagement>
</p:properties>
</file>

<file path=customXml/itemProps1.xml><?xml version="1.0" encoding="utf-8"?>
<ds:datastoreItem xmlns:ds="http://schemas.openxmlformats.org/officeDocument/2006/customXml" ds:itemID="{24FA1F39-3A86-4868-96C2-B10B0844A9D5}">
  <ds:schemaRefs>
    <ds:schemaRef ds:uri="http://schemas.microsoft.com/sharepoint/v3/contenttype/forms"/>
  </ds:schemaRefs>
</ds:datastoreItem>
</file>

<file path=customXml/itemProps2.xml><?xml version="1.0" encoding="utf-8"?>
<ds:datastoreItem xmlns:ds="http://schemas.openxmlformats.org/officeDocument/2006/customXml" ds:itemID="{25FA957E-2271-4AC9-A668-5BA65C8C87C3}">
  <ds:schemaRefs>
    <ds:schemaRef ds:uri="http://schemas.openxmlformats.org/officeDocument/2006/bibliography"/>
  </ds:schemaRefs>
</ds:datastoreItem>
</file>

<file path=customXml/itemProps3.xml><?xml version="1.0" encoding="utf-8"?>
<ds:datastoreItem xmlns:ds="http://schemas.openxmlformats.org/officeDocument/2006/customXml" ds:itemID="{52BAA9A4-312F-4FB9-A017-79628FAF669A}"/>
</file>

<file path=customXml/itemProps4.xml><?xml version="1.0" encoding="utf-8"?>
<ds:datastoreItem xmlns:ds="http://schemas.openxmlformats.org/officeDocument/2006/customXml" ds:itemID="{E9F0C05C-D043-42E1-85CA-DEE4CC9C7C00}">
  <ds:schemaRefs>
    <ds:schemaRef ds:uri="http://schemas.microsoft.com/office/2006/metadata/properties"/>
    <ds:schemaRef ds:uri="http://schemas.microsoft.com/office/infopath/2007/PartnerControls"/>
    <ds:schemaRef ds:uri="43452dcd-b9dd-46ad-bf63-befd681c54b4"/>
    <ds:schemaRef ds:uri="88caae6c-f70c-4fe1-b5fd-d334b015f88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4441</Words>
  <Characters>25316</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29698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Rosh Baylis</cp:lastModifiedBy>
  <cp:revision>2</cp:revision>
  <cp:lastPrinted>2026-05-12T13:59:00Z</cp:lastPrinted>
  <dcterms:created xsi:type="dcterms:W3CDTF">2026-06-10T14:25:00Z</dcterms:created>
  <dcterms:modified xsi:type="dcterms:W3CDTF">2026-06-10T14:25:00Z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0x010100A624C973FFA58942826C17E560B9A89D</vt:lpwstr>
  </property>
  <property fmtid="{D5CDD505-2E9C-101B-9397-08002B2CF9AE}" pid="3" name="MediaServiceImageTags">
    <vt:lpwstr/>
  </property>
  <property fmtid="{D5CDD505-2E9C-101B-9397-08002B2CF9AE}" pid="4" name="ClassificationContentMarkingHeaderShapeIds">
    <vt:lpwstr>27c5775b,615a971d,29503e17</vt:lpwstr>
  </property>
  <property fmtid="{D5CDD505-2E9C-101B-9397-08002B2CF9AE}" pid="5" name="ClassificationContentMarkingHeaderFontProps">
    <vt:lpwstr>#000000,10,Aptos</vt:lpwstr>
  </property>
  <property fmtid="{D5CDD505-2E9C-101B-9397-08002B2CF9AE}" pid="6" name="ClassificationContentMarkingHeaderText">
    <vt:lpwstr>INTERNAL</vt:lpwstr>
  </property>
  <property fmtid="{D5CDD505-2E9C-101B-9397-08002B2CF9AE}" pid="7" name="MSIP_Label_d90581af-4115-4512-aab8-8cf1f474dcbe_Enabled">
    <vt:lpwstr>true</vt:lpwstr>
  </property>
  <property fmtid="{D5CDD505-2E9C-101B-9397-08002B2CF9AE}" pid="8" name="MSIP_Label_d90581af-4115-4512-aab8-8cf1f474dcbe_SetDate">
    <vt:lpwstr>2026-03-13T14:30:03Z</vt:lpwstr>
  </property>
  <property fmtid="{D5CDD505-2E9C-101B-9397-08002B2CF9AE}" pid="9" name="MSIP_Label_d90581af-4115-4512-aab8-8cf1f474dcbe_Method">
    <vt:lpwstr>Privileged</vt:lpwstr>
  </property>
  <property fmtid="{D5CDD505-2E9C-101B-9397-08002B2CF9AE}" pid="10" name="MSIP_Label_d90581af-4115-4512-aab8-8cf1f474dcbe_Name">
    <vt:lpwstr>Confidential</vt:lpwstr>
  </property>
  <property fmtid="{D5CDD505-2E9C-101B-9397-08002B2CF9AE}" pid="11" name="MSIP_Label_d90581af-4115-4512-aab8-8cf1f474dcbe_SiteId">
    <vt:lpwstr>3632a834-7ef3-430e-a7a1-8f8554088224</vt:lpwstr>
  </property>
  <property fmtid="{D5CDD505-2E9C-101B-9397-08002B2CF9AE}" pid="12" name="MSIP_Label_d90581af-4115-4512-aab8-8cf1f474dcbe_ActionId">
    <vt:lpwstr>f9c3d1a4-e31c-402f-a973-c98c619126f4</vt:lpwstr>
  </property>
  <property fmtid="{D5CDD505-2E9C-101B-9397-08002B2CF9AE}" pid="13" name="MSIP_Label_d90581af-4115-4512-aab8-8cf1f474dcbe_ContentBits">
    <vt:lpwstr>1</vt:lpwstr>
  </property>
  <property fmtid="{D5CDD505-2E9C-101B-9397-08002B2CF9AE}" pid="14" name="MSIP_Label_d90581af-4115-4512-aab8-8cf1f474dcbe_Tag">
    <vt:lpwstr>10, 0, 1, 1</vt:lpwstr>
  </property>
  <property fmtid="{D5CDD505-2E9C-101B-9397-08002B2CF9AE}" pid="15" name="docLang">
    <vt:lpwstr>en</vt:lpwstr>
  </property>
</Properties>
</file>