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002F0E54">
        <w:tc>
          <w:tcPr>
            <w:tcW w:w="8931" w:type="dxa"/>
            <w:shd w:val="clear" w:color="auto" w:fill="F2F2F2" w:themeFill="background1" w:themeFillShade="F2"/>
          </w:tcPr>
          <w:p w14:paraId="3294B110" w14:textId="7DFD4A25" w:rsidR="00AA1319" w:rsidRPr="002F0E54" w:rsidRDefault="00AA1319" w:rsidP="00B5509A">
            <w:pPr>
              <w:jc w:val="both"/>
              <w:rPr>
                <w:rFonts w:ascii="Calibri" w:hAnsi="Calibri" w:cs="Calibri"/>
                <w:color w:val="000000" w:themeColor="text1"/>
              </w:rPr>
            </w:pPr>
            <w:r w:rsidRPr="00D867F3">
              <w:rPr>
                <w:rFonts w:asciiTheme="majorHAnsi" w:hAnsiTheme="majorHAnsi" w:cstheme="majorHAnsi"/>
                <w:b/>
                <w:bCs/>
              </w:rPr>
              <w:t>Th</w:t>
            </w:r>
            <w:r w:rsidR="00A42135">
              <w:rPr>
                <w:rFonts w:asciiTheme="majorHAnsi" w:hAnsiTheme="majorHAnsi" w:cstheme="majorHAnsi"/>
                <w:b/>
                <w:bCs/>
              </w:rPr>
              <w:t>is</w:t>
            </w:r>
            <w:r w:rsidRPr="00D867F3">
              <w:rPr>
                <w:rFonts w:asciiTheme="majorHAnsi" w:hAnsiTheme="majorHAnsi" w:cstheme="majorHAnsi"/>
                <w:b/>
                <w:bCs/>
              </w:rPr>
              <w:t xml:space="preserve"> Vision Card outlines the </w:t>
            </w:r>
            <w:r w:rsidR="00E4283B">
              <w:rPr>
                <w:rFonts w:asciiTheme="majorHAnsi" w:hAnsiTheme="majorHAnsi" w:cstheme="majorHAnsi"/>
                <w:b/>
                <w:bCs/>
              </w:rPr>
              <w:t xml:space="preserve">desired business outcome, </w:t>
            </w:r>
            <w:r w:rsidRPr="00D867F3">
              <w:rPr>
                <w:rFonts w:asciiTheme="majorHAnsi" w:hAnsiTheme="majorHAnsi" w:cstheme="majorHAnsi"/>
                <w:b/>
                <w:bCs/>
              </w:rPr>
              <w:t xml:space="preserve">context, problem and vision for </w:t>
            </w:r>
            <w:r w:rsidR="00473845" w:rsidRPr="00D867F3">
              <w:rPr>
                <w:rFonts w:asciiTheme="majorHAnsi" w:hAnsiTheme="majorHAnsi" w:cstheme="majorHAnsi"/>
                <w:b/>
                <w:bCs/>
              </w:rPr>
              <w:t>your</w:t>
            </w:r>
            <w:r w:rsidR="00A42135">
              <w:rPr>
                <w:rFonts w:asciiTheme="majorHAnsi" w:hAnsiTheme="majorHAnsi" w:cstheme="majorHAnsi"/>
                <w:b/>
                <w:bCs/>
              </w:rPr>
              <w:t xml:space="preserve"> </w:t>
            </w:r>
            <w:r w:rsidRPr="00D867F3">
              <w:rPr>
                <w:rFonts w:asciiTheme="majorHAnsi" w:hAnsiTheme="majorHAnsi" w:cstheme="majorHAnsi"/>
                <w:b/>
                <w:bCs/>
              </w:rPr>
              <w:t xml:space="preserve">new project idea. The following questions will guide technical teams in providing ball-park T Shirt sizing for the proposal. </w:t>
            </w:r>
            <w:r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Pr="00AA14EB">
              <w:rPr>
                <w:rFonts w:ascii="Calibri" w:hAnsi="Calibri" w:cs="Calibri"/>
                <w:lang w:val="en-GB"/>
              </w:rPr>
              <w:t>.</w:t>
            </w:r>
            <w:r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p w14:paraId="3569439E" w14:textId="38DC5E2A" w:rsidR="0095520C" w:rsidRDefault="00CA2AA6" w:rsidP="00B214DE">
      <w:pPr>
        <w:pStyle w:val="Heading1"/>
        <w:numPr>
          <w:ilvl w:val="0"/>
          <w:numId w:val="16"/>
        </w:numPr>
        <w:spacing w:before="0"/>
        <w:ind w:left="357" w:hanging="357"/>
        <w:rPr>
          <w:rFonts w:ascii="Calibri" w:hAnsi="Calibri" w:cs="Calibri"/>
          <w:color w:val="000000" w:themeColor="text1"/>
        </w:rPr>
      </w:pPr>
      <w:r>
        <w:rPr>
          <w:rFonts w:ascii="Calibri" w:hAnsi="Calibri" w:cs="Calibri"/>
          <w:color w:val="000000" w:themeColor="text1"/>
        </w:rPr>
        <w:t>Desired SMART Business Outcome</w:t>
      </w:r>
    </w:p>
    <w:p w14:paraId="13A4897B" w14:textId="7086E01F" w:rsidR="00AC72CB" w:rsidRDefault="00AC72CB" w:rsidP="00AC72CB">
      <w:pPr>
        <w:spacing w:after="0"/>
        <w:rPr>
          <w:rFonts w:ascii="Calibri" w:hAnsi="Calibri" w:cs="Calibri"/>
          <w:i/>
          <w:iCs/>
          <w:sz w:val="20"/>
          <w:szCs w:val="20"/>
        </w:rPr>
      </w:pPr>
      <w:r w:rsidRPr="008D303E">
        <w:rPr>
          <w:rFonts w:ascii="Calibri" w:hAnsi="Calibri" w:cs="Calibri"/>
          <w:i/>
          <w:iCs/>
          <w:sz w:val="20"/>
          <w:szCs w:val="20"/>
        </w:rPr>
        <w:t>Business outcomes should be measurable change</w:t>
      </w:r>
      <w:r w:rsidR="00F91B6E">
        <w:rPr>
          <w:rFonts w:ascii="Calibri" w:hAnsi="Calibri" w:cs="Calibri"/>
          <w:i/>
          <w:iCs/>
          <w:sz w:val="20"/>
          <w:szCs w:val="20"/>
        </w:rPr>
        <w:t>s</w:t>
      </w:r>
      <w:r w:rsidRPr="008D303E">
        <w:rPr>
          <w:rFonts w:ascii="Calibri" w:hAnsi="Calibri" w:cs="Calibri"/>
          <w:i/>
          <w:iCs/>
          <w:sz w:val="20"/>
          <w:szCs w:val="20"/>
        </w:rPr>
        <w:t xml:space="preserve"> in a business metric, within a set timescale, for a clear stakeholder, and aligned to one or more strategic goals</w:t>
      </w:r>
      <w:r w:rsidR="005007C0">
        <w:rPr>
          <w:rFonts w:ascii="Calibri" w:hAnsi="Calibri" w:cs="Calibri"/>
          <w:i/>
          <w:iCs/>
          <w:sz w:val="20"/>
          <w:szCs w:val="20"/>
        </w:rPr>
        <w:t xml:space="preserve"> for your business</w:t>
      </w:r>
      <w:r w:rsidR="00ED49B6">
        <w:rPr>
          <w:rFonts w:ascii="Calibri" w:hAnsi="Calibri" w:cs="Calibri"/>
          <w:i/>
          <w:iCs/>
          <w:sz w:val="20"/>
          <w:szCs w:val="20"/>
        </w:rPr>
        <w:t>-</w:t>
      </w:r>
      <w:r w:rsidR="005007C0">
        <w:rPr>
          <w:rFonts w:ascii="Calibri" w:hAnsi="Calibri" w:cs="Calibri"/>
          <w:i/>
          <w:iCs/>
          <w:sz w:val="20"/>
          <w:szCs w:val="20"/>
        </w:rPr>
        <w:t>unit</w:t>
      </w:r>
      <w:r w:rsidRPr="008D303E">
        <w:rPr>
          <w:rFonts w:ascii="Calibri" w:hAnsi="Calibri" w:cs="Calibri"/>
          <w:i/>
          <w:iCs/>
          <w:sz w:val="20"/>
          <w:szCs w:val="20"/>
        </w:rPr>
        <w:t xml:space="preserve"> e.g</w:t>
      </w:r>
      <w:r w:rsidRPr="00A34A1D">
        <w:rPr>
          <w:rFonts w:ascii="Calibri" w:hAnsi="Calibri" w:cs="Calibri"/>
          <w:i/>
          <w:iCs/>
          <w:sz w:val="20"/>
          <w:szCs w:val="20"/>
        </w:rPr>
        <w:t xml:space="preserve">. </w:t>
      </w:r>
    </w:p>
    <w:p w14:paraId="2A3AECB5" w14:textId="77777777" w:rsidR="00AC72CB" w:rsidRPr="00E842F2" w:rsidRDefault="00AC72CB" w:rsidP="00AC72CB">
      <w:pPr>
        <w:pStyle w:val="ListParagraph"/>
        <w:numPr>
          <w:ilvl w:val="0"/>
          <w:numId w:val="23"/>
        </w:numPr>
        <w:rPr>
          <w:rFonts w:ascii="Calibri" w:hAnsi="Calibri" w:cs="Calibri"/>
          <w:i/>
          <w:iCs/>
          <w:sz w:val="20"/>
          <w:szCs w:val="20"/>
          <w:lang w:val="en-GB"/>
        </w:rPr>
      </w:pPr>
      <w:r w:rsidRPr="00E842F2">
        <w:rPr>
          <w:rFonts w:ascii="Calibri" w:hAnsi="Calibri" w:cs="Calibri"/>
          <w:i/>
          <w:iCs/>
          <w:sz w:val="20"/>
          <w:szCs w:val="20"/>
          <w:lang w:val="en-GB"/>
        </w:rPr>
        <w:t>Reduce sales cycle duration for B2B customers by 20% within 12 months, enabling faster revenue realisation and improved customer experience</w:t>
      </w:r>
    </w:p>
    <w:p w14:paraId="360908D4" w14:textId="319797FF" w:rsidR="00AC72CB" w:rsidRPr="00AC72CB" w:rsidRDefault="00AC72CB" w:rsidP="00AC72CB">
      <w:pPr>
        <w:pStyle w:val="ListParagraph"/>
        <w:numPr>
          <w:ilvl w:val="0"/>
          <w:numId w:val="23"/>
        </w:numPr>
      </w:pPr>
      <w:r w:rsidRPr="00AC72CB">
        <w:rPr>
          <w:rFonts w:ascii="Calibri" w:hAnsi="Calibri" w:cs="Calibri"/>
          <w:i/>
          <w:iCs/>
          <w:sz w:val="20"/>
          <w:szCs w:val="20"/>
          <w:lang w:val="en-GB"/>
        </w:rPr>
        <w:t>Increase ‘fix broadband fault in one contact’ rates from 55% to 85% by Q4 2027, reducing operational cost</w:t>
      </w:r>
      <w:r w:rsidRPr="00AC72CB">
        <w:rPr>
          <w:rFonts w:ascii="Calibri" w:hAnsi="Calibri" w:cs="Calibri"/>
          <w:i/>
          <w:iCs/>
          <w:sz w:val="20"/>
          <w:szCs w:val="20"/>
          <w:lang w:val="en-GB"/>
        </w:rPr>
        <w:noBreakHyphen/>
        <w:t>to</w:t>
      </w:r>
      <w:r w:rsidRPr="00AC72CB">
        <w:rPr>
          <w:rFonts w:ascii="Calibri" w:hAnsi="Calibri" w:cs="Calibri"/>
          <w:i/>
          <w:iCs/>
          <w:sz w:val="20"/>
          <w:szCs w:val="20"/>
          <w:lang w:val="en-GB"/>
        </w:rPr>
        <w:noBreakHyphen/>
        <w:t>serve and increasing customer satisfaction in our network</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3941ED" w:rsidRPr="001D62AE" w14:paraId="733EBA85" w14:textId="77777777" w:rsidTr="22AAB2F3">
        <w:tc>
          <w:tcPr>
            <w:tcW w:w="4046" w:type="dxa"/>
          </w:tcPr>
          <w:p w14:paraId="263D4B97" w14:textId="1D59A4D4" w:rsidR="003941ED" w:rsidRDefault="003941ED" w:rsidP="003941ED">
            <w:pPr>
              <w:rPr>
                <w:rFonts w:ascii="Calibri" w:hAnsi="Calibri" w:cs="Calibri"/>
                <w:b/>
                <w:bCs/>
                <w:sz w:val="20"/>
                <w:szCs w:val="20"/>
              </w:rPr>
            </w:pPr>
            <w:r w:rsidRPr="009E21A4">
              <w:rPr>
                <w:rFonts w:ascii="Calibri" w:hAnsi="Calibri" w:cs="Calibri"/>
                <w:b/>
                <w:bCs/>
                <w:sz w:val="20"/>
                <w:szCs w:val="20"/>
              </w:rPr>
              <w:t>Pro</w:t>
            </w:r>
            <w:r>
              <w:rPr>
                <w:rFonts w:ascii="Calibri" w:hAnsi="Calibri" w:cs="Calibri"/>
                <w:b/>
                <w:bCs/>
                <w:sz w:val="20"/>
                <w:szCs w:val="20"/>
              </w:rPr>
              <w:t>posed</w:t>
            </w:r>
            <w:r w:rsidRPr="009E21A4">
              <w:rPr>
                <w:rFonts w:ascii="Calibri" w:hAnsi="Calibri" w:cs="Calibri"/>
                <w:b/>
                <w:bCs/>
                <w:sz w:val="20"/>
                <w:szCs w:val="20"/>
              </w:rPr>
              <w:t xml:space="preserve"> Title</w:t>
            </w:r>
          </w:p>
        </w:tc>
        <w:tc>
          <w:tcPr>
            <w:tcW w:w="4851" w:type="dxa"/>
          </w:tcPr>
          <w:p w14:paraId="1889A2FE" w14:textId="06FBEE1B" w:rsidR="003941ED" w:rsidRDefault="2FFF8096" w:rsidP="22AAB2F3">
            <w:r w:rsidRPr="22AAB2F3">
              <w:rPr>
                <w:rFonts w:ascii="Calibri" w:hAnsi="Calibri" w:cs="Calibri"/>
                <w:i/>
                <w:iCs/>
                <w:color w:val="4F81BD" w:themeColor="accent1"/>
                <w:sz w:val="20"/>
                <w:szCs w:val="20"/>
              </w:rPr>
              <w:t>2G Switch-off for consumers (2029)</w:t>
            </w:r>
          </w:p>
        </w:tc>
      </w:tr>
      <w:tr w:rsidR="006317CC" w:rsidRPr="001D62AE" w14:paraId="72FDCEC3" w14:textId="77777777" w:rsidTr="22AAB2F3">
        <w:tc>
          <w:tcPr>
            <w:tcW w:w="4046" w:type="dxa"/>
          </w:tcPr>
          <w:p w14:paraId="3A2CBDC4" w14:textId="1A9A3752" w:rsidR="006317CC" w:rsidRDefault="006317CC" w:rsidP="00BC64F9">
            <w:pPr>
              <w:rPr>
                <w:rFonts w:ascii="Calibri" w:hAnsi="Calibri" w:cs="Calibri"/>
                <w:b/>
                <w:bCs/>
                <w:sz w:val="20"/>
                <w:szCs w:val="20"/>
              </w:rPr>
            </w:pPr>
            <w:r>
              <w:rPr>
                <w:rFonts w:ascii="Calibri" w:hAnsi="Calibri" w:cs="Calibri"/>
                <w:b/>
                <w:bCs/>
                <w:sz w:val="20"/>
                <w:szCs w:val="20"/>
              </w:rPr>
              <w:t>Primary (SMART) Outcome statement</w:t>
            </w:r>
          </w:p>
        </w:tc>
        <w:tc>
          <w:tcPr>
            <w:tcW w:w="4851" w:type="dxa"/>
          </w:tcPr>
          <w:p w14:paraId="6178D12E" w14:textId="35F33312" w:rsidR="006317CC" w:rsidRDefault="3217D72E" w:rsidP="22AAB2F3">
            <w:r w:rsidRPr="22AAB2F3">
              <w:rPr>
                <w:rFonts w:ascii="Calibri" w:hAnsi="Calibri" w:cs="Calibri"/>
                <w:i/>
                <w:iCs/>
                <w:color w:val="4F81BD" w:themeColor="accent1"/>
                <w:sz w:val="20"/>
                <w:szCs w:val="20"/>
              </w:rPr>
              <w:t>VMO2 intends to commence the shutdown of 2G services for consumer customers and IoT services (excluding SMIP – Smart Meters) from 2029. A high-level impact assessment is required to identify affected platforms/services and indicative costs to support the business case.</w:t>
            </w:r>
          </w:p>
        </w:tc>
      </w:tr>
      <w:tr w:rsidR="00552443" w:rsidRPr="001D62AE" w14:paraId="126B599F" w14:textId="77777777" w:rsidTr="22AAB2F3">
        <w:tc>
          <w:tcPr>
            <w:tcW w:w="8897" w:type="dxa"/>
            <w:gridSpan w:val="2"/>
          </w:tcPr>
          <w:p w14:paraId="7B9B5DD3" w14:textId="28C3C426" w:rsidR="00552443" w:rsidRPr="00055438" w:rsidRDefault="00A96732" w:rsidP="009D136A">
            <w:pPr>
              <w:rPr>
                <w:rFonts w:ascii="Calibri" w:hAnsi="Calibri" w:cs="Calibri"/>
                <w:i/>
                <w:iCs/>
                <w:color w:val="4F81BD" w:themeColor="accent1"/>
                <w:sz w:val="20"/>
                <w:szCs w:val="20"/>
              </w:rPr>
            </w:pPr>
            <w:r w:rsidRPr="00B86FB4">
              <w:rPr>
                <w:rFonts w:ascii="Calibri" w:hAnsi="Calibri" w:cs="Calibri"/>
                <w:i/>
                <w:iCs/>
                <w:color w:val="000000" w:themeColor="text1"/>
                <w:sz w:val="18"/>
                <w:szCs w:val="18"/>
              </w:rPr>
              <w:t>The above can be derived by answering the following questions</w:t>
            </w:r>
            <w:r w:rsidR="00055438" w:rsidRPr="00B86FB4">
              <w:rPr>
                <w:rFonts w:ascii="Calibri" w:hAnsi="Calibri" w:cs="Calibri"/>
                <w:i/>
                <w:iCs/>
                <w:color w:val="000000" w:themeColor="text1"/>
                <w:sz w:val="18"/>
                <w:szCs w:val="18"/>
              </w:rPr>
              <w:t>:</w:t>
            </w:r>
          </w:p>
        </w:tc>
      </w:tr>
      <w:tr w:rsidR="00AE0B99" w:rsidRPr="001D62AE" w14:paraId="1AD59380" w14:textId="77777777" w:rsidTr="22AAB2F3">
        <w:tc>
          <w:tcPr>
            <w:tcW w:w="4046" w:type="dxa"/>
          </w:tcPr>
          <w:p w14:paraId="14748F58" w14:textId="1B32B7E2" w:rsidR="00AE0B99" w:rsidRDefault="00AE0B99" w:rsidP="00BC64F9">
            <w:pPr>
              <w:rPr>
                <w:rFonts w:ascii="Calibri" w:hAnsi="Calibri" w:cs="Calibri"/>
                <w:b/>
                <w:bCs/>
                <w:sz w:val="20"/>
                <w:szCs w:val="20"/>
              </w:rPr>
            </w:pPr>
            <w:r>
              <w:rPr>
                <w:rFonts w:ascii="Calibri" w:hAnsi="Calibri" w:cs="Calibri"/>
                <w:b/>
                <w:bCs/>
                <w:sz w:val="20"/>
                <w:szCs w:val="20"/>
              </w:rPr>
              <w:t xml:space="preserve">What type of </w:t>
            </w:r>
            <w:r w:rsidR="00E100DF">
              <w:rPr>
                <w:rFonts w:ascii="Calibri" w:hAnsi="Calibri" w:cs="Calibri"/>
                <w:b/>
                <w:bCs/>
                <w:sz w:val="20"/>
                <w:szCs w:val="20"/>
              </w:rPr>
              <w:t>state change/improvement must the project deliver</w:t>
            </w:r>
            <w:r w:rsidR="005B1A44">
              <w:rPr>
                <w:rFonts w:ascii="Calibri" w:hAnsi="Calibri" w:cs="Calibri"/>
                <w:b/>
                <w:bCs/>
                <w:sz w:val="20"/>
                <w:szCs w:val="20"/>
              </w:rPr>
              <w:t>?</w:t>
            </w:r>
          </w:p>
        </w:tc>
        <w:tc>
          <w:tcPr>
            <w:tcW w:w="4851" w:type="dxa"/>
          </w:tcPr>
          <w:p w14:paraId="56ABE0A2" w14:textId="312952EF" w:rsidR="00AE0B99" w:rsidRDefault="7C4A21B7" w:rsidP="22AAB2F3">
            <w:r w:rsidRPr="22AAB2F3">
              <w:rPr>
                <w:rFonts w:ascii="Calibri" w:hAnsi="Calibri" w:cs="Calibri"/>
                <w:i/>
                <w:iCs/>
                <w:color w:val="4F81BD" w:themeColor="accent1"/>
                <w:sz w:val="20"/>
                <w:szCs w:val="20"/>
              </w:rPr>
              <w:t xml:space="preserve">Reduce legacy network cost and complexity. Improve spectrum efficiency. </w:t>
            </w:r>
          </w:p>
        </w:tc>
      </w:tr>
      <w:tr w:rsidR="00AE0B99" w:rsidRPr="001D62AE" w14:paraId="4298A9F4" w14:textId="77777777" w:rsidTr="22AAB2F3">
        <w:tc>
          <w:tcPr>
            <w:tcW w:w="4046" w:type="dxa"/>
          </w:tcPr>
          <w:p w14:paraId="0E885784" w14:textId="4C5CF93E" w:rsidR="00AE0B99" w:rsidRDefault="005B1A44" w:rsidP="00BC64F9">
            <w:pPr>
              <w:rPr>
                <w:rFonts w:ascii="Calibri" w:hAnsi="Calibri" w:cs="Calibri"/>
                <w:b/>
                <w:bCs/>
                <w:sz w:val="20"/>
                <w:szCs w:val="20"/>
              </w:rPr>
            </w:pPr>
            <w:r>
              <w:rPr>
                <w:rFonts w:ascii="Calibri" w:hAnsi="Calibri" w:cs="Calibri"/>
                <w:b/>
                <w:bCs/>
                <w:sz w:val="20"/>
                <w:szCs w:val="20"/>
              </w:rPr>
              <w:t>In which</w:t>
            </w:r>
            <w:r w:rsidR="0018087E">
              <w:rPr>
                <w:rFonts w:ascii="Calibri" w:hAnsi="Calibri" w:cs="Calibri"/>
                <w:b/>
                <w:bCs/>
                <w:sz w:val="20"/>
                <w:szCs w:val="20"/>
              </w:rPr>
              <w:t xml:space="preserve"> business metric?</w:t>
            </w:r>
          </w:p>
        </w:tc>
        <w:tc>
          <w:tcPr>
            <w:tcW w:w="4851" w:type="dxa"/>
          </w:tcPr>
          <w:p w14:paraId="1F921768" w14:textId="1B7A9985" w:rsidR="00AE0B99" w:rsidRDefault="166C0B6A" w:rsidP="22AAB2F3">
            <w:r w:rsidRPr="22AAB2F3">
              <w:rPr>
                <w:rFonts w:ascii="Calibri" w:hAnsi="Calibri" w:cs="Calibri"/>
                <w:i/>
                <w:iCs/>
                <w:color w:val="4F81BD" w:themeColor="accent1"/>
                <w:sz w:val="20"/>
                <w:szCs w:val="20"/>
              </w:rPr>
              <w:t>Network Costs to serve (OPEX), Customer Experience (NPS)</w:t>
            </w:r>
            <w:r w:rsidR="001B621D">
              <w:rPr>
                <w:rFonts w:ascii="Calibri" w:hAnsi="Calibri" w:cs="Calibri"/>
                <w:i/>
                <w:iCs/>
                <w:color w:val="4F81BD" w:themeColor="accent1"/>
                <w:sz w:val="20"/>
                <w:szCs w:val="20"/>
              </w:rPr>
              <w:t xml:space="preserve">, </w:t>
            </w:r>
            <w:r w:rsidR="001B621D" w:rsidRPr="001B621D">
              <w:rPr>
                <w:rFonts w:ascii="Calibri" w:hAnsi="Calibri" w:cs="Calibri"/>
                <w:i/>
                <w:iCs/>
                <w:color w:val="4F81BD" w:themeColor="accent1"/>
                <w:sz w:val="20"/>
                <w:szCs w:val="20"/>
                <w:highlight w:val="yellow"/>
              </w:rPr>
              <w:t>Network costs to upgrade are avoided (CAPEX</w:t>
            </w:r>
            <w:r w:rsidR="001B621D">
              <w:rPr>
                <w:rFonts w:ascii="Calibri" w:hAnsi="Calibri" w:cs="Calibri"/>
                <w:i/>
                <w:iCs/>
                <w:color w:val="4F81BD" w:themeColor="accent1"/>
                <w:sz w:val="20"/>
                <w:szCs w:val="20"/>
              </w:rPr>
              <w:t>)</w:t>
            </w:r>
          </w:p>
        </w:tc>
      </w:tr>
      <w:tr w:rsidR="00AE0B99" w:rsidRPr="001D62AE" w14:paraId="5889D060" w14:textId="77777777" w:rsidTr="22AAB2F3">
        <w:tc>
          <w:tcPr>
            <w:tcW w:w="4046" w:type="dxa"/>
          </w:tcPr>
          <w:p w14:paraId="75BCBFD1" w14:textId="7B3A598A" w:rsidR="00AE0B99" w:rsidRDefault="00766845" w:rsidP="00BC64F9">
            <w:pPr>
              <w:rPr>
                <w:rFonts w:ascii="Calibri" w:hAnsi="Calibri" w:cs="Calibri"/>
                <w:b/>
                <w:bCs/>
                <w:sz w:val="20"/>
                <w:szCs w:val="20"/>
              </w:rPr>
            </w:pPr>
            <w:r>
              <w:rPr>
                <w:rFonts w:ascii="Calibri" w:hAnsi="Calibri" w:cs="Calibri"/>
                <w:b/>
                <w:bCs/>
                <w:sz w:val="20"/>
                <w:szCs w:val="20"/>
              </w:rPr>
              <w:t>For which</w:t>
            </w:r>
            <w:r w:rsidR="008F7A95">
              <w:rPr>
                <w:rFonts w:ascii="Calibri" w:hAnsi="Calibri" w:cs="Calibri"/>
                <w:b/>
                <w:bCs/>
                <w:sz w:val="20"/>
                <w:szCs w:val="20"/>
              </w:rPr>
              <w:t xml:space="preserve"> specific stakeholder or business user?</w:t>
            </w:r>
            <w:r>
              <w:rPr>
                <w:rFonts w:ascii="Calibri" w:hAnsi="Calibri" w:cs="Calibri"/>
                <w:b/>
                <w:bCs/>
                <w:sz w:val="20"/>
                <w:szCs w:val="20"/>
              </w:rPr>
              <w:t xml:space="preserve"> (</w:t>
            </w:r>
            <w:r w:rsidR="00107978">
              <w:rPr>
                <w:rFonts w:ascii="Calibri" w:hAnsi="Calibri" w:cs="Calibri"/>
                <w:b/>
                <w:bCs/>
                <w:sz w:val="20"/>
                <w:szCs w:val="20"/>
              </w:rPr>
              <w:t>Primary outcome beneficiary</w:t>
            </w:r>
            <w:r>
              <w:rPr>
                <w:rFonts w:ascii="Calibri" w:hAnsi="Calibri" w:cs="Calibri"/>
                <w:b/>
                <w:bCs/>
                <w:sz w:val="20"/>
                <w:szCs w:val="20"/>
              </w:rPr>
              <w:t>)</w:t>
            </w:r>
          </w:p>
        </w:tc>
        <w:tc>
          <w:tcPr>
            <w:tcW w:w="4851" w:type="dxa"/>
          </w:tcPr>
          <w:p w14:paraId="6517AE62" w14:textId="14E4AEFD" w:rsidR="00AE0B99" w:rsidRDefault="2C7F76F8" w:rsidP="22AAB2F3">
            <w:r w:rsidRPr="22AAB2F3">
              <w:rPr>
                <w:rFonts w:ascii="Calibri" w:hAnsi="Calibri" w:cs="Calibri"/>
                <w:i/>
                <w:iCs/>
                <w:color w:val="4F81BD" w:themeColor="accent1"/>
                <w:sz w:val="20"/>
                <w:szCs w:val="20"/>
              </w:rPr>
              <w:t>CTO</w:t>
            </w:r>
          </w:p>
        </w:tc>
      </w:tr>
      <w:tr w:rsidR="00AE0B99" w:rsidRPr="001D62AE" w14:paraId="2DF00EA2" w14:textId="77777777" w:rsidTr="22AAB2F3">
        <w:tc>
          <w:tcPr>
            <w:tcW w:w="4046" w:type="dxa"/>
          </w:tcPr>
          <w:p w14:paraId="3A0BC67F" w14:textId="03448CB1" w:rsidR="00AE0B99" w:rsidRDefault="00574547" w:rsidP="00BC64F9">
            <w:pPr>
              <w:rPr>
                <w:rFonts w:ascii="Calibri" w:hAnsi="Calibri" w:cs="Calibri"/>
                <w:b/>
                <w:bCs/>
                <w:sz w:val="20"/>
                <w:szCs w:val="20"/>
              </w:rPr>
            </w:pPr>
            <w:r>
              <w:rPr>
                <w:rFonts w:ascii="Calibri" w:hAnsi="Calibri" w:cs="Calibri"/>
                <w:b/>
                <w:bCs/>
                <w:sz w:val="20"/>
                <w:szCs w:val="20"/>
              </w:rPr>
              <w:t xml:space="preserve">By </w:t>
            </w:r>
            <w:r w:rsidR="003A5067">
              <w:rPr>
                <w:rFonts w:ascii="Calibri" w:hAnsi="Calibri" w:cs="Calibri"/>
                <w:b/>
                <w:bCs/>
                <w:sz w:val="20"/>
                <w:szCs w:val="20"/>
              </w:rPr>
              <w:t>how much</w:t>
            </w:r>
            <w:r w:rsidR="00B40D3A">
              <w:rPr>
                <w:rFonts w:ascii="Calibri" w:hAnsi="Calibri" w:cs="Calibri"/>
                <w:b/>
                <w:bCs/>
                <w:sz w:val="20"/>
                <w:szCs w:val="20"/>
              </w:rPr>
              <w:t>?</w:t>
            </w:r>
            <w:r w:rsidR="003A5067">
              <w:rPr>
                <w:rFonts w:ascii="Calibri" w:hAnsi="Calibri" w:cs="Calibri"/>
                <w:b/>
                <w:bCs/>
                <w:sz w:val="20"/>
                <w:szCs w:val="20"/>
              </w:rPr>
              <w:t xml:space="preserve"> (</w:t>
            </w:r>
            <w:r w:rsidR="00B40D3A">
              <w:rPr>
                <w:rFonts w:ascii="Calibri" w:hAnsi="Calibri" w:cs="Calibri"/>
                <w:b/>
                <w:bCs/>
                <w:sz w:val="20"/>
                <w:szCs w:val="20"/>
              </w:rPr>
              <w:t>Q</w:t>
            </w:r>
            <w:r w:rsidR="003A5067">
              <w:rPr>
                <w:rFonts w:ascii="Calibri" w:hAnsi="Calibri" w:cs="Calibri"/>
                <w:b/>
                <w:bCs/>
                <w:sz w:val="20"/>
                <w:szCs w:val="20"/>
              </w:rPr>
              <w:t>uantified amount or percentage</w:t>
            </w:r>
            <w:r w:rsidR="00B40D3A">
              <w:rPr>
                <w:rFonts w:ascii="Calibri" w:hAnsi="Calibri" w:cs="Calibri"/>
                <w:b/>
                <w:bCs/>
                <w:sz w:val="20"/>
                <w:szCs w:val="20"/>
              </w:rPr>
              <w:t xml:space="preserve"> is required</w:t>
            </w:r>
            <w:r w:rsidR="003A5067">
              <w:rPr>
                <w:rFonts w:ascii="Calibri" w:hAnsi="Calibri" w:cs="Calibri"/>
                <w:b/>
                <w:bCs/>
                <w:sz w:val="20"/>
                <w:szCs w:val="20"/>
              </w:rPr>
              <w:t>)</w:t>
            </w:r>
          </w:p>
        </w:tc>
        <w:tc>
          <w:tcPr>
            <w:tcW w:w="4851" w:type="dxa"/>
          </w:tcPr>
          <w:p w14:paraId="17C598EF" w14:textId="77777777" w:rsidR="00AE0B99" w:rsidRDefault="76120082"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Reduce 2G or 2G/3G only devices from network to Zero.</w:t>
            </w:r>
          </w:p>
          <w:p w14:paraId="70CAC4E2" w14:textId="6286E385" w:rsidR="0061062F" w:rsidRDefault="0061062F" w:rsidP="22AAB2F3">
            <w:pPr>
              <w:rPr>
                <w:rFonts w:ascii="Calibri" w:hAnsi="Calibri" w:cs="Calibri"/>
                <w:i/>
                <w:iCs/>
                <w:color w:val="4F81BD" w:themeColor="accent1"/>
                <w:sz w:val="20"/>
                <w:szCs w:val="20"/>
              </w:rPr>
            </w:pPr>
            <w:r w:rsidRPr="0009097A">
              <w:rPr>
                <w:rFonts w:ascii="Calibri" w:hAnsi="Calibri" w:cs="Calibri"/>
                <w:i/>
                <w:iCs/>
                <w:color w:val="4F81BD" w:themeColor="accent1"/>
                <w:sz w:val="20"/>
                <w:szCs w:val="20"/>
                <w:highlight w:val="yellow"/>
              </w:rPr>
              <w:t>Red</w:t>
            </w:r>
            <w:r w:rsidR="0009097A" w:rsidRPr="0009097A">
              <w:rPr>
                <w:rFonts w:ascii="Calibri" w:hAnsi="Calibri" w:cs="Calibri"/>
                <w:i/>
                <w:iCs/>
                <w:color w:val="4F81BD" w:themeColor="accent1"/>
                <w:sz w:val="20"/>
                <w:szCs w:val="20"/>
                <w:highlight w:val="yellow"/>
              </w:rPr>
              <w:t>uce 2G voice and data traffic (excl. SMIP devices) to zero.</w:t>
            </w:r>
          </w:p>
        </w:tc>
      </w:tr>
      <w:tr w:rsidR="004C1338" w:rsidRPr="001D62AE" w14:paraId="28D31615" w14:textId="77777777" w:rsidTr="22AAB2F3">
        <w:tc>
          <w:tcPr>
            <w:tcW w:w="4046" w:type="dxa"/>
          </w:tcPr>
          <w:p w14:paraId="6BA1AEB7" w14:textId="4365B74E" w:rsidR="004C1338" w:rsidRDefault="00B15D7B" w:rsidP="00BC64F9">
            <w:pPr>
              <w:rPr>
                <w:rFonts w:ascii="Calibri" w:hAnsi="Calibri" w:cs="Calibri"/>
                <w:b/>
                <w:bCs/>
                <w:sz w:val="20"/>
                <w:szCs w:val="20"/>
              </w:rPr>
            </w:pPr>
            <w:r>
              <w:rPr>
                <w:rFonts w:ascii="Calibri" w:hAnsi="Calibri" w:cs="Calibri"/>
                <w:b/>
                <w:bCs/>
                <w:sz w:val="20"/>
                <w:szCs w:val="20"/>
              </w:rPr>
              <w:t xml:space="preserve">What is the current </w:t>
            </w:r>
            <w:r w:rsidR="000939AE">
              <w:rPr>
                <w:rFonts w:ascii="Calibri" w:hAnsi="Calibri" w:cs="Calibri"/>
                <w:b/>
                <w:bCs/>
                <w:sz w:val="20"/>
                <w:szCs w:val="20"/>
              </w:rPr>
              <w:t>value for this business metric?</w:t>
            </w:r>
          </w:p>
        </w:tc>
        <w:tc>
          <w:tcPr>
            <w:tcW w:w="4851" w:type="dxa"/>
          </w:tcPr>
          <w:p w14:paraId="230E7E92" w14:textId="62D83812" w:rsidR="004C1338" w:rsidRDefault="2EC59EAB"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30-Apr-2026:</w:t>
            </w:r>
          </w:p>
          <w:p w14:paraId="5641F3DA" w14:textId="0B030A88" w:rsidR="004C1338" w:rsidRDefault="2EC59EAB"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Following are 2G and 3G only devices</w:t>
            </w:r>
          </w:p>
          <w:p w14:paraId="7AC33599" w14:textId="77777777" w:rsidR="004C1338" w:rsidRDefault="2EC59EAB"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O2 = 500K, giffgaff = 40K, Tesco = 36K</w:t>
            </w:r>
          </w:p>
          <w:p w14:paraId="5A4155F4" w14:textId="77777777" w:rsidR="004D5811" w:rsidRDefault="004D5811" w:rsidP="22AAB2F3">
            <w:pPr>
              <w:rPr>
                <w:rFonts w:ascii="Calibri" w:hAnsi="Calibri" w:cs="Calibri"/>
                <w:i/>
                <w:iCs/>
                <w:color w:val="4F81BD" w:themeColor="accent1"/>
                <w:sz w:val="20"/>
                <w:szCs w:val="20"/>
              </w:rPr>
            </w:pPr>
          </w:p>
          <w:p w14:paraId="34B89905" w14:textId="7E96406B" w:rsidR="004D5811" w:rsidRDefault="004D5811" w:rsidP="22AAB2F3">
            <w:pPr>
              <w:rPr>
                <w:rFonts w:ascii="Calibri" w:hAnsi="Calibri" w:cs="Calibri"/>
                <w:i/>
                <w:iCs/>
                <w:color w:val="4F81BD" w:themeColor="accent1"/>
                <w:sz w:val="20"/>
                <w:szCs w:val="20"/>
              </w:rPr>
            </w:pPr>
            <w:r w:rsidRPr="004D5811">
              <w:rPr>
                <w:rFonts w:ascii="Calibri" w:hAnsi="Calibri" w:cs="Calibri"/>
                <w:i/>
                <w:iCs/>
                <w:color w:val="4F81BD" w:themeColor="accent1"/>
                <w:sz w:val="20"/>
                <w:szCs w:val="20"/>
                <w:highlight w:val="yellow"/>
              </w:rPr>
              <w:t>Traffic?</w:t>
            </w:r>
          </w:p>
        </w:tc>
      </w:tr>
      <w:tr w:rsidR="00AE0B99" w:rsidRPr="001D62AE" w14:paraId="4366011F" w14:textId="77777777" w:rsidTr="22AAB2F3">
        <w:tc>
          <w:tcPr>
            <w:tcW w:w="4046" w:type="dxa"/>
          </w:tcPr>
          <w:p w14:paraId="6D6E327E" w14:textId="5FC5A208" w:rsidR="00AE0B99" w:rsidRDefault="00171101" w:rsidP="00BC64F9">
            <w:pPr>
              <w:rPr>
                <w:rFonts w:ascii="Calibri" w:hAnsi="Calibri" w:cs="Calibri"/>
                <w:b/>
                <w:bCs/>
                <w:sz w:val="20"/>
                <w:szCs w:val="20"/>
              </w:rPr>
            </w:pPr>
            <w:r>
              <w:rPr>
                <w:rFonts w:ascii="Calibri" w:hAnsi="Calibri" w:cs="Calibri"/>
                <w:b/>
                <w:bCs/>
                <w:sz w:val="20"/>
                <w:szCs w:val="20"/>
              </w:rPr>
              <w:t>Within what timeframe?</w:t>
            </w:r>
          </w:p>
        </w:tc>
        <w:tc>
          <w:tcPr>
            <w:tcW w:w="4851" w:type="dxa"/>
          </w:tcPr>
          <w:p w14:paraId="3793FD37" w14:textId="7087EF99" w:rsidR="00AE0B99" w:rsidRDefault="00B02F99" w:rsidP="22AAB2F3">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The programme will mobilise straight away after business case is approved. </w:t>
            </w:r>
            <w:r w:rsidR="00347219">
              <w:rPr>
                <w:rFonts w:ascii="Calibri" w:hAnsi="Calibri" w:cs="Calibri"/>
                <w:i/>
                <w:iCs/>
                <w:color w:val="4F81BD" w:themeColor="accent1"/>
                <w:sz w:val="20"/>
                <w:szCs w:val="20"/>
              </w:rPr>
              <w:t xml:space="preserve">There will be certain network platforms that will be decommissioned in 2029-2030 time-frame. </w:t>
            </w:r>
          </w:p>
        </w:tc>
      </w:tr>
      <w:tr w:rsidR="00AE0B99" w:rsidRPr="001D62AE" w14:paraId="6A169083" w14:textId="77777777" w:rsidTr="22AAB2F3">
        <w:trPr>
          <w:trHeight w:val="300"/>
        </w:trPr>
        <w:tc>
          <w:tcPr>
            <w:tcW w:w="4046" w:type="dxa"/>
          </w:tcPr>
          <w:p w14:paraId="3B45C972" w14:textId="6DD3408D" w:rsidR="00AE0B99" w:rsidRDefault="001D68FF" w:rsidP="00BC64F9">
            <w:pPr>
              <w:rPr>
                <w:rFonts w:ascii="Calibri" w:hAnsi="Calibri" w:cs="Calibri"/>
                <w:b/>
                <w:bCs/>
                <w:sz w:val="20"/>
                <w:szCs w:val="20"/>
              </w:rPr>
            </w:pPr>
            <w:r>
              <w:rPr>
                <w:rFonts w:ascii="Calibri" w:hAnsi="Calibri" w:cs="Calibri"/>
                <w:b/>
                <w:bCs/>
                <w:sz w:val="20"/>
                <w:szCs w:val="20"/>
              </w:rPr>
              <w:t xml:space="preserve">What strategic </w:t>
            </w:r>
            <w:r w:rsidR="002B5F19">
              <w:rPr>
                <w:rFonts w:ascii="Calibri" w:hAnsi="Calibri" w:cs="Calibri"/>
                <w:b/>
                <w:bCs/>
                <w:sz w:val="20"/>
                <w:szCs w:val="20"/>
              </w:rPr>
              <w:t>outcome</w:t>
            </w:r>
            <w:r>
              <w:rPr>
                <w:rFonts w:ascii="Calibri" w:hAnsi="Calibri" w:cs="Calibri"/>
                <w:b/>
                <w:bCs/>
                <w:sz w:val="20"/>
                <w:szCs w:val="20"/>
              </w:rPr>
              <w:t xml:space="preserve"> does this support</w:t>
            </w:r>
            <w:r w:rsidR="002B5F19">
              <w:rPr>
                <w:rFonts w:ascii="Calibri" w:hAnsi="Calibri" w:cs="Calibri"/>
                <w:b/>
                <w:bCs/>
                <w:sz w:val="20"/>
                <w:szCs w:val="20"/>
              </w:rPr>
              <w:t xml:space="preserve">? </w:t>
            </w:r>
          </w:p>
        </w:tc>
        <w:tc>
          <w:tcPr>
            <w:tcW w:w="4851" w:type="dxa"/>
          </w:tcPr>
          <w:p w14:paraId="7F4DE351" w14:textId="67D7093C" w:rsidR="00AE0B99" w:rsidRPr="00AD5239" w:rsidRDefault="00AD5239" w:rsidP="22AAB2F3">
            <w:pPr>
              <w:rPr>
                <w:rFonts w:ascii="Calibri" w:hAnsi="Calibri" w:cs="Calibri"/>
                <w:color w:val="4F81BD" w:themeColor="accent1"/>
                <w:sz w:val="20"/>
                <w:szCs w:val="20"/>
              </w:rPr>
            </w:pPr>
            <w:r w:rsidRPr="00E54856">
              <w:rPr>
                <w:rFonts w:ascii="Calibri" w:hAnsi="Calibri" w:cs="Calibri"/>
                <w:color w:val="4F81BD" w:themeColor="accent1"/>
                <w:sz w:val="20"/>
                <w:szCs w:val="20"/>
                <w:highlight w:val="yellow"/>
              </w:rPr>
              <w:t>It directly links to CTO NWESA strategy by turning off legacy 2G technology. It aligns to our Can D</w:t>
            </w:r>
            <w:r w:rsidR="00E54856" w:rsidRPr="00E54856">
              <w:rPr>
                <w:rFonts w:ascii="Calibri" w:hAnsi="Calibri" w:cs="Calibri"/>
                <w:color w:val="4F81BD" w:themeColor="accent1"/>
                <w:sz w:val="20"/>
                <w:szCs w:val="20"/>
                <w:highlight w:val="yellow"/>
              </w:rPr>
              <w:t>o</w:t>
            </w:r>
            <w:r w:rsidRPr="00E54856">
              <w:rPr>
                <w:rFonts w:ascii="Calibri" w:hAnsi="Calibri" w:cs="Calibri"/>
                <w:color w:val="4F81BD" w:themeColor="accent1"/>
                <w:sz w:val="20"/>
                <w:szCs w:val="20"/>
                <w:highlight w:val="yellow"/>
              </w:rPr>
              <w:t xml:space="preserve"> goal of Transforming our Network for Greater Agility at Lower Cost.</w:t>
            </w:r>
            <w:r w:rsidR="00E54856">
              <w:rPr>
                <w:rFonts w:ascii="Calibri" w:hAnsi="Calibri" w:cs="Calibri"/>
                <w:color w:val="4F81BD" w:themeColor="accent1"/>
                <w:sz w:val="20"/>
                <w:szCs w:val="20"/>
              </w:rPr>
              <w:t xml:space="preserve"> </w:t>
            </w:r>
          </w:p>
        </w:tc>
      </w:tr>
    </w:tbl>
    <w:p w14:paraId="3CCB0277" w14:textId="77777777" w:rsidR="00763C91" w:rsidRDefault="00763C91" w:rsidP="00E60B38"/>
    <w:p w14:paraId="1BAB8D41" w14:textId="2C210947" w:rsidR="00AD069D" w:rsidRPr="001806B0" w:rsidRDefault="00AD069D" w:rsidP="00B214DE">
      <w:pPr>
        <w:pStyle w:val="Heading1"/>
        <w:numPr>
          <w:ilvl w:val="0"/>
          <w:numId w:val="16"/>
        </w:numPr>
        <w:spacing w:before="240"/>
        <w:ind w:left="357" w:hanging="357"/>
        <w:rPr>
          <w:rFonts w:ascii="Calibri" w:hAnsi="Calibri" w:cs="Calibri"/>
          <w:color w:val="000000" w:themeColor="text1"/>
        </w:rPr>
      </w:pPr>
      <w:r w:rsidRPr="001806B0">
        <w:rPr>
          <w:rFonts w:ascii="Calibri" w:hAnsi="Calibri" w:cs="Calibri"/>
          <w:color w:val="000000" w:themeColor="text1"/>
        </w:rPr>
        <w:t>Stakeholders</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6AE4D3F1" w:rsidR="00AD069D" w:rsidRPr="001D62AE" w:rsidRDefault="006F73FD">
            <w:pPr>
              <w:rPr>
                <w:rFonts w:ascii="Calibri" w:hAnsi="Calibri" w:cs="Calibri"/>
                <w:i/>
                <w:iCs/>
                <w:color w:val="4F81BD" w:themeColor="accent1"/>
                <w:sz w:val="20"/>
                <w:szCs w:val="20"/>
              </w:rPr>
            </w:pPr>
            <w:r w:rsidRPr="006F73FD">
              <w:rPr>
                <w:rFonts w:ascii="Calibri" w:hAnsi="Calibri" w:cs="Calibri"/>
                <w:i/>
                <w:iCs/>
                <w:color w:val="4F81BD" w:themeColor="accent1"/>
                <w:sz w:val="20"/>
                <w:szCs w:val="20"/>
                <w:highlight w:val="yellow"/>
              </w:rPr>
              <w:t>Harry Mason</w:t>
            </w:r>
          </w:p>
        </w:tc>
      </w:tr>
      <w:tr w:rsidR="00AD069D" w:rsidRPr="009E21A4" w14:paraId="12E30D29" w14:textId="77777777">
        <w:tc>
          <w:tcPr>
            <w:tcW w:w="2604" w:type="dxa"/>
          </w:tcPr>
          <w:p w14:paraId="0BA4C7B2" w14:textId="37587A9B"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14:paraId="4B8D9D94" w14:textId="7DF410BF" w:rsidR="00AD069D" w:rsidRPr="001D62AE" w:rsidRDefault="00B34738">
            <w:pPr>
              <w:rPr>
                <w:rFonts w:ascii="Calibri" w:hAnsi="Calibri" w:cs="Calibri"/>
                <w:i/>
                <w:iCs/>
                <w:color w:val="4F81BD" w:themeColor="accent1"/>
                <w:sz w:val="20"/>
                <w:szCs w:val="20"/>
              </w:rPr>
            </w:pPr>
            <w:r w:rsidRPr="00B34738">
              <w:rPr>
                <w:rFonts w:ascii="Calibri" w:hAnsi="Calibri" w:cs="Calibri"/>
                <w:i/>
                <w:iCs/>
                <w:color w:val="4F81BD" w:themeColor="accent1"/>
                <w:sz w:val="20"/>
                <w:szCs w:val="20"/>
                <w:highlight w:val="yellow"/>
              </w:rPr>
              <w:t>Rob Joyce</w:t>
            </w:r>
          </w:p>
        </w:tc>
      </w:tr>
      <w:tr w:rsidR="000564AF" w:rsidRPr="009E21A4" w14:paraId="5211DE6C" w14:textId="77777777">
        <w:tc>
          <w:tcPr>
            <w:tcW w:w="2604" w:type="dxa"/>
          </w:tcPr>
          <w:p w14:paraId="7E525651" w14:textId="5C9410E1" w:rsidR="000564AF" w:rsidRDefault="000564AF">
            <w:pPr>
              <w:rPr>
                <w:rFonts w:ascii="Calibri" w:hAnsi="Calibri" w:cs="Calibri"/>
                <w:b/>
                <w:bCs/>
                <w:sz w:val="20"/>
                <w:szCs w:val="20"/>
              </w:rPr>
            </w:pPr>
            <w:r>
              <w:rPr>
                <w:rFonts w:ascii="Calibri" w:hAnsi="Calibri" w:cs="Calibri"/>
                <w:b/>
                <w:bCs/>
                <w:sz w:val="20"/>
                <w:szCs w:val="20"/>
              </w:rPr>
              <w:t>Person accountable for the business outcome</w:t>
            </w:r>
          </w:p>
        </w:tc>
        <w:tc>
          <w:tcPr>
            <w:tcW w:w="6293" w:type="dxa"/>
          </w:tcPr>
          <w:p w14:paraId="37C66B5F" w14:textId="1D3C827F" w:rsidR="000564AF" w:rsidRDefault="00B34738">
            <w:pPr>
              <w:rPr>
                <w:rFonts w:ascii="Calibri" w:hAnsi="Calibri" w:cs="Calibri"/>
                <w:i/>
                <w:iCs/>
                <w:color w:val="4F81BD" w:themeColor="accent1"/>
                <w:sz w:val="20"/>
                <w:szCs w:val="20"/>
              </w:rPr>
            </w:pPr>
            <w:r w:rsidRPr="00B34738">
              <w:rPr>
                <w:rFonts w:ascii="Calibri" w:hAnsi="Calibri" w:cs="Calibri"/>
                <w:i/>
                <w:iCs/>
                <w:color w:val="4F81BD" w:themeColor="accent1"/>
                <w:sz w:val="20"/>
                <w:szCs w:val="20"/>
                <w:highlight w:val="yellow"/>
              </w:rPr>
              <w:t>Rob Joyce (?)</w:t>
            </w:r>
          </w:p>
        </w:tc>
      </w:tr>
      <w:tr w:rsidR="00AD069D" w:rsidRPr="009E21A4" w14:paraId="75A03D4C" w14:textId="77777777">
        <w:tc>
          <w:tcPr>
            <w:tcW w:w="2604" w:type="dxa"/>
          </w:tcPr>
          <w:p w14:paraId="2B7CA1EE" w14:textId="0A2F6053" w:rsidR="00AD069D" w:rsidRDefault="00AD069D">
            <w:pPr>
              <w:rPr>
                <w:rFonts w:ascii="Calibri" w:hAnsi="Calibri" w:cs="Calibri"/>
                <w:b/>
                <w:bCs/>
                <w:sz w:val="20"/>
                <w:szCs w:val="20"/>
              </w:rPr>
            </w:pPr>
            <w:r>
              <w:rPr>
                <w:rFonts w:ascii="Calibri" w:hAnsi="Calibri" w:cs="Calibri"/>
                <w:b/>
                <w:bCs/>
                <w:sz w:val="20"/>
                <w:szCs w:val="20"/>
              </w:rPr>
              <w:t>Finance Business Partner</w:t>
            </w:r>
            <w:r w:rsidR="000564AF">
              <w:rPr>
                <w:rFonts w:ascii="Calibri" w:hAnsi="Calibri" w:cs="Calibri"/>
                <w:b/>
                <w:bCs/>
                <w:sz w:val="20"/>
                <w:szCs w:val="20"/>
              </w:rPr>
              <w:t xml:space="preserve">(s) </w:t>
            </w:r>
          </w:p>
        </w:tc>
        <w:tc>
          <w:tcPr>
            <w:tcW w:w="6293" w:type="dxa"/>
          </w:tcPr>
          <w:p w14:paraId="675CFE9A" w14:textId="5022051B" w:rsidR="00AD069D" w:rsidRPr="001D62AE" w:rsidRDefault="006C0F21">
            <w:pPr>
              <w:rPr>
                <w:rFonts w:ascii="Calibri" w:hAnsi="Calibri" w:cs="Calibri"/>
                <w:i/>
                <w:iCs/>
                <w:color w:val="4F81BD" w:themeColor="accent1"/>
                <w:sz w:val="20"/>
                <w:szCs w:val="20"/>
              </w:rPr>
            </w:pPr>
            <w:r w:rsidRPr="006C0F21">
              <w:rPr>
                <w:rFonts w:ascii="Calibri" w:hAnsi="Calibri" w:cs="Calibri"/>
                <w:i/>
                <w:iCs/>
                <w:color w:val="4F81BD" w:themeColor="accent1"/>
                <w:sz w:val="20"/>
                <w:szCs w:val="20"/>
                <w:highlight w:val="yellow"/>
              </w:rPr>
              <w:t>tbc</w:t>
            </w:r>
          </w:p>
        </w:tc>
      </w:tr>
      <w:tr w:rsidR="00AD069D" w:rsidRPr="009E21A4" w14:paraId="084CF027" w14:textId="77777777">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sidRPr="00B86FB4">
              <w:rPr>
                <w:rFonts w:ascii="Calibri" w:hAnsi="Calibri" w:cs="Calibri"/>
                <w:i/>
                <w:iCs/>
                <w:sz w:val="18"/>
                <w:szCs w:val="18"/>
                <w:lang w:val="en-GB"/>
              </w:rPr>
              <w:t xml:space="preserve">Only include if consulted to date. </w:t>
            </w:r>
            <w:r w:rsidR="00AD069D" w:rsidRPr="00B86FB4">
              <w:rPr>
                <w:rFonts w:ascii="Calibri" w:hAnsi="Calibri" w:cs="Calibri"/>
                <w:i/>
                <w:iCs/>
                <w:sz w:val="18"/>
                <w:szCs w:val="18"/>
                <w:lang w:val="en-GB"/>
              </w:rPr>
              <w:t>e.g., Legal, Regulatory, Insights, Care, Retail Ops</w:t>
            </w:r>
            <w:r w:rsidR="00A57A2D" w:rsidRPr="00B86FB4">
              <w:rPr>
                <w:rFonts w:ascii="Calibri" w:hAnsi="Calibri" w:cs="Calibri"/>
                <w:i/>
                <w:iCs/>
                <w:sz w:val="18"/>
                <w:szCs w:val="18"/>
                <w:lang w:val="en-GB"/>
              </w:rPr>
              <w:t>.</w:t>
            </w:r>
            <w:r w:rsidR="00A57A2D">
              <w:rPr>
                <w:rFonts w:ascii="Calibri" w:hAnsi="Calibri" w:cs="Calibri"/>
                <w:i/>
                <w:iCs/>
                <w:sz w:val="20"/>
                <w:szCs w:val="20"/>
                <w:lang w:val="en-GB"/>
              </w:rPr>
              <w:t xml:space="preserve"> </w:t>
            </w:r>
          </w:p>
        </w:tc>
      </w:tr>
      <w:tr w:rsidR="00AD069D" w:rsidRPr="009E21A4" w14:paraId="7BE491DB" w14:textId="77777777">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AD069D" w:rsidRPr="009E21A4" w14:paraId="2294131F" w14:textId="77777777">
        <w:tc>
          <w:tcPr>
            <w:tcW w:w="2604" w:type="dxa"/>
          </w:tcPr>
          <w:p w14:paraId="0ABC800A" w14:textId="692EF582" w:rsidR="00AD069D" w:rsidRPr="00855894" w:rsidRDefault="006E653A">
            <w:pPr>
              <w:rPr>
                <w:rFonts w:ascii="Calibri" w:hAnsi="Calibri" w:cs="Calibri"/>
                <w:i/>
                <w:iCs/>
                <w:color w:val="4F81BD" w:themeColor="accent1"/>
                <w:sz w:val="20"/>
                <w:szCs w:val="20"/>
                <w:highlight w:val="yellow"/>
              </w:rPr>
            </w:pPr>
            <w:r w:rsidRPr="00855894">
              <w:rPr>
                <w:rFonts w:ascii="Calibri" w:hAnsi="Calibri" w:cs="Calibri"/>
                <w:i/>
                <w:iCs/>
                <w:color w:val="4F81BD" w:themeColor="accent1"/>
                <w:sz w:val="20"/>
                <w:szCs w:val="20"/>
                <w:highlight w:val="yellow"/>
              </w:rPr>
              <w:t>Head of Regulatory Projects</w:t>
            </w:r>
          </w:p>
        </w:tc>
        <w:tc>
          <w:tcPr>
            <w:tcW w:w="6293" w:type="dxa"/>
          </w:tcPr>
          <w:p w14:paraId="7C88AE4F" w14:textId="78AACCA0" w:rsidR="00AD069D" w:rsidRPr="00855894" w:rsidRDefault="006E653A">
            <w:pPr>
              <w:rPr>
                <w:rFonts w:ascii="Calibri" w:hAnsi="Calibri" w:cs="Calibri"/>
                <w:i/>
                <w:iCs/>
                <w:color w:val="4F81BD" w:themeColor="accent1"/>
                <w:sz w:val="20"/>
                <w:szCs w:val="20"/>
                <w:highlight w:val="yellow"/>
              </w:rPr>
            </w:pPr>
            <w:r w:rsidRPr="00855894">
              <w:rPr>
                <w:rFonts w:ascii="Calibri" w:hAnsi="Calibri" w:cs="Calibri"/>
                <w:i/>
                <w:iCs/>
                <w:color w:val="4F81BD" w:themeColor="accent1"/>
                <w:sz w:val="20"/>
                <w:szCs w:val="20"/>
                <w:highlight w:val="yellow"/>
              </w:rPr>
              <w:t>Chris Adams</w:t>
            </w:r>
          </w:p>
        </w:tc>
      </w:tr>
      <w:tr w:rsidR="00AD069D" w:rsidRPr="009E21A4" w14:paraId="11D5C8BA" w14:textId="77777777">
        <w:tc>
          <w:tcPr>
            <w:tcW w:w="2604" w:type="dxa"/>
          </w:tcPr>
          <w:p w14:paraId="25AE6102" w14:textId="0E8FC4F4" w:rsidR="00AD069D" w:rsidRPr="00855894" w:rsidRDefault="00307EC9">
            <w:pPr>
              <w:rPr>
                <w:rFonts w:ascii="Calibri" w:hAnsi="Calibri" w:cs="Calibri"/>
                <w:i/>
                <w:iCs/>
                <w:color w:val="4F81BD" w:themeColor="accent1"/>
                <w:sz w:val="20"/>
                <w:szCs w:val="20"/>
                <w:highlight w:val="yellow"/>
              </w:rPr>
            </w:pPr>
            <w:r w:rsidRPr="00855894">
              <w:rPr>
                <w:rFonts w:ascii="Calibri" w:hAnsi="Calibri" w:cs="Calibri"/>
                <w:i/>
                <w:iCs/>
                <w:color w:val="4F81BD" w:themeColor="accent1"/>
                <w:sz w:val="20"/>
                <w:szCs w:val="20"/>
                <w:highlight w:val="yellow"/>
              </w:rPr>
              <w:t>Head of Mobile Product</w:t>
            </w:r>
          </w:p>
        </w:tc>
        <w:tc>
          <w:tcPr>
            <w:tcW w:w="6293" w:type="dxa"/>
          </w:tcPr>
          <w:p w14:paraId="2DCC4DEA" w14:textId="695BB1F6" w:rsidR="00AD069D" w:rsidRPr="00855894" w:rsidRDefault="00307EC9">
            <w:pPr>
              <w:rPr>
                <w:rFonts w:ascii="Calibri" w:hAnsi="Calibri" w:cs="Calibri"/>
                <w:i/>
                <w:iCs/>
                <w:color w:val="4F81BD" w:themeColor="accent1"/>
                <w:sz w:val="20"/>
                <w:szCs w:val="20"/>
                <w:highlight w:val="yellow"/>
              </w:rPr>
            </w:pPr>
            <w:r w:rsidRPr="00855894">
              <w:rPr>
                <w:rFonts w:ascii="Calibri" w:hAnsi="Calibri" w:cs="Calibri"/>
                <w:i/>
                <w:iCs/>
                <w:color w:val="4F81BD" w:themeColor="accent1"/>
                <w:sz w:val="20"/>
                <w:szCs w:val="20"/>
                <w:highlight w:val="yellow"/>
              </w:rPr>
              <w:t>Jon Fawcett</w:t>
            </w:r>
          </w:p>
        </w:tc>
      </w:tr>
      <w:tr w:rsidR="00AD069D" w:rsidRPr="009E21A4" w14:paraId="174DCD71" w14:textId="77777777">
        <w:tc>
          <w:tcPr>
            <w:tcW w:w="2604" w:type="dxa"/>
          </w:tcPr>
          <w:p w14:paraId="51823C52" w14:textId="77777777" w:rsidR="00AD069D" w:rsidRPr="001D62AE" w:rsidRDefault="00AD069D">
            <w:pPr>
              <w:rPr>
                <w:rFonts w:ascii="Calibri" w:hAnsi="Calibri" w:cs="Calibri"/>
                <w:i/>
                <w:iCs/>
                <w:color w:val="4F81BD" w:themeColor="accent1"/>
                <w:sz w:val="20"/>
                <w:szCs w:val="20"/>
              </w:rPr>
            </w:pPr>
          </w:p>
        </w:tc>
        <w:tc>
          <w:tcPr>
            <w:tcW w:w="6293" w:type="dxa"/>
          </w:tcPr>
          <w:p w14:paraId="0C50EAD6" w14:textId="77777777" w:rsidR="00AD069D" w:rsidRPr="001D62AE" w:rsidRDefault="00AD069D">
            <w:pPr>
              <w:rPr>
                <w:rFonts w:ascii="Calibri" w:hAnsi="Calibri" w:cs="Calibri"/>
                <w:i/>
                <w:iCs/>
                <w:color w:val="4F81BD" w:themeColor="accent1"/>
                <w:sz w:val="20"/>
                <w:szCs w:val="20"/>
              </w:rPr>
            </w:pPr>
          </w:p>
        </w:tc>
      </w:tr>
    </w:tbl>
    <w:p w14:paraId="3F28CF75" w14:textId="77777777" w:rsidR="00AD069D" w:rsidRPr="00E60B38" w:rsidRDefault="00AD069D" w:rsidP="00E60B38"/>
    <w:p w14:paraId="4571AE35" w14:textId="77777777" w:rsidR="008F601D" w:rsidRPr="00CA2AA6" w:rsidRDefault="008F601D" w:rsidP="008F601D">
      <w:pPr>
        <w:pStyle w:val="Heading1"/>
        <w:numPr>
          <w:ilvl w:val="0"/>
          <w:numId w:val="16"/>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8F601D" w:rsidRPr="001D62AE" w14:paraId="2632F347" w14:textId="77777777" w:rsidTr="22AAB2F3">
        <w:tc>
          <w:tcPr>
            <w:tcW w:w="4046" w:type="dxa"/>
          </w:tcPr>
          <w:p w14:paraId="353513E7" w14:textId="12F6C1E3" w:rsidR="008F601D" w:rsidRPr="009E21A4" w:rsidRDefault="008F601D">
            <w:pPr>
              <w:rPr>
                <w:rFonts w:ascii="Calibri" w:hAnsi="Calibri" w:cs="Calibri"/>
                <w:b/>
                <w:bCs/>
                <w:sz w:val="20"/>
                <w:szCs w:val="20"/>
              </w:rPr>
            </w:pPr>
            <w:r>
              <w:rPr>
                <w:rFonts w:ascii="Calibri" w:hAnsi="Calibri" w:cs="Calibri"/>
                <w:b/>
                <w:bCs/>
                <w:sz w:val="20"/>
                <w:szCs w:val="20"/>
              </w:rPr>
              <w:t xml:space="preserve">What </w:t>
            </w:r>
            <w:r w:rsidR="007B151A">
              <w:rPr>
                <w:rFonts w:ascii="Calibri" w:hAnsi="Calibri" w:cs="Calibri"/>
                <w:b/>
                <w:bCs/>
                <w:sz w:val="20"/>
                <w:szCs w:val="20"/>
              </w:rPr>
              <w:t xml:space="preserve">reference or </w:t>
            </w:r>
            <w:r>
              <w:rPr>
                <w:rFonts w:ascii="Calibri" w:hAnsi="Calibri" w:cs="Calibri"/>
                <w:b/>
                <w:bCs/>
                <w:sz w:val="20"/>
                <w:szCs w:val="20"/>
              </w:rPr>
              <w:t>ID does your business unit use to track this proposal?</w:t>
            </w:r>
          </w:p>
        </w:tc>
        <w:tc>
          <w:tcPr>
            <w:tcW w:w="4851" w:type="dxa"/>
          </w:tcPr>
          <w:p w14:paraId="504946EE" w14:textId="4D243D42" w:rsidR="008F601D" w:rsidRPr="001D62AE" w:rsidRDefault="008F601D" w:rsidP="22AAB2F3">
            <w:pPr>
              <w:rPr>
                <w:rFonts w:ascii="Calibri" w:hAnsi="Calibri" w:cs="Calibri"/>
                <w:i/>
                <w:iCs/>
                <w:color w:val="4F81BD" w:themeColor="accent1"/>
                <w:sz w:val="20"/>
                <w:szCs w:val="20"/>
              </w:rPr>
            </w:pPr>
          </w:p>
        </w:tc>
      </w:tr>
      <w:tr w:rsidR="008F601D" w:rsidRPr="001D62AE" w14:paraId="5ECF31BD" w14:textId="77777777" w:rsidTr="22AAB2F3">
        <w:tc>
          <w:tcPr>
            <w:tcW w:w="4046" w:type="dxa"/>
          </w:tcPr>
          <w:p w14:paraId="0BABA3F7" w14:textId="77777777" w:rsidR="008F601D" w:rsidRPr="009E21A4" w:rsidRDefault="008F601D">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52BE04E9" w14:textId="5ADDD8C6" w:rsidR="008F601D" w:rsidRPr="001D62AE" w:rsidRDefault="008F601D" w:rsidP="22AAB2F3">
            <w:pPr>
              <w:rPr>
                <w:rFonts w:ascii="Calibri" w:hAnsi="Calibri" w:cs="Calibri"/>
                <w:i/>
                <w:iCs/>
                <w:color w:val="4F81BD" w:themeColor="accent1"/>
                <w:sz w:val="20"/>
                <w:szCs w:val="20"/>
              </w:rPr>
            </w:pPr>
          </w:p>
        </w:tc>
      </w:tr>
      <w:tr w:rsidR="008F601D" w:rsidRPr="00B878F0" w14:paraId="49BA03C6" w14:textId="77777777" w:rsidTr="22AAB2F3">
        <w:tc>
          <w:tcPr>
            <w:tcW w:w="4046" w:type="dxa"/>
          </w:tcPr>
          <w:p w14:paraId="4DB40A5C" w14:textId="77777777" w:rsidR="008F601D" w:rsidRDefault="008F601D">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14:paraId="0EFE3814" w14:textId="5A4D5D78" w:rsidR="008F601D" w:rsidRPr="00B878F0" w:rsidRDefault="6F31FFC8"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CTO, TBC.</w:t>
            </w:r>
          </w:p>
        </w:tc>
      </w:tr>
      <w:tr w:rsidR="008F601D" w:rsidRPr="001D62AE" w14:paraId="2F14BE75" w14:textId="77777777" w:rsidTr="22AAB2F3">
        <w:tc>
          <w:tcPr>
            <w:tcW w:w="4046" w:type="dxa"/>
          </w:tcPr>
          <w:p w14:paraId="002F98BA" w14:textId="77777777" w:rsidR="008F601D" w:rsidRPr="003663C3" w:rsidRDefault="008F601D">
            <w:pPr>
              <w:rPr>
                <w:rFonts w:ascii="Calibri" w:hAnsi="Calibri" w:cs="Calibri"/>
                <w:b/>
                <w:bCs/>
                <w:sz w:val="20"/>
                <w:szCs w:val="20"/>
                <w:lang w:val="en-GB"/>
              </w:rPr>
            </w:pPr>
            <w:r>
              <w:rPr>
                <w:rFonts w:ascii="Calibri" w:hAnsi="Calibri" w:cs="Calibri"/>
                <w:b/>
                <w:bCs/>
                <w:sz w:val="20"/>
                <w:szCs w:val="20"/>
                <w:lang w:val="en-GB"/>
              </w:rPr>
              <w:t xml:space="preserve">Which demand forum or person within your business unit has prioritised this item as a candidate for investment? </w:t>
            </w:r>
          </w:p>
        </w:tc>
        <w:tc>
          <w:tcPr>
            <w:tcW w:w="4851" w:type="dxa"/>
          </w:tcPr>
          <w:p w14:paraId="3D02CA39" w14:textId="48AA9B55" w:rsidR="008F601D" w:rsidRPr="001D62AE" w:rsidRDefault="00855894" w:rsidP="22AAB2F3">
            <w:pPr>
              <w:rPr>
                <w:rFonts w:ascii="Calibri" w:hAnsi="Calibri" w:cs="Calibri"/>
                <w:i/>
                <w:iCs/>
                <w:color w:val="4F81BD" w:themeColor="accent1"/>
                <w:sz w:val="20"/>
                <w:szCs w:val="20"/>
              </w:rPr>
            </w:pPr>
            <w:r w:rsidRPr="00855894">
              <w:rPr>
                <w:rFonts w:ascii="Calibri" w:hAnsi="Calibri" w:cs="Calibri"/>
                <w:i/>
                <w:iCs/>
                <w:color w:val="4F81BD" w:themeColor="accent1"/>
                <w:sz w:val="20"/>
                <w:szCs w:val="20"/>
                <w:highlight w:val="yellow"/>
              </w:rPr>
              <w:t>Jeanie York, SLT</w:t>
            </w:r>
          </w:p>
        </w:tc>
      </w:tr>
      <w:tr w:rsidR="008F601D" w:rsidRPr="00DF535F" w14:paraId="02B41172" w14:textId="77777777" w:rsidTr="22AAB2F3">
        <w:tc>
          <w:tcPr>
            <w:tcW w:w="4046" w:type="dxa"/>
          </w:tcPr>
          <w:p w14:paraId="49DB56E2" w14:textId="77777777" w:rsidR="008F601D" w:rsidRPr="009E21A4" w:rsidRDefault="008F601D">
            <w:pPr>
              <w:rPr>
                <w:rFonts w:ascii="Calibri" w:hAnsi="Calibri" w:cs="Calibri"/>
                <w:sz w:val="20"/>
                <w:szCs w:val="20"/>
              </w:rPr>
            </w:pPr>
            <w:r>
              <w:rPr>
                <w:rFonts w:ascii="Calibri" w:hAnsi="Calibri" w:cs="Calibri"/>
                <w:b/>
                <w:bCs/>
                <w:sz w:val="20"/>
                <w:szCs w:val="20"/>
              </w:rPr>
              <w:t xml:space="preserve">When was the priority of this </w:t>
            </w:r>
            <w:r w:rsidRPr="30EBD663">
              <w:rPr>
                <w:rFonts w:ascii="Calibri" w:hAnsi="Calibri" w:cs="Calibri"/>
                <w:b/>
                <w:bCs/>
                <w:sz w:val="20"/>
                <w:szCs w:val="20"/>
              </w:rPr>
              <w:t xml:space="preserve">idea </w:t>
            </w:r>
            <w:r>
              <w:rPr>
                <w:rFonts w:ascii="Calibri" w:hAnsi="Calibri" w:cs="Calibri"/>
                <w:b/>
                <w:bCs/>
                <w:sz w:val="20"/>
                <w:szCs w:val="20"/>
              </w:rPr>
              <w:t xml:space="preserve">approved </w:t>
            </w:r>
            <w:r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7EA107C5" w14:textId="20761470" w:rsidR="008F601D" w:rsidRPr="00DF535F" w:rsidRDefault="00192190" w:rsidP="22AAB2F3">
            <w:pPr>
              <w:rPr>
                <w:rFonts w:ascii="Calibri" w:hAnsi="Calibri" w:cs="Calibri"/>
                <w:i/>
                <w:iCs/>
                <w:color w:val="4F81BD" w:themeColor="accent1"/>
                <w:sz w:val="20"/>
                <w:szCs w:val="20"/>
              </w:rPr>
            </w:pPr>
            <w:r w:rsidRPr="00192190">
              <w:rPr>
                <w:highlight w:val="yellow"/>
              </w:rPr>
              <w:t>March 2026</w:t>
            </w:r>
            <w:r w:rsidR="008F601D">
              <w:br/>
            </w:r>
          </w:p>
        </w:tc>
      </w:tr>
      <w:tr w:rsidR="008F601D" w:rsidRPr="00DF535F" w14:paraId="3CD96047" w14:textId="77777777" w:rsidTr="22AAB2F3">
        <w:tc>
          <w:tcPr>
            <w:tcW w:w="4046" w:type="dxa"/>
          </w:tcPr>
          <w:p w14:paraId="510E0613" w14:textId="77777777" w:rsidR="008F601D" w:rsidRPr="00EE31B0" w:rsidRDefault="008F601D">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220BE192" w14:textId="74BC04C5" w:rsidR="008F601D" w:rsidRPr="00DF535F" w:rsidRDefault="00192190" w:rsidP="22AAB2F3">
            <w:pPr>
              <w:rPr>
                <w:rFonts w:ascii="Calibri" w:hAnsi="Calibri" w:cs="Calibri"/>
                <w:i/>
                <w:iCs/>
                <w:color w:val="4F81BD" w:themeColor="accent1"/>
                <w:sz w:val="20"/>
                <w:szCs w:val="20"/>
              </w:rPr>
            </w:pPr>
            <w:r w:rsidRPr="00192190">
              <w:rPr>
                <w:rFonts w:ascii="Calibri" w:hAnsi="Calibri" w:cs="Calibri"/>
                <w:i/>
                <w:iCs/>
                <w:color w:val="4F81BD" w:themeColor="accent1"/>
                <w:sz w:val="20"/>
                <w:szCs w:val="20"/>
                <w:highlight w:val="yellow"/>
              </w:rPr>
              <w:t>ASAP</w:t>
            </w:r>
          </w:p>
        </w:tc>
      </w:tr>
      <w:tr w:rsidR="008F601D" w:rsidRPr="00DF535F" w14:paraId="37A0AB46" w14:textId="77777777" w:rsidTr="22AAB2F3">
        <w:tc>
          <w:tcPr>
            <w:tcW w:w="4046" w:type="dxa"/>
          </w:tcPr>
          <w:p w14:paraId="7A4F4D25" w14:textId="77777777" w:rsidR="008F601D" w:rsidRDefault="008F601D">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B86FB4">
              <w:rPr>
                <w:rFonts w:ascii="Calibri" w:hAnsi="Calibri" w:cs="Calibri"/>
                <w:i/>
                <w:iCs/>
                <w:sz w:val="18"/>
                <w:szCs w:val="18"/>
              </w:rPr>
              <w:t>Leave blank if unknown</w:t>
            </w:r>
          </w:p>
        </w:tc>
        <w:tc>
          <w:tcPr>
            <w:tcW w:w="4851" w:type="dxa"/>
          </w:tcPr>
          <w:p w14:paraId="4F4F7DF9" w14:textId="124B4DCD" w:rsidR="008F601D" w:rsidRPr="00DF535F" w:rsidRDefault="008F601D" w:rsidP="22AAB2F3">
            <w:pPr>
              <w:rPr>
                <w:rFonts w:ascii="Calibri" w:hAnsi="Calibri" w:cs="Calibri"/>
                <w:i/>
                <w:iCs/>
                <w:color w:val="4F81BD" w:themeColor="accent1"/>
                <w:sz w:val="20"/>
                <w:szCs w:val="20"/>
              </w:rPr>
            </w:pPr>
          </w:p>
        </w:tc>
      </w:tr>
      <w:tr w:rsidR="008F601D" w:rsidRPr="00DF535F" w14:paraId="766BBCF7" w14:textId="77777777" w:rsidTr="22AAB2F3">
        <w:tc>
          <w:tcPr>
            <w:tcW w:w="4046" w:type="dxa"/>
          </w:tcPr>
          <w:p w14:paraId="29D772E6" w14:textId="77777777" w:rsidR="008F601D" w:rsidRPr="009E21A4" w:rsidRDefault="008F601D">
            <w:pPr>
              <w:rPr>
                <w:rFonts w:ascii="Calibri" w:hAnsi="Calibri" w:cs="Calibri"/>
                <w:b/>
                <w:bCs/>
                <w:sz w:val="20"/>
                <w:szCs w:val="20"/>
              </w:rPr>
            </w:pPr>
            <w:r>
              <w:rPr>
                <w:rFonts w:ascii="Calibri" w:hAnsi="Calibri" w:cs="Calibri"/>
                <w:b/>
                <w:bCs/>
                <w:sz w:val="20"/>
                <w:szCs w:val="20"/>
              </w:rPr>
              <w:t>Is this an NDA’d project? If so, who is the NDA contact?</w:t>
            </w:r>
          </w:p>
        </w:tc>
        <w:tc>
          <w:tcPr>
            <w:tcW w:w="4851" w:type="dxa"/>
          </w:tcPr>
          <w:p w14:paraId="495FAC8F" w14:textId="7BA57D43" w:rsidR="008F601D" w:rsidRPr="00DF535F" w:rsidRDefault="72CF68CA" w:rsidP="22AAB2F3">
            <w:r w:rsidRPr="22AAB2F3">
              <w:rPr>
                <w:rFonts w:ascii="Calibri" w:hAnsi="Calibri" w:cs="Calibri"/>
                <w:i/>
                <w:iCs/>
                <w:color w:val="4F81BD" w:themeColor="accent1"/>
                <w:sz w:val="20"/>
                <w:szCs w:val="20"/>
              </w:rPr>
              <w:t>No</w:t>
            </w:r>
          </w:p>
        </w:tc>
      </w:tr>
      <w:tr w:rsidR="008F601D" w:rsidRPr="00D4432D" w14:paraId="32ABC480" w14:textId="77777777" w:rsidTr="22AAB2F3">
        <w:tc>
          <w:tcPr>
            <w:tcW w:w="8897" w:type="dxa"/>
            <w:gridSpan w:val="2"/>
            <w:shd w:val="clear" w:color="auto" w:fill="F2F2F2" w:themeFill="background1" w:themeFillShade="F2"/>
          </w:tcPr>
          <w:p w14:paraId="1E3D59D3" w14:textId="77777777" w:rsidR="008F601D" w:rsidRPr="00D4432D" w:rsidRDefault="008F601D">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rsidTr="22AAB2F3">
        <w:tc>
          <w:tcPr>
            <w:tcW w:w="4046" w:type="dxa"/>
          </w:tcPr>
          <w:p w14:paraId="029E3BF8" w14:textId="77777777" w:rsidR="008F601D" w:rsidRDefault="008F601D">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Business Engagement and Mobilisation (BEM) team</w:t>
            </w:r>
          </w:p>
        </w:tc>
        <w:tc>
          <w:tcPr>
            <w:tcW w:w="4851" w:type="dxa"/>
          </w:tcPr>
          <w:p w14:paraId="0B6F47ED" w14:textId="56C5D196" w:rsidR="008F601D" w:rsidRDefault="008F601D" w:rsidP="22AAB2F3">
            <w:pPr>
              <w:rPr>
                <w:rFonts w:ascii="Calibri" w:hAnsi="Calibri" w:cs="Calibri"/>
                <w:i/>
                <w:iCs/>
                <w:color w:val="4F81BD" w:themeColor="accent1"/>
                <w:sz w:val="20"/>
                <w:szCs w:val="20"/>
              </w:rPr>
            </w:pPr>
          </w:p>
        </w:tc>
      </w:tr>
      <w:tr w:rsidR="008F601D" w14:paraId="5EF38242" w14:textId="77777777" w:rsidTr="22AAB2F3">
        <w:tc>
          <w:tcPr>
            <w:tcW w:w="4046" w:type="dxa"/>
          </w:tcPr>
          <w:p w14:paraId="419FE748" w14:textId="77777777" w:rsidR="008F601D" w:rsidRDefault="008F601D">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53F6F527" w:rsidR="008F601D" w:rsidRDefault="008F601D" w:rsidP="22AAB2F3">
            <w:pPr>
              <w:rPr>
                <w:rFonts w:ascii="Calibri" w:hAnsi="Calibri" w:cs="Calibri"/>
                <w:i/>
                <w:iCs/>
                <w:color w:val="4F81BD" w:themeColor="accent1"/>
                <w:sz w:val="20"/>
                <w:szCs w:val="20"/>
              </w:rPr>
            </w:pPr>
          </w:p>
        </w:tc>
      </w:tr>
      <w:tr w:rsidR="008F601D" w14:paraId="26FFC54D" w14:textId="77777777" w:rsidTr="22AAB2F3">
        <w:tc>
          <w:tcPr>
            <w:tcW w:w="4046" w:type="dxa"/>
          </w:tcPr>
          <w:p w14:paraId="3ED9187C" w14:textId="77777777" w:rsidR="008F601D" w:rsidRDefault="008F601D">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98D2637" w14:textId="45E4D06D" w:rsidR="008F601D" w:rsidRDefault="008F601D" w:rsidP="22AAB2F3">
            <w:pPr>
              <w:rPr>
                <w:rFonts w:ascii="Calibri" w:hAnsi="Calibri" w:cs="Calibri"/>
                <w:i/>
                <w:iCs/>
                <w:color w:val="4F81BD" w:themeColor="accent1"/>
                <w:sz w:val="20"/>
                <w:szCs w:val="20"/>
              </w:rPr>
            </w:pPr>
          </w:p>
        </w:tc>
      </w:tr>
    </w:tbl>
    <w:p w14:paraId="3D40F317" w14:textId="77777777" w:rsidR="008F601D" w:rsidRDefault="008F601D" w:rsidP="008F601D"/>
    <w:p w14:paraId="5BA4C246" w14:textId="03F9EF49" w:rsidR="00280D0A" w:rsidRPr="00CB1727" w:rsidRDefault="00D57EC3" w:rsidP="00B214DE">
      <w:pPr>
        <w:pStyle w:val="Heading1"/>
        <w:numPr>
          <w:ilvl w:val="0"/>
          <w:numId w:val="16"/>
        </w:numPr>
        <w:spacing w:before="240"/>
        <w:ind w:left="357" w:hanging="357"/>
        <w:rPr>
          <w:rFonts w:ascii="Calibri" w:hAnsi="Calibri" w:cs="Calibri"/>
          <w:color w:val="000000" w:themeColor="text1"/>
        </w:rPr>
      </w:pPr>
      <w:r>
        <w:rPr>
          <w:rFonts w:ascii="Calibri" w:hAnsi="Calibri" w:cs="Calibri"/>
          <w:color w:val="000000" w:themeColor="text1"/>
        </w:rPr>
        <w:t>Who is impacted and what is broken today?</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9D136A" w:rsidRPr="001D62AE" w14:paraId="40F3DD80" w14:textId="77777777" w:rsidTr="22AAB2F3">
        <w:trPr>
          <w:cantSplit/>
        </w:trPr>
        <w:tc>
          <w:tcPr>
            <w:tcW w:w="2846" w:type="dxa"/>
          </w:tcPr>
          <w:p w14:paraId="0D987509" w14:textId="77777777" w:rsidR="00134228" w:rsidRDefault="00CD1C5D">
            <w:pPr>
              <w:rPr>
                <w:rFonts w:ascii="Calibri" w:hAnsi="Calibri" w:cs="Calibri"/>
                <w:b/>
                <w:bCs/>
                <w:sz w:val="20"/>
                <w:szCs w:val="20"/>
              </w:rPr>
            </w:pPr>
            <w:r w:rsidRPr="00CD1C5D">
              <w:rPr>
                <w:rFonts w:ascii="Calibri" w:hAnsi="Calibri" w:cs="Calibri"/>
                <w:b/>
                <w:bCs/>
                <w:sz w:val="20"/>
                <w:szCs w:val="20"/>
                <w:lang w:val="en-GB"/>
              </w:rPr>
              <w:t>Who is the primary customer (or colleague) this change is for?</w:t>
            </w:r>
            <w:r w:rsidR="0018064F">
              <w:rPr>
                <w:rFonts w:ascii="Calibri" w:hAnsi="Calibri" w:cs="Calibri"/>
                <w:b/>
                <w:bCs/>
                <w:sz w:val="20"/>
                <w:szCs w:val="20"/>
              </w:rPr>
              <w:t xml:space="preserve"> </w:t>
            </w:r>
          </w:p>
          <w:p w14:paraId="53A7A204" w14:textId="202D86C8" w:rsidR="009D136A" w:rsidRPr="004622A2" w:rsidRDefault="00B17195">
            <w:pPr>
              <w:rPr>
                <w:rFonts w:ascii="Calibri" w:hAnsi="Calibri" w:cs="Calibri"/>
                <w:b/>
                <w:bCs/>
                <w:sz w:val="20"/>
                <w:szCs w:val="20"/>
                <w:lang w:val="en-GB"/>
              </w:rPr>
            </w:pPr>
            <w:r w:rsidRPr="00B86FB4">
              <w:rPr>
                <w:rFonts w:ascii="Calibri" w:hAnsi="Calibri" w:cs="Calibri"/>
                <w:i/>
                <w:iCs/>
                <w:sz w:val="18"/>
                <w:szCs w:val="18"/>
                <w:lang w:val="en-GB"/>
              </w:rPr>
              <w:t>Be as specific as possible (segment, situation, or context).</w:t>
            </w:r>
          </w:p>
        </w:tc>
        <w:tc>
          <w:tcPr>
            <w:tcW w:w="6051" w:type="dxa"/>
          </w:tcPr>
          <w:p w14:paraId="50ACBF79" w14:textId="614B3DCC" w:rsidR="009D136A" w:rsidRPr="001D62AE" w:rsidRDefault="7B0D7062" w:rsidP="22AAB2F3">
            <w:r w:rsidRPr="22AAB2F3">
              <w:rPr>
                <w:rFonts w:ascii="Calibri" w:hAnsi="Calibri" w:cs="Calibri"/>
                <w:i/>
                <w:iCs/>
                <w:color w:val="4F81BD" w:themeColor="accent1"/>
                <w:sz w:val="20"/>
                <w:szCs w:val="20"/>
              </w:rPr>
              <w:t>Mobile customers – retail and business currently using 2G services (national as well as roaming).</w:t>
            </w:r>
          </w:p>
          <w:p w14:paraId="60FF65DE" w14:textId="5D39B06F" w:rsidR="009D136A" w:rsidRPr="001D62AE" w:rsidRDefault="7B0D7062"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 xml:space="preserve">IoT devices that are limited to 2G services. </w:t>
            </w:r>
          </w:p>
        </w:tc>
      </w:tr>
      <w:tr w:rsidR="003B5FB5" w:rsidRPr="001D62AE" w14:paraId="5C778C88" w14:textId="77777777" w:rsidTr="22AAB2F3">
        <w:trPr>
          <w:cantSplit/>
        </w:trPr>
        <w:tc>
          <w:tcPr>
            <w:tcW w:w="2846" w:type="dxa"/>
          </w:tcPr>
          <w:p w14:paraId="671DB103" w14:textId="09A17D52" w:rsidR="003B5FB5" w:rsidRPr="009E21A4" w:rsidRDefault="003B5FB5" w:rsidP="003B5FB5">
            <w:pPr>
              <w:rPr>
                <w:rFonts w:ascii="Calibri" w:hAnsi="Calibri" w:cs="Calibri"/>
                <w:b/>
                <w:bCs/>
                <w:sz w:val="20"/>
                <w:szCs w:val="20"/>
              </w:rPr>
            </w:pPr>
            <w:r w:rsidRPr="002B02B9">
              <w:rPr>
                <w:rFonts w:ascii="Calibri" w:hAnsi="Calibri" w:cs="Calibri"/>
                <w:b/>
                <w:bCs/>
                <w:sz w:val="20"/>
                <w:szCs w:val="20"/>
              </w:rPr>
              <w:t>What customer need or problem is this proposal primarily addressing — and how do we know it matters to the customer?</w:t>
            </w:r>
          </w:p>
        </w:tc>
        <w:tc>
          <w:tcPr>
            <w:tcW w:w="6051" w:type="dxa"/>
          </w:tcPr>
          <w:p w14:paraId="791CAF21" w14:textId="77777777" w:rsidR="003B5FB5" w:rsidRPr="001D62AE" w:rsidRDefault="003B5FB5" w:rsidP="003B5FB5">
            <w:pPr>
              <w:rPr>
                <w:rFonts w:ascii="Calibri" w:hAnsi="Calibri" w:cs="Calibri"/>
                <w:i/>
                <w:iCs/>
                <w:color w:val="4F81BD" w:themeColor="accent1"/>
                <w:sz w:val="20"/>
                <w:szCs w:val="20"/>
              </w:rPr>
            </w:pPr>
          </w:p>
        </w:tc>
      </w:tr>
      <w:tr w:rsidR="003B5FB5" w:rsidRPr="001D62AE" w14:paraId="5DCF86F5" w14:textId="77777777" w:rsidTr="22AAB2F3">
        <w:trPr>
          <w:cantSplit/>
        </w:trPr>
        <w:tc>
          <w:tcPr>
            <w:tcW w:w="2846" w:type="dxa"/>
          </w:tcPr>
          <w:p w14:paraId="668547E5" w14:textId="740BC804" w:rsidR="003B5FB5" w:rsidRPr="009E21A4" w:rsidRDefault="003B5FB5" w:rsidP="003B5FB5">
            <w:pPr>
              <w:rPr>
                <w:rFonts w:ascii="Calibri" w:hAnsi="Calibri" w:cs="Calibri"/>
                <w:b/>
                <w:bCs/>
                <w:sz w:val="20"/>
                <w:szCs w:val="20"/>
              </w:rPr>
            </w:pPr>
            <w:r w:rsidRPr="009E21A4">
              <w:rPr>
                <w:rFonts w:ascii="Calibri" w:hAnsi="Calibri" w:cs="Calibri"/>
                <w:b/>
                <w:bCs/>
                <w:sz w:val="20"/>
                <w:szCs w:val="20"/>
              </w:rPr>
              <w:t>Which product</w:t>
            </w:r>
            <w:r>
              <w:rPr>
                <w:rFonts w:ascii="Calibri" w:hAnsi="Calibri" w:cs="Calibri"/>
                <w:b/>
                <w:bCs/>
                <w:sz w:val="20"/>
                <w:szCs w:val="20"/>
              </w:rPr>
              <w:t xml:space="preserve">s or services </w:t>
            </w:r>
            <w:r w:rsidRPr="009E21A4">
              <w:rPr>
                <w:rFonts w:ascii="Calibri" w:hAnsi="Calibri" w:cs="Calibri"/>
                <w:b/>
                <w:bCs/>
                <w:sz w:val="20"/>
                <w:szCs w:val="20"/>
              </w:rPr>
              <w:t xml:space="preserve">are </w:t>
            </w:r>
            <w:r>
              <w:rPr>
                <w:rFonts w:ascii="Calibri" w:hAnsi="Calibri" w:cs="Calibri"/>
                <w:b/>
                <w:bCs/>
                <w:sz w:val="20"/>
                <w:szCs w:val="20"/>
              </w:rPr>
              <w:t>in scope</w:t>
            </w:r>
            <w:r w:rsidRPr="009E21A4">
              <w:rPr>
                <w:rFonts w:ascii="Calibri" w:hAnsi="Calibri" w:cs="Calibri"/>
                <w:b/>
                <w:bCs/>
                <w:sz w:val="20"/>
                <w:szCs w:val="20"/>
              </w:rPr>
              <w:t>?</w:t>
            </w:r>
          </w:p>
        </w:tc>
        <w:tc>
          <w:tcPr>
            <w:tcW w:w="6051" w:type="dxa"/>
          </w:tcPr>
          <w:p w14:paraId="22241893" w14:textId="0E544329" w:rsidR="003B5FB5" w:rsidRPr="001D62AE" w:rsidRDefault="1E6DFF43"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2G Mobile services. - Voice, SMS and Data.</w:t>
            </w:r>
          </w:p>
        </w:tc>
      </w:tr>
      <w:tr w:rsidR="003B5FB5" w:rsidRPr="001D62AE" w14:paraId="7A894772" w14:textId="77777777" w:rsidTr="22AAB2F3">
        <w:trPr>
          <w:cantSplit/>
        </w:trPr>
        <w:tc>
          <w:tcPr>
            <w:tcW w:w="2846" w:type="dxa"/>
          </w:tcPr>
          <w:p w14:paraId="7C91F1BE" w14:textId="77777777" w:rsidR="003B5FB5" w:rsidRDefault="003B5FB5" w:rsidP="003B5FB5">
            <w:pPr>
              <w:rPr>
                <w:rFonts w:ascii="Calibri" w:hAnsi="Calibri" w:cs="Calibri"/>
                <w:b/>
                <w:bCs/>
                <w:sz w:val="20"/>
                <w:szCs w:val="20"/>
              </w:rPr>
            </w:pPr>
            <w:r>
              <w:rPr>
                <w:rFonts w:ascii="Calibri" w:hAnsi="Calibri" w:cs="Calibri"/>
                <w:b/>
                <w:bCs/>
                <w:sz w:val="20"/>
                <w:szCs w:val="20"/>
              </w:rPr>
              <w:t xml:space="preserve">Which channels, processes or (if known) systems are in scope? </w:t>
            </w:r>
          </w:p>
          <w:p w14:paraId="0E68193C" w14:textId="22858E25" w:rsidR="003B5FB5" w:rsidRPr="002765EC" w:rsidRDefault="003B5FB5" w:rsidP="003B5FB5">
            <w:pPr>
              <w:rPr>
                <w:rFonts w:ascii="Calibri" w:hAnsi="Calibri" w:cs="Calibri"/>
                <w:i/>
                <w:iCs/>
                <w:sz w:val="20"/>
                <w:szCs w:val="20"/>
                <w:lang w:val="en-GB"/>
              </w:rPr>
            </w:pPr>
            <w:r w:rsidRPr="00B86FB4">
              <w:rPr>
                <w:rFonts w:ascii="Calibri" w:hAnsi="Calibri" w:cs="Calibri"/>
                <w:i/>
                <w:iCs/>
                <w:sz w:val="18"/>
                <w:szCs w:val="18"/>
                <w:lang w:val="en-GB"/>
              </w:rPr>
              <w:t>Specify the channels, processes or systems involved today</w:t>
            </w:r>
          </w:p>
        </w:tc>
        <w:tc>
          <w:tcPr>
            <w:tcW w:w="6051" w:type="dxa"/>
          </w:tcPr>
          <w:p w14:paraId="4A9CC047" w14:textId="5004EF29" w:rsidR="003B5FB5" w:rsidRPr="001D62AE" w:rsidRDefault="557D45CF" w:rsidP="22AAB2F3">
            <w:r w:rsidRPr="22AAB2F3">
              <w:rPr>
                <w:rFonts w:ascii="Calibri" w:hAnsi="Calibri" w:cs="Calibri"/>
                <w:i/>
                <w:iCs/>
                <w:color w:val="4F81BD" w:themeColor="accent1"/>
                <w:sz w:val="20"/>
                <w:szCs w:val="20"/>
              </w:rPr>
              <w:t>All channels</w:t>
            </w:r>
          </w:p>
        </w:tc>
      </w:tr>
      <w:tr w:rsidR="003B5FB5" w:rsidRPr="001D62AE" w14:paraId="7E09001E" w14:textId="77777777" w:rsidTr="22AAB2F3">
        <w:trPr>
          <w:cantSplit/>
        </w:trPr>
        <w:tc>
          <w:tcPr>
            <w:tcW w:w="2846" w:type="dxa"/>
          </w:tcPr>
          <w:p w14:paraId="7202ACB5" w14:textId="77777777" w:rsidR="003B5FB5" w:rsidRPr="002765EC" w:rsidRDefault="003B5FB5" w:rsidP="003B5FB5">
            <w:pPr>
              <w:rPr>
                <w:rFonts w:ascii="Calibri" w:hAnsi="Calibri" w:cs="Calibri"/>
                <w:b/>
                <w:bCs/>
                <w:sz w:val="20"/>
                <w:szCs w:val="20"/>
                <w:lang w:val="en-GB"/>
              </w:rPr>
            </w:pPr>
            <w:r w:rsidRPr="002765EC">
              <w:rPr>
                <w:rFonts w:ascii="Calibri" w:hAnsi="Calibri" w:cs="Calibri"/>
                <w:b/>
                <w:bCs/>
                <w:sz w:val="20"/>
                <w:szCs w:val="20"/>
                <w:lang w:val="en-GB"/>
              </w:rPr>
              <w:t>What is happening today?</w:t>
            </w:r>
          </w:p>
          <w:p w14:paraId="321BB73C" w14:textId="4E9D96DC" w:rsidR="003B5FB5" w:rsidRPr="001910EF" w:rsidRDefault="003B5FB5" w:rsidP="003B5FB5">
            <w:pPr>
              <w:rPr>
                <w:rFonts w:ascii="Calibri" w:hAnsi="Calibri" w:cs="Calibri"/>
                <w:i/>
                <w:iCs/>
                <w:sz w:val="20"/>
                <w:szCs w:val="20"/>
                <w:lang w:val="en-GB"/>
              </w:rPr>
            </w:pPr>
            <w:r w:rsidRPr="00B86FB4">
              <w:rPr>
                <w:rFonts w:ascii="Calibri" w:hAnsi="Calibri" w:cs="Calibri"/>
                <w:i/>
                <w:iCs/>
                <w:sz w:val="18"/>
                <w:szCs w:val="18"/>
                <w:lang w:val="en-GB"/>
              </w:rPr>
              <w:t xml:space="preserve">Describe what </w:t>
            </w:r>
            <w:r w:rsidR="00207D6B" w:rsidRPr="00B86FB4">
              <w:rPr>
                <w:rFonts w:ascii="Calibri" w:hAnsi="Calibri" w:cs="Calibri"/>
                <w:i/>
                <w:iCs/>
                <w:sz w:val="18"/>
                <w:szCs w:val="18"/>
                <w:lang w:val="en-GB"/>
              </w:rPr>
              <w:t>the prim</w:t>
            </w:r>
            <w:r w:rsidR="00FC7281" w:rsidRPr="00B86FB4">
              <w:rPr>
                <w:rFonts w:ascii="Calibri" w:hAnsi="Calibri" w:cs="Calibri"/>
                <w:i/>
                <w:iCs/>
                <w:sz w:val="18"/>
                <w:szCs w:val="18"/>
                <w:lang w:val="en-GB"/>
              </w:rPr>
              <w:t xml:space="preserve">ary </w:t>
            </w:r>
            <w:r w:rsidRPr="00B86FB4">
              <w:rPr>
                <w:rFonts w:ascii="Calibri" w:hAnsi="Calibri" w:cs="Calibri"/>
                <w:i/>
                <w:iCs/>
                <w:sz w:val="18"/>
                <w:szCs w:val="18"/>
                <w:lang w:val="en-GB"/>
              </w:rPr>
              <w:t xml:space="preserve">customer </w:t>
            </w:r>
            <w:r w:rsidR="00FC7281" w:rsidRPr="00B86FB4">
              <w:rPr>
                <w:rFonts w:ascii="Calibri" w:hAnsi="Calibri" w:cs="Calibri"/>
                <w:i/>
                <w:iCs/>
                <w:sz w:val="18"/>
                <w:szCs w:val="18"/>
                <w:lang w:val="en-GB"/>
              </w:rPr>
              <w:t xml:space="preserve">(or colleague) </w:t>
            </w:r>
            <w:r w:rsidRPr="00B86FB4">
              <w:rPr>
                <w:rFonts w:ascii="Calibri" w:hAnsi="Calibri" w:cs="Calibri"/>
                <w:i/>
                <w:iCs/>
                <w:sz w:val="18"/>
                <w:szCs w:val="18"/>
                <w:lang w:val="en-GB"/>
              </w:rPr>
              <w:t>experience</w:t>
            </w:r>
            <w:r w:rsidR="00FC7281" w:rsidRPr="00B86FB4">
              <w:rPr>
                <w:rFonts w:ascii="Calibri" w:hAnsi="Calibri" w:cs="Calibri"/>
                <w:i/>
                <w:iCs/>
                <w:sz w:val="18"/>
                <w:szCs w:val="18"/>
                <w:lang w:val="en-GB"/>
              </w:rPr>
              <w:t>s</w:t>
            </w:r>
            <w:r w:rsidRPr="00B86FB4">
              <w:rPr>
                <w:rFonts w:ascii="Calibri" w:hAnsi="Calibri" w:cs="Calibri"/>
                <w:i/>
                <w:iCs/>
                <w:sz w:val="18"/>
                <w:szCs w:val="18"/>
                <w:lang w:val="en-GB"/>
              </w:rPr>
              <w:t xml:space="preserve"> today, without interpreting or proposing change.  What is hard, confusing, slow, risky, or frustrating today?</w:t>
            </w:r>
          </w:p>
        </w:tc>
        <w:tc>
          <w:tcPr>
            <w:tcW w:w="6051" w:type="dxa"/>
          </w:tcPr>
          <w:p w14:paraId="00B561C8" w14:textId="18E7769A" w:rsidR="003B5FB5" w:rsidRPr="001D62AE" w:rsidRDefault="174EEF40" w:rsidP="22AAB2F3">
            <w:r w:rsidRPr="22AAB2F3">
              <w:rPr>
                <w:rFonts w:ascii="Calibri" w:hAnsi="Calibri" w:cs="Calibri"/>
                <w:i/>
                <w:iCs/>
                <w:color w:val="4F81BD" w:themeColor="accent1"/>
                <w:sz w:val="20"/>
                <w:szCs w:val="20"/>
              </w:rPr>
              <w:t>Today,</w:t>
            </w:r>
            <w:r w:rsidR="60FB0095" w:rsidRPr="22AAB2F3">
              <w:rPr>
                <w:rFonts w:ascii="Calibri" w:hAnsi="Calibri" w:cs="Calibri"/>
                <w:i/>
                <w:iCs/>
                <w:color w:val="4F81BD" w:themeColor="accent1"/>
                <w:sz w:val="20"/>
                <w:szCs w:val="20"/>
              </w:rPr>
              <w:t xml:space="preserve"> customer devices are able to use 2G, 4G and 5G NSA and SA </w:t>
            </w:r>
            <w:r w:rsidR="5F0B457B" w:rsidRPr="22AAB2F3">
              <w:rPr>
                <w:rFonts w:ascii="Calibri" w:hAnsi="Calibri" w:cs="Calibri"/>
                <w:i/>
                <w:iCs/>
                <w:color w:val="4F81BD" w:themeColor="accent1"/>
                <w:sz w:val="20"/>
                <w:szCs w:val="20"/>
              </w:rPr>
              <w:t>technology depending upon the device type.</w:t>
            </w:r>
          </w:p>
          <w:p w14:paraId="02EDF628" w14:textId="18FE0C6E" w:rsidR="003B5FB5" w:rsidRPr="001D62AE" w:rsidRDefault="5F0B457B" w:rsidP="22AAB2F3">
            <w:r w:rsidRPr="22AAB2F3">
              <w:rPr>
                <w:rFonts w:ascii="Calibri" w:hAnsi="Calibri" w:cs="Calibri"/>
                <w:i/>
                <w:iCs/>
                <w:color w:val="4F81BD" w:themeColor="accent1"/>
                <w:sz w:val="20"/>
                <w:szCs w:val="20"/>
              </w:rPr>
              <w:t xml:space="preserve">VMO2 plans to offer mobile services only on 4G, 5G NSA and 5G SA from 2029 onwards for all mobile customers, including all roaming services will be limited to 4G and 5G. </w:t>
            </w:r>
          </w:p>
        </w:tc>
      </w:tr>
      <w:tr w:rsidR="003B5FB5" w:rsidRPr="001D62AE" w14:paraId="63CF0283" w14:textId="77777777" w:rsidTr="22AAB2F3">
        <w:trPr>
          <w:cantSplit/>
        </w:trPr>
        <w:tc>
          <w:tcPr>
            <w:tcW w:w="2846" w:type="dxa"/>
          </w:tcPr>
          <w:p w14:paraId="64D993B5" w14:textId="77777777" w:rsidR="003B5FB5" w:rsidRDefault="003B5FB5" w:rsidP="003B5FB5">
            <w:pPr>
              <w:rPr>
                <w:rFonts w:ascii="Calibri" w:hAnsi="Calibri" w:cs="Calibri"/>
                <w:b/>
                <w:bCs/>
                <w:sz w:val="20"/>
                <w:szCs w:val="20"/>
              </w:rPr>
            </w:pPr>
            <w:r>
              <w:rPr>
                <w:rFonts w:ascii="Calibri" w:hAnsi="Calibri" w:cs="Calibri"/>
                <w:b/>
                <w:bCs/>
                <w:sz w:val="20"/>
                <w:szCs w:val="20"/>
              </w:rPr>
              <w:t xml:space="preserve">What is the problem or opportunity? </w:t>
            </w:r>
          </w:p>
          <w:p w14:paraId="7536B251" w14:textId="325E7C03" w:rsidR="003B5FB5" w:rsidRPr="00EE3CCE" w:rsidRDefault="003B5FB5" w:rsidP="003B5FB5">
            <w:pPr>
              <w:rPr>
                <w:rFonts w:ascii="Calibri" w:hAnsi="Calibri" w:cs="Calibri"/>
                <w:i/>
                <w:iCs/>
                <w:sz w:val="20"/>
                <w:szCs w:val="20"/>
                <w:lang w:val="en-GB"/>
              </w:rPr>
            </w:pPr>
            <w:r w:rsidRPr="00B86FB4">
              <w:rPr>
                <w:rFonts w:ascii="Calibri" w:hAnsi="Calibri" w:cs="Calibri"/>
                <w:i/>
                <w:iCs/>
                <w:sz w:val="18"/>
                <w:szCs w:val="18"/>
                <w:lang w:val="en-GB"/>
              </w:rPr>
              <w:t>Explain why this current experience fails the customer or creates risk, confusion, or unmet expectations (1–3 sentences)</w:t>
            </w:r>
          </w:p>
        </w:tc>
        <w:tc>
          <w:tcPr>
            <w:tcW w:w="6051" w:type="dxa"/>
          </w:tcPr>
          <w:p w14:paraId="4922F83D" w14:textId="2B97C3AC" w:rsidR="003B5FB5" w:rsidRDefault="00FF61CE" w:rsidP="22AAB2F3">
            <w:pPr>
              <w:rPr>
                <w:rFonts w:ascii="Calibri" w:hAnsi="Calibri" w:cs="Calibri"/>
                <w:i/>
                <w:iCs/>
                <w:color w:val="4F81BD" w:themeColor="accent1"/>
                <w:sz w:val="20"/>
                <w:szCs w:val="20"/>
              </w:rPr>
            </w:pPr>
            <w:r w:rsidRPr="009C69A7">
              <w:rPr>
                <w:rFonts w:ascii="Calibri" w:hAnsi="Calibri" w:cs="Calibri"/>
                <w:i/>
                <w:iCs/>
                <w:color w:val="4F81BD" w:themeColor="accent1"/>
                <w:sz w:val="20"/>
                <w:szCs w:val="20"/>
                <w:highlight w:val="yellow"/>
              </w:rPr>
              <w:t xml:space="preserve">The </w:t>
            </w:r>
            <w:r w:rsidR="00E26974" w:rsidRPr="009C69A7">
              <w:rPr>
                <w:rFonts w:ascii="Calibri" w:hAnsi="Calibri" w:cs="Calibri"/>
                <w:i/>
                <w:iCs/>
                <w:color w:val="4F81BD" w:themeColor="accent1"/>
                <w:sz w:val="20"/>
                <w:szCs w:val="20"/>
                <w:highlight w:val="yellow"/>
              </w:rPr>
              <w:t>existing</w:t>
            </w:r>
            <w:r w:rsidRPr="009C69A7">
              <w:rPr>
                <w:rFonts w:ascii="Calibri" w:hAnsi="Calibri" w:cs="Calibri"/>
                <w:i/>
                <w:iCs/>
                <w:color w:val="4F81BD" w:themeColor="accent1"/>
                <w:sz w:val="20"/>
                <w:szCs w:val="20"/>
                <w:highlight w:val="yellow"/>
              </w:rPr>
              <w:t xml:space="preserve"> 2G technology stack requires investment to maintain and upgrade. In the future, this technology will become increasingly expensive to </w:t>
            </w:r>
            <w:r w:rsidR="004B09D6" w:rsidRPr="009C69A7">
              <w:rPr>
                <w:rFonts w:ascii="Calibri" w:hAnsi="Calibri" w:cs="Calibri"/>
                <w:i/>
                <w:iCs/>
                <w:color w:val="4F81BD" w:themeColor="accent1"/>
                <w:sz w:val="20"/>
                <w:szCs w:val="20"/>
                <w:highlight w:val="yellow"/>
              </w:rPr>
              <w:t>support.</w:t>
            </w:r>
            <w:r w:rsidR="00D00646" w:rsidRPr="009C69A7">
              <w:rPr>
                <w:rFonts w:ascii="Calibri" w:hAnsi="Calibri" w:cs="Calibri"/>
                <w:i/>
                <w:iCs/>
                <w:color w:val="4F81BD" w:themeColor="accent1"/>
                <w:sz w:val="20"/>
                <w:szCs w:val="20"/>
                <w:highlight w:val="yellow"/>
              </w:rPr>
              <w:t xml:space="preserve"> There is an opportunity here to reduce annual operating costs and avoid sizeable investment in the near future</w:t>
            </w:r>
            <w:r w:rsidR="00D00646">
              <w:rPr>
                <w:rFonts w:ascii="Calibri" w:hAnsi="Calibri" w:cs="Calibri"/>
                <w:i/>
                <w:iCs/>
                <w:color w:val="4F81BD" w:themeColor="accent1"/>
                <w:sz w:val="20"/>
                <w:szCs w:val="20"/>
              </w:rPr>
              <w:t>.</w:t>
            </w:r>
          </w:p>
          <w:p w14:paraId="4E63C024" w14:textId="3D392BBF" w:rsidR="004B09D6" w:rsidRPr="001D62AE" w:rsidRDefault="004B09D6" w:rsidP="22AAB2F3">
            <w:pPr>
              <w:rPr>
                <w:rFonts w:ascii="Calibri" w:hAnsi="Calibri" w:cs="Calibri"/>
                <w:i/>
                <w:iCs/>
                <w:color w:val="4F81BD" w:themeColor="accent1"/>
                <w:sz w:val="20"/>
                <w:szCs w:val="20"/>
              </w:rPr>
            </w:pPr>
          </w:p>
        </w:tc>
      </w:tr>
    </w:tbl>
    <w:p w14:paraId="57A3D975" w14:textId="77777777" w:rsidR="00234127" w:rsidRDefault="00234127" w:rsidP="00947C30"/>
    <w:p w14:paraId="5ABA9C4F" w14:textId="13B82752" w:rsidR="00947C30" w:rsidRPr="00CB1727" w:rsidRDefault="00A10140" w:rsidP="00B214DE">
      <w:pPr>
        <w:pStyle w:val="Heading1"/>
        <w:numPr>
          <w:ilvl w:val="0"/>
          <w:numId w:val="16"/>
        </w:numPr>
        <w:spacing w:before="240"/>
        <w:ind w:left="357" w:hanging="357"/>
        <w:rPr>
          <w:rFonts w:ascii="Calibri" w:hAnsi="Calibri" w:cs="Calibri"/>
          <w:color w:val="000000" w:themeColor="text1"/>
        </w:rPr>
      </w:pPr>
      <w:r>
        <w:rPr>
          <w:rFonts w:ascii="Calibri" w:hAnsi="Calibri" w:cs="Calibri"/>
          <w:color w:val="000000" w:themeColor="text1"/>
        </w:rPr>
        <w:t>What must change</w:t>
      </w:r>
      <w:r w:rsidR="00CD2EAB">
        <w:rPr>
          <w:rFonts w:ascii="Calibri" w:hAnsi="Calibri" w:cs="Calibri"/>
          <w:color w:val="000000" w:themeColor="text1"/>
        </w:rPr>
        <w:t>?</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42537F" w:rsidRPr="009E21A4" w14:paraId="1590528D" w14:textId="77777777" w:rsidTr="22AAB2F3">
        <w:trPr>
          <w:cantSplit/>
          <w:trHeight w:val="475"/>
        </w:trPr>
        <w:tc>
          <w:tcPr>
            <w:tcW w:w="2853" w:type="dxa"/>
          </w:tcPr>
          <w:p w14:paraId="73507B75" w14:textId="77777777" w:rsidR="00134228" w:rsidRDefault="00CA2500" w:rsidP="0042537F">
            <w:pPr>
              <w:rPr>
                <w:rFonts w:ascii="Calibri" w:hAnsi="Calibri" w:cs="Calibri"/>
                <w:b/>
                <w:bCs/>
                <w:sz w:val="20"/>
                <w:szCs w:val="20"/>
              </w:rPr>
            </w:pPr>
            <w:r>
              <w:rPr>
                <w:rFonts w:ascii="Calibri" w:hAnsi="Calibri" w:cs="Calibri"/>
                <w:b/>
                <w:bCs/>
                <w:sz w:val="20"/>
                <w:szCs w:val="20"/>
              </w:rPr>
              <w:t>Vision</w:t>
            </w:r>
            <w:r w:rsidR="005A251F">
              <w:rPr>
                <w:rFonts w:ascii="Calibri" w:hAnsi="Calibri" w:cs="Calibri"/>
                <w:b/>
                <w:bCs/>
                <w:sz w:val="20"/>
                <w:szCs w:val="20"/>
              </w:rPr>
              <w:t xml:space="preserve"> summary</w:t>
            </w:r>
            <w:r>
              <w:rPr>
                <w:rFonts w:ascii="Calibri" w:hAnsi="Calibri" w:cs="Calibri"/>
                <w:b/>
                <w:bCs/>
                <w:sz w:val="20"/>
                <w:szCs w:val="20"/>
              </w:rPr>
              <w:t xml:space="preserve"> </w:t>
            </w:r>
            <w:r w:rsidR="00712F47">
              <w:rPr>
                <w:rFonts w:ascii="Calibri" w:hAnsi="Calibri" w:cs="Calibri"/>
                <w:b/>
                <w:bCs/>
                <w:sz w:val="20"/>
                <w:szCs w:val="20"/>
              </w:rPr>
              <w:t>(desired outcome)</w:t>
            </w:r>
            <w:r w:rsidR="00134228">
              <w:rPr>
                <w:rFonts w:ascii="Calibri" w:hAnsi="Calibri" w:cs="Calibri"/>
                <w:b/>
                <w:bCs/>
                <w:sz w:val="20"/>
                <w:szCs w:val="20"/>
              </w:rPr>
              <w:t xml:space="preserve">. </w:t>
            </w:r>
          </w:p>
          <w:p w14:paraId="5FF1D809" w14:textId="51EC5A49" w:rsidR="0042537F" w:rsidRPr="00134228" w:rsidRDefault="00CA2500" w:rsidP="0042537F">
            <w:pPr>
              <w:rPr>
                <w:rFonts w:ascii="Calibri" w:hAnsi="Calibri" w:cs="Calibri"/>
                <w:b/>
                <w:bCs/>
                <w:sz w:val="20"/>
                <w:szCs w:val="20"/>
              </w:rPr>
            </w:pPr>
            <w:r w:rsidRPr="00B86FB4">
              <w:rPr>
                <w:rFonts w:ascii="Calibri" w:hAnsi="Calibri" w:cs="Calibri"/>
                <w:i/>
                <w:iCs/>
                <w:sz w:val="18"/>
                <w:szCs w:val="18"/>
              </w:rPr>
              <w:t xml:space="preserve">In one line, what will be materially better for the customer </w:t>
            </w:r>
            <w:r w:rsidR="00D53426" w:rsidRPr="00B86FB4">
              <w:rPr>
                <w:rFonts w:ascii="Calibri" w:hAnsi="Calibri" w:cs="Calibri"/>
                <w:i/>
                <w:iCs/>
                <w:sz w:val="18"/>
                <w:szCs w:val="18"/>
              </w:rPr>
              <w:t xml:space="preserve">(or colleague) </w:t>
            </w:r>
            <w:r w:rsidRPr="00B86FB4">
              <w:rPr>
                <w:rFonts w:ascii="Calibri" w:hAnsi="Calibri" w:cs="Calibri"/>
                <w:i/>
                <w:iCs/>
                <w:sz w:val="18"/>
                <w:szCs w:val="18"/>
              </w:rPr>
              <w:t>if this succeeds?</w:t>
            </w:r>
          </w:p>
        </w:tc>
        <w:tc>
          <w:tcPr>
            <w:tcW w:w="6044" w:type="dxa"/>
          </w:tcPr>
          <w:p w14:paraId="5BF9B48C" w14:textId="70376A20" w:rsidR="00755DB4" w:rsidRPr="00D72C2F" w:rsidRDefault="1F2FF0A3"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VMO2 is able to decommission 2G services</w:t>
            </w:r>
            <w:r w:rsidR="009C69A7">
              <w:rPr>
                <w:rFonts w:ascii="Calibri" w:hAnsi="Calibri" w:cs="Calibri"/>
                <w:i/>
                <w:iCs/>
                <w:color w:val="4F81BD" w:themeColor="accent1"/>
                <w:sz w:val="20"/>
                <w:szCs w:val="20"/>
              </w:rPr>
              <w:t xml:space="preserve"> </w:t>
            </w:r>
            <w:r w:rsidR="009C69A7" w:rsidRPr="009C69A7">
              <w:rPr>
                <w:rFonts w:ascii="Calibri" w:hAnsi="Calibri" w:cs="Calibri"/>
                <w:i/>
                <w:iCs/>
                <w:color w:val="4F81BD" w:themeColor="accent1"/>
                <w:sz w:val="20"/>
                <w:szCs w:val="20"/>
                <w:highlight w:val="yellow"/>
              </w:rPr>
              <w:t>and associated network equipment</w:t>
            </w:r>
            <w:r w:rsidRPr="22AAB2F3">
              <w:rPr>
                <w:rFonts w:ascii="Calibri" w:hAnsi="Calibri" w:cs="Calibri"/>
                <w:i/>
                <w:iCs/>
                <w:color w:val="4F81BD" w:themeColor="accent1"/>
                <w:sz w:val="20"/>
                <w:szCs w:val="20"/>
              </w:rPr>
              <w:t xml:space="preserve"> without impacting services to mobile customers</w:t>
            </w:r>
            <w:r w:rsidR="00A01C3A">
              <w:rPr>
                <w:rFonts w:ascii="Calibri" w:hAnsi="Calibri" w:cs="Calibri"/>
                <w:i/>
                <w:iCs/>
                <w:color w:val="4F81BD" w:themeColor="accent1"/>
                <w:sz w:val="20"/>
                <w:szCs w:val="20"/>
              </w:rPr>
              <w:t xml:space="preserve">, </w:t>
            </w:r>
            <w:r w:rsidR="00A01C3A" w:rsidRPr="009C69A7">
              <w:rPr>
                <w:rFonts w:ascii="Calibri" w:hAnsi="Calibri" w:cs="Calibri"/>
                <w:i/>
                <w:iCs/>
                <w:color w:val="4F81BD" w:themeColor="accent1"/>
                <w:sz w:val="20"/>
                <w:szCs w:val="20"/>
                <w:highlight w:val="yellow"/>
              </w:rPr>
              <w:t>whilst maintaining an active 2G data service for SMIP (Smart Metering) devices only.</w:t>
            </w:r>
          </w:p>
        </w:tc>
      </w:tr>
      <w:tr w:rsidR="00755DB4" w:rsidRPr="009E21A4" w14:paraId="34CD2315" w14:textId="77777777" w:rsidTr="22AAB2F3">
        <w:trPr>
          <w:cantSplit/>
        </w:trPr>
        <w:tc>
          <w:tcPr>
            <w:tcW w:w="2853" w:type="dxa"/>
          </w:tcPr>
          <w:p w14:paraId="1BE7A368" w14:textId="4DC67D11" w:rsidR="00755DB4" w:rsidRPr="009E21A4" w:rsidRDefault="00755DB4" w:rsidP="0042537F">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3A33A588" w14:textId="786FD963" w:rsidR="00755DB4" w:rsidRDefault="2E5497DA"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 xml:space="preserve">Currently we offer 2G coverage that allows customers with 2G/3G or 2G only devices to function – support voice calls, SMS and data services. Going forward once 2G is shutdown, voice/sms/data services will only be supported on 4G and 5G. </w:t>
            </w:r>
          </w:p>
          <w:p w14:paraId="20749D8E" w14:textId="2E69FB84" w:rsidR="00755DB4" w:rsidRDefault="286CFF20"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As part of the shutdown, business will need to ensure all 2G only or 2G/3G only devices (customers) are migrated to 4G or 5G capable devices.</w:t>
            </w:r>
          </w:p>
        </w:tc>
      </w:tr>
      <w:tr w:rsidR="0042537F" w:rsidRPr="009E21A4" w14:paraId="7FAB450C" w14:textId="77777777" w:rsidTr="22AAB2F3">
        <w:trPr>
          <w:cantSplit/>
        </w:trPr>
        <w:tc>
          <w:tcPr>
            <w:tcW w:w="2853" w:type="dxa"/>
          </w:tcPr>
          <w:p w14:paraId="352D2692" w14:textId="43DCF072" w:rsidR="00134228" w:rsidRDefault="005D5D96" w:rsidP="00973052">
            <w:pPr>
              <w:rPr>
                <w:rFonts w:ascii="Calibri" w:hAnsi="Calibri" w:cs="Calibri"/>
                <w:b/>
                <w:bCs/>
                <w:sz w:val="20"/>
                <w:szCs w:val="20"/>
                <w:lang w:val="en-GB"/>
              </w:rPr>
            </w:pPr>
            <w:r w:rsidRPr="005D5D96">
              <w:rPr>
                <w:rFonts w:ascii="Calibri" w:hAnsi="Calibri" w:cs="Calibri"/>
                <w:b/>
                <w:bCs/>
                <w:sz w:val="20"/>
                <w:szCs w:val="20"/>
                <w:lang w:val="en-GB"/>
              </w:rPr>
              <w:t xml:space="preserve">What will success feel like for your primary customer </w:t>
            </w:r>
            <w:r w:rsidR="00EA2AA2">
              <w:rPr>
                <w:rFonts w:ascii="Calibri" w:hAnsi="Calibri" w:cs="Calibri"/>
                <w:b/>
                <w:bCs/>
                <w:sz w:val="20"/>
                <w:szCs w:val="20"/>
                <w:lang w:val="en-GB"/>
              </w:rPr>
              <w:t>(</w:t>
            </w:r>
            <w:r w:rsidRPr="005D5D96">
              <w:rPr>
                <w:rFonts w:ascii="Calibri" w:hAnsi="Calibri" w:cs="Calibri"/>
                <w:b/>
                <w:bCs/>
                <w:sz w:val="20"/>
                <w:szCs w:val="20"/>
                <w:lang w:val="en-GB"/>
              </w:rPr>
              <w:t>or colleague</w:t>
            </w:r>
            <w:r w:rsidR="00EA2AA2">
              <w:rPr>
                <w:rFonts w:ascii="Calibri" w:hAnsi="Calibri" w:cs="Calibri"/>
                <w:b/>
                <w:bCs/>
                <w:sz w:val="20"/>
                <w:szCs w:val="20"/>
                <w:lang w:val="en-GB"/>
              </w:rPr>
              <w:t>)</w:t>
            </w:r>
            <w:r w:rsidRPr="005D5D96">
              <w:rPr>
                <w:rFonts w:ascii="Calibri" w:hAnsi="Calibri" w:cs="Calibri"/>
                <w:b/>
                <w:bCs/>
                <w:sz w:val="20"/>
                <w:szCs w:val="20"/>
                <w:lang w:val="en-GB"/>
              </w:rPr>
              <w:t>?</w:t>
            </w:r>
            <w:r w:rsidR="00973052">
              <w:rPr>
                <w:rFonts w:ascii="Calibri" w:hAnsi="Calibri" w:cs="Calibri"/>
                <w:b/>
                <w:bCs/>
                <w:sz w:val="20"/>
                <w:szCs w:val="20"/>
                <w:lang w:val="en-GB"/>
              </w:rPr>
              <w:t xml:space="preserve"> </w:t>
            </w:r>
          </w:p>
          <w:p w14:paraId="3D4ADB16" w14:textId="719D28A5" w:rsidR="00973052" w:rsidRPr="00973052" w:rsidRDefault="00973052" w:rsidP="00973052">
            <w:pPr>
              <w:rPr>
                <w:rFonts w:ascii="Calibri" w:hAnsi="Calibri" w:cs="Calibri"/>
                <w:b/>
                <w:bCs/>
                <w:sz w:val="20"/>
                <w:szCs w:val="20"/>
                <w:lang w:val="en-GB"/>
              </w:rPr>
            </w:pPr>
            <w:r w:rsidRPr="00973052">
              <w:rPr>
                <w:rFonts w:ascii="Calibri" w:hAnsi="Calibri" w:cs="Calibri"/>
                <w:i/>
                <w:iCs/>
                <w:sz w:val="20"/>
                <w:szCs w:val="20"/>
                <w:lang w:val="en-GB"/>
              </w:rPr>
              <w:t>Describe behaviour, confidence, trust, ease, or outcomes.</w:t>
            </w:r>
          </w:p>
          <w:p w14:paraId="5CBBB015" w14:textId="6C7ABDB6" w:rsidR="0042537F" w:rsidRPr="009E21A4" w:rsidRDefault="0042537F" w:rsidP="0042537F">
            <w:pPr>
              <w:rPr>
                <w:rFonts w:ascii="Calibri" w:hAnsi="Calibri" w:cs="Calibri"/>
                <w:b/>
                <w:bCs/>
                <w:sz w:val="20"/>
                <w:szCs w:val="20"/>
              </w:rPr>
            </w:pPr>
          </w:p>
        </w:tc>
        <w:tc>
          <w:tcPr>
            <w:tcW w:w="6044" w:type="dxa"/>
          </w:tcPr>
          <w:p w14:paraId="275EECB3" w14:textId="47061147" w:rsidR="0042537F" w:rsidRPr="001D62AE" w:rsidRDefault="00CE76F1" w:rsidP="22AAB2F3">
            <w:pPr>
              <w:rPr>
                <w:rFonts w:ascii="Calibri" w:hAnsi="Calibri" w:cs="Calibri"/>
                <w:i/>
                <w:iCs/>
                <w:color w:val="4F81BD" w:themeColor="accent1"/>
                <w:sz w:val="20"/>
                <w:szCs w:val="20"/>
              </w:rPr>
            </w:pPr>
            <w:r w:rsidRPr="00847341">
              <w:rPr>
                <w:rFonts w:ascii="Calibri" w:hAnsi="Calibri" w:cs="Calibri"/>
                <w:i/>
                <w:iCs/>
                <w:color w:val="4F81BD" w:themeColor="accent1"/>
                <w:sz w:val="20"/>
                <w:szCs w:val="20"/>
                <w:highlight w:val="yellow"/>
              </w:rPr>
              <w:t>Our primary customer base</w:t>
            </w:r>
            <w:r w:rsidR="0091276F" w:rsidRPr="00847341">
              <w:rPr>
                <w:rFonts w:ascii="Calibri" w:hAnsi="Calibri" w:cs="Calibri"/>
                <w:i/>
                <w:iCs/>
                <w:color w:val="4F81BD" w:themeColor="accent1"/>
                <w:sz w:val="20"/>
                <w:szCs w:val="20"/>
                <w:highlight w:val="yellow"/>
              </w:rPr>
              <w:t xml:space="preserve"> has a 4G+ enabled devices and the majority of their utilisation is across 4G+ technology.</w:t>
            </w:r>
            <w:r w:rsidR="006B7388" w:rsidRPr="00847341">
              <w:rPr>
                <w:rFonts w:ascii="Calibri" w:hAnsi="Calibri" w:cs="Calibri"/>
                <w:i/>
                <w:iCs/>
                <w:color w:val="4F81BD" w:themeColor="accent1"/>
                <w:sz w:val="20"/>
                <w:szCs w:val="20"/>
                <w:highlight w:val="yellow"/>
              </w:rPr>
              <w:t xml:space="preserve"> </w:t>
            </w:r>
            <w:r w:rsidR="00086EF2" w:rsidRPr="00847341">
              <w:rPr>
                <w:rFonts w:ascii="Calibri" w:hAnsi="Calibri" w:cs="Calibri"/>
                <w:i/>
                <w:iCs/>
                <w:color w:val="4F81BD" w:themeColor="accent1"/>
                <w:sz w:val="20"/>
                <w:szCs w:val="20"/>
                <w:highlight w:val="yellow"/>
              </w:rPr>
              <w:t xml:space="preserve">Success will </w:t>
            </w:r>
            <w:r w:rsidR="00F132D2" w:rsidRPr="00847341">
              <w:rPr>
                <w:rFonts w:ascii="Calibri" w:hAnsi="Calibri" w:cs="Calibri"/>
                <w:i/>
                <w:iCs/>
                <w:color w:val="4F81BD" w:themeColor="accent1"/>
                <w:sz w:val="20"/>
                <w:szCs w:val="20"/>
                <w:highlight w:val="yellow"/>
              </w:rPr>
              <w:t xml:space="preserve">ensure this customer base feels minimally impacted by the switch-off of 2G, feel trusted that VMO2 have </w:t>
            </w:r>
            <w:r w:rsidR="00B45B28" w:rsidRPr="00847341">
              <w:rPr>
                <w:rFonts w:ascii="Calibri" w:hAnsi="Calibri" w:cs="Calibri"/>
                <w:i/>
                <w:iCs/>
                <w:color w:val="4F81BD" w:themeColor="accent1"/>
                <w:sz w:val="20"/>
                <w:szCs w:val="20"/>
                <w:highlight w:val="yellow"/>
              </w:rPr>
              <w:t xml:space="preserve">migrated all of their services carefully and considerately, and that we </w:t>
            </w:r>
            <w:r w:rsidR="00AC1F8B" w:rsidRPr="00847341">
              <w:rPr>
                <w:rFonts w:ascii="Calibri" w:hAnsi="Calibri" w:cs="Calibri"/>
                <w:i/>
                <w:iCs/>
                <w:color w:val="4F81BD" w:themeColor="accent1"/>
                <w:sz w:val="20"/>
                <w:szCs w:val="20"/>
                <w:highlight w:val="yellow"/>
              </w:rPr>
              <w:t xml:space="preserve">have carried out the switch-off responsibly. Our other primary customer base are vulnerable customers still reliant on 2G services for telecare and other </w:t>
            </w:r>
            <w:r w:rsidR="00FF5159" w:rsidRPr="00847341">
              <w:rPr>
                <w:rFonts w:ascii="Calibri" w:hAnsi="Calibri" w:cs="Calibri"/>
                <w:i/>
                <w:iCs/>
                <w:color w:val="4F81BD" w:themeColor="accent1"/>
                <w:sz w:val="20"/>
                <w:szCs w:val="20"/>
                <w:highlight w:val="yellow"/>
              </w:rPr>
              <w:t xml:space="preserve">early </w:t>
            </w:r>
            <w:r w:rsidR="00847341" w:rsidRPr="00847341">
              <w:rPr>
                <w:rFonts w:ascii="Calibri" w:hAnsi="Calibri" w:cs="Calibri"/>
                <w:i/>
                <w:iCs/>
                <w:color w:val="4F81BD" w:themeColor="accent1"/>
                <w:sz w:val="20"/>
                <w:szCs w:val="20"/>
                <w:highlight w:val="yellow"/>
              </w:rPr>
              <w:t xml:space="preserve">health </w:t>
            </w:r>
            <w:r w:rsidR="00FF5159" w:rsidRPr="00847341">
              <w:rPr>
                <w:rFonts w:ascii="Calibri" w:hAnsi="Calibri" w:cs="Calibri"/>
                <w:i/>
                <w:iCs/>
                <w:color w:val="4F81BD" w:themeColor="accent1"/>
                <w:sz w:val="20"/>
                <w:szCs w:val="20"/>
                <w:highlight w:val="yellow"/>
              </w:rPr>
              <w:t xml:space="preserve">warning/detection services. The same feeling applies to these customers and their </w:t>
            </w:r>
            <w:r w:rsidR="00847341" w:rsidRPr="00847341">
              <w:rPr>
                <w:rFonts w:ascii="Calibri" w:hAnsi="Calibri" w:cs="Calibri"/>
                <w:i/>
                <w:iCs/>
                <w:color w:val="4F81BD" w:themeColor="accent1"/>
                <w:sz w:val="20"/>
                <w:szCs w:val="20"/>
                <w:highlight w:val="yellow"/>
              </w:rPr>
              <w:t>experience of the switch off</w:t>
            </w:r>
          </w:p>
        </w:tc>
      </w:tr>
      <w:tr w:rsidR="00FD7606" w:rsidRPr="009E21A4" w14:paraId="07D945A4" w14:textId="77777777" w:rsidTr="22AAB2F3">
        <w:trPr>
          <w:cantSplit/>
        </w:trPr>
        <w:tc>
          <w:tcPr>
            <w:tcW w:w="2853" w:type="dxa"/>
          </w:tcPr>
          <w:p w14:paraId="6B33198B" w14:textId="5DA5FAED" w:rsidR="00FD7606" w:rsidRPr="00A013FB" w:rsidRDefault="00FD7606" w:rsidP="00FD7606">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Pr>
          <w:p w14:paraId="2267EC19" w14:textId="23EFA48F" w:rsidR="00FD7606" w:rsidRPr="00A22FE3" w:rsidRDefault="00FD7606" w:rsidP="22AAB2F3">
            <w:pPr>
              <w:rPr>
                <w:rFonts w:ascii="Calibri" w:hAnsi="Calibri" w:cs="Calibri"/>
                <w:i/>
                <w:iCs/>
                <w:color w:val="4F81BD" w:themeColor="accent1"/>
                <w:sz w:val="20"/>
                <w:szCs w:val="20"/>
                <w:lang w:val="en-GB"/>
              </w:rPr>
            </w:pPr>
          </w:p>
        </w:tc>
      </w:tr>
      <w:tr w:rsidR="00FD7606" w:rsidRPr="009E21A4" w14:paraId="5823209A" w14:textId="77777777" w:rsidTr="22AAB2F3">
        <w:trPr>
          <w:cantSplit/>
        </w:trPr>
        <w:tc>
          <w:tcPr>
            <w:tcW w:w="2853" w:type="dxa"/>
          </w:tcPr>
          <w:p w14:paraId="218B60E6" w14:textId="08D87BDC" w:rsidR="00FD7606" w:rsidRDefault="00FD7606" w:rsidP="00FD7606">
            <w:pPr>
              <w:rPr>
                <w:rFonts w:ascii="Calibri" w:hAnsi="Calibri" w:cs="Calibri"/>
                <w:b/>
                <w:bCs/>
                <w:sz w:val="20"/>
                <w:szCs w:val="20"/>
              </w:rPr>
            </w:pPr>
            <w:r w:rsidRPr="00A013FB">
              <w:rPr>
                <w:rFonts w:ascii="Calibri" w:hAnsi="Calibri" w:cs="Calibri"/>
                <w:b/>
                <w:bCs/>
                <w:sz w:val="20"/>
                <w:szCs w:val="20"/>
              </w:rPr>
              <w:t xml:space="preserve">What constraints or non-negotiables must the future solution </w:t>
            </w:r>
            <w:bookmarkStart w:id="0" w:name="_Int_Y3ZMFUy4"/>
            <w:r w:rsidRPr="00A013FB">
              <w:rPr>
                <w:rFonts w:ascii="Calibri" w:hAnsi="Calibri" w:cs="Calibri"/>
                <w:b/>
                <w:bCs/>
                <w:sz w:val="20"/>
                <w:szCs w:val="20"/>
              </w:rPr>
              <w:t>respect</w:t>
            </w:r>
            <w:bookmarkEnd w:id="0"/>
            <w:r w:rsidRPr="00A013FB">
              <w:rPr>
                <w:rFonts w:ascii="Calibri" w:hAnsi="Calibri" w:cs="Calibri"/>
                <w:b/>
                <w:bCs/>
                <w:sz w:val="20"/>
                <w:szCs w:val="20"/>
              </w:rPr>
              <w:t>?</w:t>
            </w:r>
          </w:p>
        </w:tc>
        <w:tc>
          <w:tcPr>
            <w:tcW w:w="6044" w:type="dxa"/>
          </w:tcPr>
          <w:p w14:paraId="7B110CC0" w14:textId="66DF25BF" w:rsidR="00C4101B" w:rsidRPr="009D0549" w:rsidRDefault="00C90B45" w:rsidP="22AAB2F3">
            <w:pPr>
              <w:rPr>
                <w:rFonts w:ascii="Calibri" w:hAnsi="Calibri" w:cs="Calibri"/>
                <w:i/>
                <w:iCs/>
                <w:color w:val="4F81BD" w:themeColor="accent1"/>
                <w:sz w:val="20"/>
                <w:szCs w:val="20"/>
              </w:rPr>
            </w:pPr>
            <w:r w:rsidRPr="00E72963">
              <w:rPr>
                <w:rFonts w:ascii="Calibri" w:hAnsi="Calibri" w:cs="Calibri"/>
                <w:i/>
                <w:iCs/>
                <w:color w:val="4F81BD" w:themeColor="accent1"/>
                <w:sz w:val="20"/>
                <w:szCs w:val="20"/>
                <w:highlight w:val="yellow"/>
              </w:rPr>
              <w:t xml:space="preserve">The future solution must ensure that </w:t>
            </w:r>
            <w:r w:rsidR="00013D92" w:rsidRPr="00E72963">
              <w:rPr>
                <w:rFonts w:ascii="Calibri" w:hAnsi="Calibri" w:cs="Calibri"/>
                <w:i/>
                <w:iCs/>
                <w:color w:val="4F81BD" w:themeColor="accent1"/>
                <w:sz w:val="20"/>
                <w:szCs w:val="20"/>
                <w:highlight w:val="yellow"/>
              </w:rPr>
              <w:t xml:space="preserve">2G data services supporting SMIP (IoT) devices remain in service. The future solution must unsure that partial switch-off of 2G network and associated infrastructure can be achieved to deliver </w:t>
            </w:r>
            <w:r w:rsidR="00D530A8" w:rsidRPr="00E72963">
              <w:rPr>
                <w:rFonts w:ascii="Calibri" w:hAnsi="Calibri" w:cs="Calibri"/>
                <w:i/>
                <w:iCs/>
                <w:color w:val="4F81BD" w:themeColor="accent1"/>
                <w:sz w:val="20"/>
                <w:szCs w:val="20"/>
                <w:highlight w:val="yellow"/>
              </w:rPr>
              <w:t xml:space="preserve">cost reduction savings. The future solution must aim to minimize the impact on the customer </w:t>
            </w:r>
            <w:r w:rsidR="00C4101B" w:rsidRPr="00E72963">
              <w:rPr>
                <w:rFonts w:ascii="Calibri" w:hAnsi="Calibri" w:cs="Calibri"/>
                <w:i/>
                <w:iCs/>
                <w:color w:val="4F81BD" w:themeColor="accent1"/>
                <w:sz w:val="20"/>
                <w:szCs w:val="20"/>
                <w:highlight w:val="yellow"/>
              </w:rPr>
              <w:t xml:space="preserve">during any migration period. The solution must ensure that switch-off can be completed </w:t>
            </w:r>
            <w:r w:rsidR="00E72963" w:rsidRPr="00E72963">
              <w:rPr>
                <w:rFonts w:ascii="Calibri" w:hAnsi="Calibri" w:cs="Calibri"/>
                <w:i/>
                <w:iCs/>
                <w:color w:val="4F81BD" w:themeColor="accent1"/>
                <w:sz w:val="20"/>
                <w:szCs w:val="20"/>
                <w:highlight w:val="yellow"/>
              </w:rPr>
              <w:t>as early as possible within the timeframes given</w:t>
            </w:r>
            <w:r w:rsidR="00E72963">
              <w:rPr>
                <w:rFonts w:ascii="Calibri" w:hAnsi="Calibri" w:cs="Calibri"/>
                <w:i/>
                <w:iCs/>
                <w:color w:val="4F81BD" w:themeColor="accent1"/>
                <w:sz w:val="20"/>
                <w:szCs w:val="20"/>
              </w:rPr>
              <w:t>.</w:t>
            </w:r>
          </w:p>
        </w:tc>
      </w:tr>
      <w:tr w:rsidR="00FD7606" w:rsidRPr="009E21A4" w14:paraId="74F8534D" w14:textId="77777777" w:rsidTr="22AAB2F3">
        <w:trPr>
          <w:cantSplit/>
        </w:trPr>
        <w:tc>
          <w:tcPr>
            <w:tcW w:w="2853" w:type="dxa"/>
          </w:tcPr>
          <w:p w14:paraId="09963508" w14:textId="2CF9B062" w:rsidR="00FD7606" w:rsidRDefault="00FD7606" w:rsidP="00FD7606">
            <w:pPr>
              <w:rPr>
                <w:rFonts w:ascii="Calibri" w:hAnsi="Calibri" w:cs="Calibri"/>
                <w:b/>
                <w:bCs/>
                <w:sz w:val="20"/>
                <w:szCs w:val="20"/>
              </w:rPr>
            </w:pPr>
            <w:r>
              <w:rPr>
                <w:rFonts w:ascii="Calibri" w:hAnsi="Calibri" w:cs="Calibri"/>
                <w:b/>
                <w:bCs/>
                <w:sz w:val="20"/>
                <w:szCs w:val="20"/>
              </w:rPr>
              <w:t>Is there anything explicitly out of scope?</w:t>
            </w:r>
          </w:p>
        </w:tc>
        <w:tc>
          <w:tcPr>
            <w:tcW w:w="6044" w:type="dxa"/>
          </w:tcPr>
          <w:p w14:paraId="627D1E17" w14:textId="68D3ACC8" w:rsidR="00FD7606" w:rsidRPr="009D0549" w:rsidRDefault="62080347" w:rsidP="22AAB2F3">
            <w:r w:rsidRPr="22AAB2F3">
              <w:rPr>
                <w:rFonts w:ascii="Calibri" w:hAnsi="Calibri" w:cs="Calibri"/>
                <w:i/>
                <w:iCs/>
                <w:color w:val="4F81BD" w:themeColor="accent1"/>
                <w:sz w:val="20"/>
                <w:szCs w:val="20"/>
              </w:rPr>
              <w:t>Smart Metering is currently out of scope. We expect the current contract of SMIP which ends in 2029 will be extended till 2033. This means that radio and certain parts of 2G core networks will be maintained to support SMIP services.</w:t>
            </w:r>
          </w:p>
        </w:tc>
      </w:tr>
      <w:tr w:rsidR="00FD7606" w:rsidRPr="009E21A4" w14:paraId="1E99D756" w14:textId="77777777" w:rsidTr="22AAB2F3">
        <w:trPr>
          <w:cantSplit/>
        </w:trPr>
        <w:tc>
          <w:tcPr>
            <w:tcW w:w="2853" w:type="dxa"/>
          </w:tcPr>
          <w:p w14:paraId="13EFF614" w14:textId="1F781FAE" w:rsidR="00FD7606" w:rsidRPr="009E21A4" w:rsidRDefault="00FD7606" w:rsidP="00FD7606">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Pr>
          <w:p w14:paraId="77C012B0" w14:textId="056282B6" w:rsidR="00FD7606" w:rsidRPr="001D62AE" w:rsidRDefault="466CEA52" w:rsidP="22AAB2F3">
            <w:r w:rsidRPr="22AAB2F3">
              <w:rPr>
                <w:rFonts w:ascii="Calibri" w:hAnsi="Calibri" w:cs="Calibri"/>
                <w:i/>
                <w:iCs/>
                <w:color w:val="4F81BD" w:themeColor="accent1"/>
                <w:sz w:val="20"/>
                <w:szCs w:val="20"/>
              </w:rPr>
              <w:t>Shutdown to commence in 2029 (likely Q3 start). But there may be some pre-requisites that need to kick-off earlier.</w:t>
            </w:r>
          </w:p>
        </w:tc>
      </w:tr>
      <w:tr w:rsidR="00FD7606" w:rsidRPr="009E21A4" w14:paraId="4B939B2A" w14:textId="77777777" w:rsidTr="22AAB2F3">
        <w:trPr>
          <w:cantSplit/>
        </w:trPr>
        <w:tc>
          <w:tcPr>
            <w:tcW w:w="2853" w:type="dxa"/>
          </w:tcPr>
          <w:p w14:paraId="0DF2F8F2" w14:textId="546A5234" w:rsidR="00FD7606" w:rsidRPr="00073A0D" w:rsidRDefault="00FD7606" w:rsidP="00FD7606">
            <w:pPr>
              <w:rPr>
                <w:rFonts w:ascii="Calibri" w:hAnsi="Calibri" w:cs="Calibri"/>
                <w:sz w:val="20"/>
                <w:szCs w:val="20"/>
                <w:lang w:val="en-GB"/>
              </w:rPr>
            </w:pPr>
            <w:r>
              <w:rPr>
                <w:rFonts w:ascii="Calibri" w:hAnsi="Calibri" w:cs="Calibri"/>
                <w:b/>
                <w:bCs/>
                <w:sz w:val="20"/>
                <w:szCs w:val="20"/>
              </w:rPr>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9A2394">
              <w:rPr>
                <w:rFonts w:ascii="Calibri" w:hAnsi="Calibri" w:cs="Calibri"/>
                <w:i/>
                <w:iCs/>
                <w:sz w:val="18"/>
                <w:szCs w:val="18"/>
                <w:lang w:val="en-GB"/>
              </w:rPr>
              <w:t>Critical drivers for timing.</w:t>
            </w:r>
          </w:p>
          <w:p w14:paraId="4427D410" w14:textId="07CEF79A" w:rsidR="00FD7606" w:rsidRPr="009E21A4" w:rsidRDefault="00FD7606" w:rsidP="00FD7606">
            <w:pPr>
              <w:rPr>
                <w:rFonts w:ascii="Calibri" w:hAnsi="Calibri" w:cs="Calibri"/>
                <w:b/>
                <w:bCs/>
                <w:sz w:val="20"/>
                <w:szCs w:val="20"/>
              </w:rPr>
            </w:pPr>
          </w:p>
        </w:tc>
        <w:tc>
          <w:tcPr>
            <w:tcW w:w="6044" w:type="dxa"/>
          </w:tcPr>
          <w:p w14:paraId="1B1DCD90" w14:textId="77777777" w:rsidR="00D12C69" w:rsidRPr="00874FC5" w:rsidRDefault="00D12C69" w:rsidP="00D12C69">
            <w:pPr>
              <w:pStyle w:val="ListParagraph"/>
              <w:numPr>
                <w:ilvl w:val="0"/>
                <w:numId w:val="25"/>
              </w:numPr>
              <w:rPr>
                <w:rFonts w:ascii="Calibri" w:hAnsi="Calibri" w:cs="Calibri"/>
                <w:i/>
                <w:iCs/>
                <w:color w:val="4F81BD" w:themeColor="accent1"/>
                <w:sz w:val="20"/>
                <w:szCs w:val="20"/>
                <w:highlight w:val="yellow"/>
              </w:rPr>
            </w:pPr>
            <w:r w:rsidRPr="00874FC5">
              <w:rPr>
                <w:rFonts w:ascii="Calibri" w:hAnsi="Calibri" w:cs="Calibri"/>
                <w:i/>
                <w:iCs/>
                <w:color w:val="4F81BD" w:themeColor="accent1"/>
                <w:sz w:val="20"/>
                <w:szCs w:val="20"/>
                <w:highlight w:val="yellow"/>
              </w:rPr>
              <w:t>Strategically want to avoid being the last 2G-voice service active in the UK (other competitors will cease service by early 2030’s)</w:t>
            </w:r>
          </w:p>
          <w:p w14:paraId="69000C0A" w14:textId="77777777" w:rsidR="00D12C69" w:rsidRPr="00874FC5" w:rsidRDefault="00D12C69" w:rsidP="00D12C69">
            <w:pPr>
              <w:pStyle w:val="ListParagraph"/>
              <w:numPr>
                <w:ilvl w:val="0"/>
                <w:numId w:val="25"/>
              </w:numPr>
              <w:rPr>
                <w:rFonts w:ascii="Calibri" w:hAnsi="Calibri" w:cs="Calibri"/>
                <w:i/>
                <w:iCs/>
                <w:color w:val="4F81BD" w:themeColor="accent1"/>
                <w:sz w:val="20"/>
                <w:szCs w:val="20"/>
                <w:highlight w:val="yellow"/>
              </w:rPr>
            </w:pPr>
            <w:r w:rsidRPr="00874FC5">
              <w:rPr>
                <w:rFonts w:ascii="Calibri" w:hAnsi="Calibri" w:cs="Calibri"/>
                <w:i/>
                <w:iCs/>
                <w:color w:val="4F81BD" w:themeColor="accent1"/>
                <w:sz w:val="20"/>
                <w:szCs w:val="20"/>
                <w:highlight w:val="yellow"/>
              </w:rPr>
              <w:t>Avoid sizeable upgrade to 2G-based circuit-switched core</w:t>
            </w:r>
          </w:p>
          <w:p w14:paraId="46FF4F57" w14:textId="1470A22C" w:rsidR="00141637" w:rsidRPr="00D12C69" w:rsidRDefault="00141637" w:rsidP="00D12C69">
            <w:pPr>
              <w:pStyle w:val="ListParagraph"/>
              <w:numPr>
                <w:ilvl w:val="0"/>
                <w:numId w:val="25"/>
              </w:numPr>
              <w:rPr>
                <w:rFonts w:ascii="Calibri" w:hAnsi="Calibri" w:cs="Calibri"/>
                <w:i/>
                <w:iCs/>
                <w:color w:val="4F81BD" w:themeColor="accent1"/>
                <w:sz w:val="20"/>
                <w:szCs w:val="20"/>
              </w:rPr>
            </w:pPr>
            <w:r w:rsidRPr="00874FC5">
              <w:rPr>
                <w:rFonts w:ascii="Calibri" w:hAnsi="Calibri" w:cs="Calibri"/>
                <w:i/>
                <w:iCs/>
                <w:color w:val="4F81BD" w:themeColor="accent1"/>
                <w:sz w:val="20"/>
                <w:szCs w:val="20"/>
                <w:highlight w:val="yellow"/>
              </w:rPr>
              <w:t xml:space="preserve">Ensure that SMIP remains the sole user of the network beyond 2029 </w:t>
            </w:r>
            <w:r w:rsidR="00874FC5" w:rsidRPr="00874FC5">
              <w:rPr>
                <w:rFonts w:ascii="Calibri" w:hAnsi="Calibri" w:cs="Calibri"/>
                <w:i/>
                <w:iCs/>
                <w:color w:val="4F81BD" w:themeColor="accent1"/>
                <w:sz w:val="20"/>
                <w:szCs w:val="20"/>
                <w:highlight w:val="yellow"/>
              </w:rPr>
              <w:t>to ensure the running cost can be allocated directly to DCC (part of negotiation)</w:t>
            </w:r>
          </w:p>
        </w:tc>
      </w:tr>
      <w:tr w:rsidR="00FD7606" w:rsidRPr="009E21A4" w14:paraId="170EED4F" w14:textId="77777777" w:rsidTr="22AAB2F3">
        <w:trPr>
          <w:cantSplit/>
        </w:trPr>
        <w:tc>
          <w:tcPr>
            <w:tcW w:w="2853" w:type="dxa"/>
          </w:tcPr>
          <w:p w14:paraId="67130926" w14:textId="77777777" w:rsidR="00E91833" w:rsidRDefault="00FD7606" w:rsidP="00FD7606">
            <w:pPr>
              <w:rPr>
                <w:rFonts w:ascii="Calibri" w:hAnsi="Calibri" w:cs="Calibri"/>
                <w:b/>
                <w:bCs/>
                <w:sz w:val="20"/>
                <w:szCs w:val="20"/>
              </w:rPr>
            </w:pPr>
            <w:r>
              <w:rPr>
                <w:rFonts w:ascii="Calibri" w:hAnsi="Calibri" w:cs="Calibri"/>
                <w:b/>
                <w:bCs/>
                <w:sz w:val="20"/>
                <w:szCs w:val="20"/>
              </w:rPr>
              <w:t xml:space="preserve">Does this have a value case yet? </w:t>
            </w:r>
          </w:p>
          <w:p w14:paraId="75FF929B" w14:textId="08EC29FA" w:rsidR="00FD7606" w:rsidRDefault="00FD7606" w:rsidP="00FD7606">
            <w:pPr>
              <w:rPr>
                <w:rFonts w:ascii="Calibri" w:hAnsi="Calibri" w:cs="Calibri"/>
                <w:b/>
                <w:bCs/>
                <w:sz w:val="20"/>
                <w:szCs w:val="20"/>
              </w:rPr>
            </w:pPr>
            <w:r w:rsidRPr="00E91833">
              <w:rPr>
                <w:rFonts w:ascii="Calibri" w:hAnsi="Calibri" w:cs="Calibri"/>
                <w:i/>
                <w:iCs/>
                <w:sz w:val="18"/>
                <w:szCs w:val="18"/>
              </w:rPr>
              <w:t>e.g. Have you assessed where and how much the value will be derived from this change?</w:t>
            </w:r>
          </w:p>
        </w:tc>
        <w:tc>
          <w:tcPr>
            <w:tcW w:w="6044" w:type="dxa"/>
          </w:tcPr>
          <w:p w14:paraId="68A82E8E" w14:textId="45747099" w:rsidR="00FD7606" w:rsidRDefault="00A94A62" w:rsidP="22AAB2F3">
            <w:pPr>
              <w:rPr>
                <w:rFonts w:ascii="Calibri" w:hAnsi="Calibri" w:cs="Calibri"/>
                <w:i/>
                <w:iCs/>
                <w:color w:val="4F81BD" w:themeColor="accent1"/>
                <w:sz w:val="20"/>
                <w:szCs w:val="20"/>
                <w:lang w:val="en-GB"/>
              </w:rPr>
            </w:pPr>
            <w:r w:rsidRPr="00A94A62">
              <w:rPr>
                <w:rFonts w:ascii="Calibri" w:hAnsi="Calibri" w:cs="Calibri"/>
                <w:i/>
                <w:iCs/>
                <w:color w:val="4F81BD" w:themeColor="accent1"/>
                <w:sz w:val="20"/>
                <w:szCs w:val="20"/>
                <w:highlight w:val="yellow"/>
                <w:lang w:val="en-GB"/>
              </w:rPr>
              <w:t xml:space="preserve">Yes </w:t>
            </w:r>
            <w:r>
              <w:rPr>
                <w:rFonts w:ascii="Calibri" w:hAnsi="Calibri" w:cs="Calibri"/>
                <w:i/>
                <w:iCs/>
                <w:color w:val="4F81BD" w:themeColor="accent1"/>
                <w:sz w:val="20"/>
                <w:szCs w:val="20"/>
                <w:highlight w:val="yellow"/>
                <w:lang w:val="en-GB"/>
              </w:rPr>
              <w:t>(</w:t>
            </w:r>
            <w:r w:rsidRPr="00A94A62">
              <w:rPr>
                <w:rFonts w:ascii="Calibri" w:hAnsi="Calibri" w:cs="Calibri"/>
                <w:i/>
                <w:iCs/>
                <w:color w:val="4F81BD" w:themeColor="accent1"/>
                <w:sz w:val="20"/>
                <w:szCs w:val="20"/>
                <w:highlight w:val="yellow"/>
                <w:lang w:val="en-GB"/>
              </w:rPr>
              <w:t>for CTO</w:t>
            </w:r>
            <w:r>
              <w:rPr>
                <w:rFonts w:ascii="Calibri" w:hAnsi="Calibri" w:cs="Calibri"/>
                <w:i/>
                <w:iCs/>
                <w:color w:val="4F81BD" w:themeColor="accent1"/>
                <w:sz w:val="20"/>
                <w:szCs w:val="20"/>
                <w:lang w:val="en-GB"/>
              </w:rPr>
              <w:t>)</w:t>
            </w:r>
          </w:p>
        </w:tc>
      </w:tr>
      <w:tr w:rsidR="00D77685" w:rsidRPr="009E21A4" w14:paraId="46281CBA" w14:textId="77777777" w:rsidTr="22AAB2F3">
        <w:trPr>
          <w:cantSplit/>
        </w:trPr>
        <w:tc>
          <w:tcPr>
            <w:tcW w:w="2853" w:type="dxa"/>
          </w:tcPr>
          <w:p w14:paraId="693CC082" w14:textId="77777777" w:rsidR="00E91833" w:rsidRDefault="00D77685" w:rsidP="00FD7606">
            <w:pPr>
              <w:rPr>
                <w:rFonts w:ascii="Calibri" w:hAnsi="Calibri" w:cs="Calibri"/>
                <w:b/>
                <w:bCs/>
                <w:sz w:val="20"/>
                <w:szCs w:val="20"/>
              </w:rPr>
            </w:pPr>
            <w:r>
              <w:rPr>
                <w:rFonts w:ascii="Calibri" w:hAnsi="Calibri" w:cs="Calibri"/>
                <w:b/>
                <w:bCs/>
                <w:sz w:val="20"/>
                <w:szCs w:val="20"/>
              </w:rPr>
              <w:t>Leading indicator</w:t>
            </w:r>
            <w:r w:rsidR="007A4ECF">
              <w:rPr>
                <w:rFonts w:ascii="Calibri" w:hAnsi="Calibri" w:cs="Calibri"/>
                <w:b/>
                <w:bCs/>
                <w:sz w:val="20"/>
                <w:szCs w:val="20"/>
              </w:rPr>
              <w:t xml:space="preserve"> (predictor of successful execution)</w:t>
            </w:r>
            <w:r>
              <w:rPr>
                <w:rFonts w:ascii="Calibri" w:hAnsi="Calibri" w:cs="Calibri"/>
                <w:b/>
                <w:bCs/>
                <w:sz w:val="20"/>
                <w:szCs w:val="20"/>
              </w:rPr>
              <w:t xml:space="preserve">. </w:t>
            </w:r>
          </w:p>
          <w:p w14:paraId="6C6AA3F3" w14:textId="6052F2E2" w:rsidR="00D77685" w:rsidRDefault="00ED0D43" w:rsidP="00FD7606">
            <w:pPr>
              <w:rPr>
                <w:rFonts w:ascii="Calibri" w:hAnsi="Calibri" w:cs="Calibri"/>
                <w:b/>
                <w:bCs/>
                <w:sz w:val="20"/>
                <w:szCs w:val="20"/>
              </w:rPr>
            </w:pPr>
            <w:r w:rsidRPr="00E91833">
              <w:rPr>
                <w:rFonts w:ascii="Calibri" w:hAnsi="Calibri" w:cs="Calibri"/>
                <w:i/>
                <w:iCs/>
                <w:sz w:val="18"/>
                <w:szCs w:val="18"/>
              </w:rPr>
              <w:t>Suggest</w:t>
            </w:r>
            <w:r w:rsidR="00AE01DF" w:rsidRPr="00E91833">
              <w:rPr>
                <w:rFonts w:ascii="Calibri" w:hAnsi="Calibri" w:cs="Calibri"/>
                <w:i/>
                <w:iCs/>
                <w:sz w:val="18"/>
                <w:szCs w:val="18"/>
              </w:rPr>
              <w:t xml:space="preserve"> </w:t>
            </w:r>
            <w:r w:rsidRPr="00E91833">
              <w:rPr>
                <w:rFonts w:ascii="Calibri" w:hAnsi="Calibri" w:cs="Calibri"/>
                <w:i/>
                <w:iCs/>
                <w:sz w:val="18"/>
                <w:szCs w:val="18"/>
              </w:rPr>
              <w:t>(</w:t>
            </w:r>
            <w:r w:rsidR="00AE01DF" w:rsidRPr="00E91833">
              <w:rPr>
                <w:rFonts w:ascii="Calibri" w:hAnsi="Calibri" w:cs="Calibri"/>
                <w:i/>
                <w:iCs/>
                <w:sz w:val="18"/>
                <w:szCs w:val="18"/>
              </w:rPr>
              <w:t>if you know</w:t>
            </w:r>
            <w:r w:rsidRPr="00E91833">
              <w:rPr>
                <w:rFonts w:ascii="Calibri" w:hAnsi="Calibri" w:cs="Calibri"/>
                <w:i/>
                <w:iCs/>
                <w:sz w:val="18"/>
                <w:szCs w:val="18"/>
              </w:rPr>
              <w:t>)</w:t>
            </w:r>
            <w:r w:rsidR="00AE01DF" w:rsidRPr="00E91833">
              <w:rPr>
                <w:rFonts w:ascii="Calibri" w:hAnsi="Calibri" w:cs="Calibri"/>
                <w:i/>
                <w:iCs/>
                <w:sz w:val="18"/>
                <w:szCs w:val="18"/>
              </w:rPr>
              <w:t xml:space="preserve"> what </w:t>
            </w:r>
            <w:r w:rsidRPr="00E91833">
              <w:rPr>
                <w:rFonts w:ascii="Calibri" w:hAnsi="Calibri" w:cs="Calibri"/>
                <w:i/>
                <w:iCs/>
                <w:sz w:val="18"/>
                <w:szCs w:val="18"/>
              </w:rPr>
              <w:t xml:space="preserve">metric </w:t>
            </w:r>
            <w:r w:rsidR="00AE01DF" w:rsidRPr="00E91833">
              <w:rPr>
                <w:rFonts w:ascii="Calibri" w:hAnsi="Calibri" w:cs="Calibri"/>
                <w:i/>
                <w:iCs/>
                <w:sz w:val="18"/>
                <w:szCs w:val="18"/>
              </w:rPr>
              <w:t>will measure successful execution of this change</w:t>
            </w:r>
            <w:r w:rsidRPr="00E91833">
              <w:rPr>
                <w:rFonts w:ascii="Calibri" w:hAnsi="Calibri" w:cs="Calibri"/>
                <w:i/>
                <w:iCs/>
                <w:sz w:val="18"/>
                <w:szCs w:val="18"/>
              </w:rPr>
              <w:t>.</w:t>
            </w:r>
          </w:p>
        </w:tc>
        <w:tc>
          <w:tcPr>
            <w:tcW w:w="6044" w:type="dxa"/>
          </w:tcPr>
          <w:p w14:paraId="52208F59" w14:textId="54E808FA" w:rsidR="00D77685" w:rsidRPr="00F73BC2" w:rsidRDefault="00A94A62" w:rsidP="00FD7606">
            <w:pPr>
              <w:rPr>
                <w:rFonts w:ascii="Calibri" w:hAnsi="Calibri" w:cs="Calibri"/>
                <w:i/>
                <w:iCs/>
                <w:color w:val="4F81BD" w:themeColor="accent1"/>
                <w:sz w:val="20"/>
                <w:szCs w:val="20"/>
                <w:highlight w:val="yellow"/>
                <w:lang w:val="en-GB"/>
              </w:rPr>
            </w:pPr>
            <w:r w:rsidRPr="00F73BC2">
              <w:rPr>
                <w:rFonts w:ascii="Calibri" w:hAnsi="Calibri" w:cs="Calibri"/>
                <w:i/>
                <w:iCs/>
                <w:color w:val="4F81BD" w:themeColor="accent1"/>
                <w:sz w:val="20"/>
                <w:szCs w:val="20"/>
                <w:highlight w:val="yellow"/>
                <w:lang w:val="en-GB"/>
              </w:rPr>
              <w:t>Traffic and 2G-only devices on VMO2 mobile network (excl. SMIP)</w:t>
            </w:r>
            <w:r w:rsidR="00641C02" w:rsidRPr="00F73BC2">
              <w:rPr>
                <w:rFonts w:ascii="Calibri" w:hAnsi="Calibri" w:cs="Calibri"/>
                <w:i/>
                <w:iCs/>
                <w:color w:val="4F81BD" w:themeColor="accent1"/>
                <w:sz w:val="20"/>
                <w:szCs w:val="20"/>
                <w:highlight w:val="yellow"/>
                <w:lang w:val="en-GB"/>
              </w:rPr>
              <w:t xml:space="preserve"> </w:t>
            </w:r>
          </w:p>
        </w:tc>
      </w:tr>
      <w:tr w:rsidR="00FD7606" w:rsidRPr="009E21A4" w14:paraId="685DF938" w14:textId="77777777" w:rsidTr="22AAB2F3">
        <w:trPr>
          <w:cantSplit/>
        </w:trPr>
        <w:tc>
          <w:tcPr>
            <w:tcW w:w="2853" w:type="dxa"/>
          </w:tcPr>
          <w:p w14:paraId="056E181D" w14:textId="37FE2D4D" w:rsidR="00FD7606" w:rsidRDefault="00FD7606" w:rsidP="00FD7606">
            <w:pPr>
              <w:rPr>
                <w:rFonts w:ascii="Calibri" w:hAnsi="Calibri" w:cs="Calibri"/>
                <w:b/>
                <w:bCs/>
                <w:sz w:val="20"/>
                <w:szCs w:val="20"/>
              </w:rPr>
            </w:pPr>
            <w:r>
              <w:rPr>
                <w:rFonts w:ascii="Calibri" w:hAnsi="Calibri" w:cs="Calibri"/>
                <w:b/>
                <w:bCs/>
                <w:sz w:val="20"/>
                <w:szCs w:val="20"/>
              </w:rPr>
              <w:t>What is the approximate revenue uplift / cost saving from this?</w:t>
            </w:r>
          </w:p>
        </w:tc>
        <w:tc>
          <w:tcPr>
            <w:tcW w:w="6044" w:type="dxa"/>
          </w:tcPr>
          <w:p w14:paraId="206DFDB7" w14:textId="73E121A5" w:rsidR="00FD7606" w:rsidRPr="00F73BC2" w:rsidRDefault="006F0DA5" w:rsidP="00FD7606">
            <w:pPr>
              <w:rPr>
                <w:rFonts w:ascii="Calibri" w:hAnsi="Calibri" w:cs="Calibri"/>
                <w:i/>
                <w:iCs/>
                <w:color w:val="4F81BD" w:themeColor="accent1"/>
                <w:sz w:val="20"/>
                <w:szCs w:val="20"/>
                <w:highlight w:val="yellow"/>
                <w:lang w:val="en-GB"/>
              </w:rPr>
            </w:pPr>
            <w:r w:rsidRPr="00F73BC2">
              <w:rPr>
                <w:rFonts w:ascii="Calibri" w:hAnsi="Calibri" w:cs="Calibri"/>
                <w:i/>
                <w:iCs/>
                <w:color w:val="4F81BD" w:themeColor="accent1"/>
                <w:sz w:val="20"/>
                <w:szCs w:val="20"/>
                <w:highlight w:val="yellow"/>
                <w:lang w:val="en-GB"/>
              </w:rPr>
              <w:t>For CTO, approximate cost saving is £10m p.a. after partial switch-off</w:t>
            </w:r>
          </w:p>
          <w:p w14:paraId="6B9FB134" w14:textId="4668B400" w:rsidR="00FD7606" w:rsidRPr="00F73BC2" w:rsidRDefault="00FD7606" w:rsidP="00FD7606">
            <w:pPr>
              <w:rPr>
                <w:rFonts w:ascii="Calibri" w:hAnsi="Calibri" w:cs="Calibri"/>
                <w:i/>
                <w:iCs/>
                <w:color w:val="4F81BD" w:themeColor="accent1"/>
                <w:sz w:val="20"/>
                <w:szCs w:val="20"/>
                <w:highlight w:val="yellow"/>
              </w:rPr>
            </w:pPr>
          </w:p>
        </w:tc>
      </w:tr>
      <w:tr w:rsidR="58FF6394" w14:paraId="72B39DD5" w14:textId="77777777" w:rsidTr="22AAB2F3">
        <w:trPr>
          <w:cantSplit/>
          <w:trHeight w:val="300"/>
        </w:trPr>
        <w:tc>
          <w:tcPr>
            <w:tcW w:w="2853" w:type="dxa"/>
          </w:tcPr>
          <w:p w14:paraId="0206637E" w14:textId="77777777" w:rsidR="00E91833" w:rsidRDefault="58FF6394" w:rsidP="58FF6394">
            <w:pPr>
              <w:rPr>
                <w:rFonts w:ascii="Calibri" w:eastAsia="Calibri" w:hAnsi="Calibri" w:cs="Calibri"/>
                <w:b/>
                <w:bCs/>
                <w:sz w:val="20"/>
                <w:szCs w:val="20"/>
              </w:rPr>
            </w:pPr>
            <w:r w:rsidRPr="58FF6394">
              <w:rPr>
                <w:rFonts w:ascii="Calibri" w:eastAsia="Calibri" w:hAnsi="Calibri" w:cs="Calibri"/>
                <w:b/>
                <w:bCs/>
                <w:sz w:val="20"/>
                <w:szCs w:val="20"/>
              </w:rPr>
              <w:t xml:space="preserve">Key assumptions. </w:t>
            </w:r>
          </w:p>
          <w:p w14:paraId="733D2DEA" w14:textId="5AB23775" w:rsidR="58FF6394" w:rsidRDefault="58FF6394" w:rsidP="58FF6394">
            <w:r w:rsidRPr="00E91833">
              <w:rPr>
                <w:rFonts w:ascii="Calibri" w:eastAsia="Calibri" w:hAnsi="Calibri" w:cs="Calibri"/>
                <w:i/>
                <w:iCs/>
                <w:sz w:val="18"/>
                <w:szCs w:val="18"/>
              </w:rPr>
              <w:t>Are there any critical assumptions that support your timing or business case?</w:t>
            </w:r>
          </w:p>
        </w:tc>
        <w:tc>
          <w:tcPr>
            <w:tcW w:w="6044" w:type="dxa"/>
          </w:tcPr>
          <w:p w14:paraId="25894082" w14:textId="43FB08ED" w:rsidR="70FD5987" w:rsidRPr="00F73BC2" w:rsidRDefault="00F73BC2" w:rsidP="58FF6394">
            <w:pPr>
              <w:rPr>
                <w:rFonts w:ascii="Calibri" w:eastAsia="Calibri" w:hAnsi="Calibri" w:cs="Calibri"/>
                <w:i/>
                <w:iCs/>
                <w:color w:val="4F81BD" w:themeColor="accent1"/>
                <w:sz w:val="20"/>
                <w:szCs w:val="20"/>
                <w:highlight w:val="yellow"/>
              </w:rPr>
            </w:pPr>
            <w:r w:rsidRPr="00F73BC2">
              <w:rPr>
                <w:rFonts w:ascii="Calibri" w:eastAsia="Calibri" w:hAnsi="Calibri" w:cs="Calibri"/>
                <w:i/>
                <w:iCs/>
                <w:color w:val="4F81BD" w:themeColor="accent1"/>
                <w:sz w:val="20"/>
                <w:szCs w:val="20"/>
                <w:highlight w:val="yellow"/>
              </w:rPr>
              <w:t>Key customers (MVNOs, O2B, IoT) have completed all pre-requisites and own their own cost to deliver.</w:t>
            </w:r>
            <w:r>
              <w:rPr>
                <w:rFonts w:ascii="Calibri" w:eastAsia="Calibri" w:hAnsi="Calibri" w:cs="Calibri"/>
                <w:i/>
                <w:iCs/>
                <w:color w:val="4F81BD" w:themeColor="accent1"/>
                <w:sz w:val="20"/>
                <w:szCs w:val="20"/>
                <w:highlight w:val="yellow"/>
              </w:rPr>
              <w:t xml:space="preserve"> </w:t>
            </w:r>
            <w:r w:rsidR="00D82F69">
              <w:rPr>
                <w:rFonts w:ascii="Calibri" w:eastAsia="Calibri" w:hAnsi="Calibri" w:cs="Calibri"/>
                <w:i/>
                <w:iCs/>
                <w:color w:val="4F81BD" w:themeColor="accent1"/>
                <w:sz w:val="20"/>
                <w:szCs w:val="20"/>
                <w:highlight w:val="yellow"/>
              </w:rPr>
              <w:t>That further regulation changes or infringements may cause a change to the programme/business case value. That we must give customers &gt;3yrs notice before terminating their service.</w:t>
            </w:r>
          </w:p>
        </w:tc>
      </w:tr>
    </w:tbl>
    <w:p w14:paraId="3D6BCCB8" w14:textId="2AA5FAB7" w:rsidR="00871844" w:rsidRDefault="00871844" w:rsidP="00850E21">
      <w:pPr>
        <w:rPr>
          <w:rFonts w:ascii="Calibri" w:hAnsi="Calibri" w:cs="Calibri"/>
          <w:b/>
          <w:bCs/>
        </w:rPr>
      </w:pPr>
    </w:p>
    <w:p w14:paraId="10EE2B61" w14:textId="439E9A86" w:rsidR="00170713" w:rsidRPr="00FF5998" w:rsidRDefault="00170713" w:rsidP="00B214DE">
      <w:pPr>
        <w:pStyle w:val="ListParagraph"/>
        <w:numPr>
          <w:ilvl w:val="0"/>
          <w:numId w:val="16"/>
        </w:numPr>
        <w:spacing w:before="240" w:after="0"/>
        <w:ind w:left="357" w:hanging="357"/>
        <w:rPr>
          <w:rFonts w:ascii="Calibri" w:eastAsiaTheme="majorEastAsia" w:hAnsi="Calibri" w:cs="Calibri"/>
          <w:b/>
          <w:bCs/>
          <w:color w:val="000000" w:themeColor="text1"/>
          <w:sz w:val="28"/>
          <w:szCs w:val="28"/>
        </w:rPr>
      </w:pPr>
      <w:r w:rsidRPr="00FF5998">
        <w:rPr>
          <w:rFonts w:ascii="Calibri" w:eastAsiaTheme="majorEastAsia" w:hAnsi="Calibri" w:cs="Calibri"/>
          <w:b/>
          <w:bCs/>
          <w:color w:val="000000" w:themeColor="text1"/>
          <w:sz w:val="28"/>
          <w:szCs w:val="28"/>
        </w:rPr>
        <w:t>High level Requirements</w:t>
      </w:r>
    </w:p>
    <w:p w14:paraId="23C39C62" w14:textId="3EF82401" w:rsidR="0019697E" w:rsidRPr="006E7C05" w:rsidRDefault="00AC5A4B" w:rsidP="00B214DE">
      <w:pPr>
        <w:rPr>
          <w:rFonts w:ascii="Calibri" w:hAnsi="Calibri" w:cs="Calibri"/>
          <w:sz w:val="20"/>
          <w:szCs w:val="20"/>
        </w:rPr>
      </w:pPr>
      <w:r w:rsidRPr="006E7C05">
        <w:rPr>
          <w:rFonts w:ascii="Calibri" w:hAnsi="Calibri" w:cs="Calibri"/>
          <w:sz w:val="20"/>
          <w:szCs w:val="20"/>
        </w:rPr>
        <w:t xml:space="preserve">High level requirements describe what the change needs to deliver — not how it should be built. Use short, simple statements focused on capabilities, rules, or </w:t>
      </w:r>
      <w:r w:rsidR="00842A62" w:rsidRPr="006E7C05">
        <w:rPr>
          <w:rFonts w:ascii="Calibri" w:hAnsi="Calibri" w:cs="Calibri"/>
          <w:sz w:val="20"/>
          <w:szCs w:val="20"/>
        </w:rPr>
        <w:t>behaviors</w:t>
      </w:r>
      <w:r w:rsidRPr="006E7C05">
        <w:rPr>
          <w:rFonts w:ascii="Calibri" w:hAnsi="Calibri" w:cs="Calibri"/>
          <w:sz w:val="20"/>
          <w:szCs w:val="20"/>
        </w:rPr>
        <w:t xml:space="preserve"> the future solution must support.</w:t>
      </w:r>
      <w:r w:rsidR="007643CC" w:rsidRPr="006E7C05">
        <w:rPr>
          <w:rFonts w:ascii="Calibri" w:hAnsi="Calibri" w:cs="Calibri"/>
          <w:sz w:val="20"/>
          <w:szCs w:val="20"/>
        </w:rPr>
        <w:t xml:space="preserve"> </w:t>
      </w:r>
      <w:r w:rsidR="00295944" w:rsidRPr="006E7C05">
        <w:rPr>
          <w:rFonts w:ascii="Calibri" w:hAnsi="Calibri" w:cs="Calibri"/>
          <w:sz w:val="20"/>
          <w:szCs w:val="20"/>
        </w:rPr>
        <w:t xml:space="preserve"> </w:t>
      </w:r>
      <w:r w:rsidR="00A871D9" w:rsidRPr="006E7C05">
        <w:rPr>
          <w:rFonts w:ascii="Calibri" w:hAnsi="Calibri" w:cs="Calibri"/>
          <w:i/>
          <w:iCs/>
          <w:sz w:val="20"/>
          <w:szCs w:val="20"/>
        </w:rPr>
        <w:t xml:space="preserve">If your requirement is on behalf of </w:t>
      </w:r>
      <w:r w:rsidR="00A03F27" w:rsidRPr="006E7C05">
        <w:rPr>
          <w:rFonts w:ascii="Calibri" w:hAnsi="Calibri" w:cs="Calibri"/>
          <w:i/>
          <w:iCs/>
          <w:sz w:val="20"/>
          <w:szCs w:val="20"/>
        </w:rPr>
        <w:t>an external party such as</w:t>
      </w:r>
      <w:r w:rsidR="00A871D9" w:rsidRPr="006E7C05">
        <w:rPr>
          <w:rFonts w:ascii="Calibri" w:hAnsi="Calibri" w:cs="Calibri"/>
          <w:i/>
          <w:iCs/>
          <w:sz w:val="20"/>
          <w:szCs w:val="20"/>
        </w:rPr>
        <w:t xml:space="preserve"> giffgaff then your requirement scope will only cover the capabilities in VMO2 that support the</w:t>
      </w:r>
      <w:r w:rsidR="00844EA9" w:rsidRPr="006E7C05">
        <w:rPr>
          <w:rFonts w:ascii="Calibri" w:hAnsi="Calibri" w:cs="Calibri"/>
          <w:i/>
          <w:iCs/>
          <w:sz w:val="20"/>
          <w:szCs w:val="20"/>
        </w:rPr>
        <w:t>m</w:t>
      </w:r>
      <w:r w:rsidR="00A871D9" w:rsidRPr="006E7C05">
        <w:rPr>
          <w:rFonts w:ascii="Calibri" w:hAnsi="Calibri" w:cs="Calibri"/>
          <w:i/>
          <w:iCs/>
          <w:sz w:val="20"/>
          <w:szCs w:val="20"/>
        </w:rPr>
        <w:t xml:space="preserve">. </w:t>
      </w:r>
    </w:p>
    <w:tbl>
      <w:tblPr>
        <w:tblStyle w:val="TableGrid"/>
        <w:tblW w:w="8902" w:type="dxa"/>
        <w:tblInd w:w="-5" w:type="dxa"/>
        <w:tblCellMar>
          <w:top w:w="57" w:type="dxa"/>
          <w:bottom w:w="57" w:type="dxa"/>
        </w:tblCellMar>
        <w:tblLook w:val="04A0" w:firstRow="1" w:lastRow="0" w:firstColumn="1" w:lastColumn="0" w:noHBand="0" w:noVBand="1"/>
      </w:tblPr>
      <w:tblGrid>
        <w:gridCol w:w="795"/>
        <w:gridCol w:w="1870"/>
        <w:gridCol w:w="5189"/>
        <w:gridCol w:w="1048"/>
      </w:tblGrid>
      <w:tr w:rsidR="001308D4" w:rsidRPr="009E21A4" w14:paraId="61754451" w14:textId="77777777" w:rsidTr="22AAB2F3">
        <w:tc>
          <w:tcPr>
            <w:tcW w:w="8902" w:type="dxa"/>
            <w:gridSpan w:val="4"/>
            <w:vAlign w:val="bottom"/>
          </w:tcPr>
          <w:p w14:paraId="5CE9FE34" w14:textId="5CE34EF5" w:rsidR="00256D22" w:rsidRPr="00256D22" w:rsidRDefault="00256D22" w:rsidP="00CA6ADC">
            <w:pPr>
              <w:rPr>
                <w:rFonts w:ascii="Calibri" w:hAnsi="Calibri" w:cs="Calibri"/>
                <w:b/>
                <w:bCs/>
                <w:i/>
                <w:iCs/>
                <w:lang w:val="en-GB"/>
              </w:rPr>
            </w:pPr>
            <w:r w:rsidRPr="00256D22">
              <w:rPr>
                <w:rFonts w:ascii="Calibri" w:hAnsi="Calibri" w:cs="Calibri"/>
                <w:b/>
                <w:bCs/>
                <w:i/>
                <w:iCs/>
                <w:lang w:val="en-GB"/>
              </w:rPr>
              <w:t xml:space="preserve">Guidance: </w:t>
            </w:r>
          </w:p>
          <w:p w14:paraId="722DBA09" w14:textId="1330CE34" w:rsidR="00AC5A4B" w:rsidRPr="004E664B" w:rsidRDefault="00AC5A4B" w:rsidP="00AC5A4B">
            <w:pPr>
              <w:pStyle w:val="ListParagraph"/>
              <w:numPr>
                <w:ilvl w:val="0"/>
                <w:numId w:val="21"/>
              </w:numPr>
              <w:rPr>
                <w:rFonts w:ascii="Calibri" w:eastAsia="Calibri" w:hAnsi="Calibri" w:cs="Calibri"/>
                <w:i/>
                <w:sz w:val="20"/>
                <w:szCs w:val="20"/>
                <w:lang w:val="en-GB"/>
              </w:rPr>
            </w:pPr>
            <w:r w:rsidRPr="4E2CF9D3">
              <w:rPr>
                <w:rFonts w:ascii="Calibri" w:eastAsia="Calibri" w:hAnsi="Calibri" w:cs="Calibri"/>
                <w:i/>
                <w:sz w:val="20"/>
                <w:szCs w:val="20"/>
                <w:lang w:val="en-GB"/>
              </w:rPr>
              <w:t xml:space="preserve">Clear high‑level requirements help ensure </w:t>
            </w:r>
            <w:r w:rsidR="00DD1B60" w:rsidRPr="4E2CF9D3">
              <w:rPr>
                <w:rFonts w:ascii="Calibri" w:eastAsia="Calibri" w:hAnsi="Calibri" w:cs="Calibri"/>
                <w:i/>
                <w:sz w:val="20"/>
                <w:szCs w:val="20"/>
                <w:lang w:val="en-GB"/>
              </w:rPr>
              <w:t xml:space="preserve">faster and </w:t>
            </w:r>
            <w:r w:rsidRPr="4E2CF9D3">
              <w:rPr>
                <w:rFonts w:ascii="Calibri" w:eastAsia="Calibri" w:hAnsi="Calibri" w:cs="Calibri"/>
                <w:i/>
                <w:sz w:val="20"/>
                <w:szCs w:val="20"/>
                <w:lang w:val="en-GB"/>
              </w:rPr>
              <w:t>more accurate sizing</w:t>
            </w:r>
          </w:p>
          <w:p w14:paraId="217C7F7E" w14:textId="5B91D426" w:rsidR="00256D22" w:rsidRPr="00256D22" w:rsidRDefault="00256D22" w:rsidP="00256D22">
            <w:pPr>
              <w:pStyle w:val="ListParagraph"/>
              <w:numPr>
                <w:ilvl w:val="0"/>
                <w:numId w:val="21"/>
              </w:numPr>
              <w:rPr>
                <w:rFonts w:ascii="Calibri" w:eastAsia="Calibri" w:hAnsi="Calibri" w:cs="Calibri"/>
                <w:i/>
                <w:sz w:val="20"/>
                <w:szCs w:val="20"/>
                <w:lang w:val="en-GB"/>
              </w:rPr>
            </w:pPr>
            <w:r w:rsidRPr="4E2CF9D3">
              <w:rPr>
                <w:rFonts w:ascii="Calibri" w:eastAsia="Calibri" w:hAnsi="Calibri" w:cs="Calibri"/>
                <w:i/>
                <w:sz w:val="20"/>
                <w:szCs w:val="20"/>
                <w:lang w:val="en-GB"/>
              </w:rPr>
              <w:t>List the essential capabilities or features needed to achieve your desired outcome (e.g., “Customers must be able to…”, “The system must allow…”)</w:t>
            </w:r>
          </w:p>
          <w:p w14:paraId="4033DBB1" w14:textId="04849C03" w:rsidR="00256D22" w:rsidRPr="00256D22" w:rsidRDefault="00256D22" w:rsidP="00256D22">
            <w:pPr>
              <w:pStyle w:val="ListParagraph"/>
              <w:numPr>
                <w:ilvl w:val="0"/>
                <w:numId w:val="21"/>
              </w:numPr>
              <w:rPr>
                <w:rFonts w:ascii="Calibri" w:eastAsia="Calibri" w:hAnsi="Calibri" w:cs="Calibri"/>
                <w:i/>
                <w:sz w:val="20"/>
                <w:szCs w:val="20"/>
                <w:lang w:val="en-GB"/>
              </w:rPr>
            </w:pPr>
            <w:r w:rsidRPr="4E2CF9D3">
              <w:rPr>
                <w:rFonts w:ascii="Calibri" w:eastAsia="Calibri" w:hAnsi="Calibri" w:cs="Calibri"/>
                <w:i/>
                <w:sz w:val="20"/>
                <w:szCs w:val="20"/>
                <w:lang w:val="en-GB"/>
              </w:rPr>
              <w:t>Focus on requirements, not solutions (avoid naming specific technologies or designs)</w:t>
            </w:r>
          </w:p>
          <w:p w14:paraId="207FE3C1" w14:textId="6E61C946" w:rsidR="00256D22" w:rsidRDefault="00256D22" w:rsidP="00256D22">
            <w:pPr>
              <w:pStyle w:val="ListParagraph"/>
              <w:numPr>
                <w:ilvl w:val="0"/>
                <w:numId w:val="21"/>
              </w:numPr>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269758A6" w14:textId="337F5332" w:rsidR="00A1545A" w:rsidRPr="00256D22" w:rsidRDefault="00A1545A" w:rsidP="00256D22">
            <w:pPr>
              <w:pStyle w:val="ListParagraph"/>
              <w:numPr>
                <w:ilvl w:val="0"/>
                <w:numId w:val="21"/>
              </w:numPr>
              <w:rPr>
                <w:rFonts w:ascii="Calibri" w:eastAsia="Calibri" w:hAnsi="Calibri" w:cs="Calibri"/>
                <w:i/>
                <w:sz w:val="20"/>
                <w:szCs w:val="20"/>
                <w:lang w:val="en-GB"/>
              </w:rPr>
            </w:pPr>
            <w:r>
              <w:rPr>
                <w:rFonts w:ascii="Calibri" w:eastAsia="Calibri" w:hAnsi="Calibri" w:cs="Calibri"/>
                <w:i/>
                <w:sz w:val="20"/>
                <w:szCs w:val="20"/>
                <w:lang w:val="en-GB"/>
              </w:rPr>
              <w:t xml:space="preserve">For customer impacting </w:t>
            </w:r>
            <w:r w:rsidR="00EF1CE9">
              <w:rPr>
                <w:rFonts w:ascii="Calibri" w:eastAsia="Calibri" w:hAnsi="Calibri" w:cs="Calibri"/>
                <w:i/>
                <w:sz w:val="20"/>
                <w:szCs w:val="20"/>
                <w:lang w:val="en-GB"/>
              </w:rPr>
              <w:t xml:space="preserve">proposals you may wish to consider </w:t>
            </w:r>
            <w:r w:rsidR="00583E64">
              <w:rPr>
                <w:rFonts w:ascii="Calibri" w:eastAsia="Calibri" w:hAnsi="Calibri" w:cs="Calibri"/>
                <w:i/>
                <w:sz w:val="20"/>
                <w:szCs w:val="20"/>
                <w:lang w:val="en-GB"/>
              </w:rPr>
              <w:t>the specific elements of the customer lifecycle that</w:t>
            </w:r>
            <w:r w:rsidR="003C43DE">
              <w:rPr>
                <w:rFonts w:ascii="Calibri" w:eastAsia="Calibri" w:hAnsi="Calibri" w:cs="Calibri"/>
                <w:i/>
                <w:sz w:val="20"/>
                <w:szCs w:val="20"/>
                <w:lang w:val="en-GB"/>
              </w:rPr>
              <w:t xml:space="preserve"> each requirement impacts e.g. </w:t>
            </w:r>
            <w:r w:rsidR="001C1E63">
              <w:rPr>
                <w:rFonts w:ascii="Calibri" w:eastAsia="Calibri" w:hAnsi="Calibri" w:cs="Calibri"/>
                <w:i/>
                <w:sz w:val="20"/>
                <w:szCs w:val="20"/>
                <w:lang w:val="en-GB"/>
              </w:rPr>
              <w:t xml:space="preserve">find/explore, </w:t>
            </w:r>
            <w:r w:rsidR="00BA598A">
              <w:rPr>
                <w:rFonts w:ascii="Calibri" w:eastAsia="Calibri" w:hAnsi="Calibri" w:cs="Calibri"/>
                <w:i/>
                <w:sz w:val="20"/>
                <w:szCs w:val="20"/>
                <w:lang w:val="en-GB"/>
              </w:rPr>
              <w:t>b</w:t>
            </w:r>
            <w:r w:rsidR="001C1E63">
              <w:rPr>
                <w:rFonts w:ascii="Calibri" w:eastAsia="Calibri" w:hAnsi="Calibri" w:cs="Calibri"/>
                <w:i/>
                <w:sz w:val="20"/>
                <w:szCs w:val="20"/>
                <w:lang w:val="en-GB"/>
              </w:rPr>
              <w:t>uy</w:t>
            </w:r>
            <w:r w:rsidR="00146044">
              <w:rPr>
                <w:rFonts w:ascii="Calibri" w:eastAsia="Calibri" w:hAnsi="Calibri" w:cs="Calibri"/>
                <w:i/>
                <w:sz w:val="20"/>
                <w:szCs w:val="20"/>
                <w:lang w:val="en-GB"/>
              </w:rPr>
              <w:t>/upgrade</w:t>
            </w:r>
            <w:r w:rsidR="001C1E63">
              <w:rPr>
                <w:rFonts w:ascii="Calibri" w:eastAsia="Calibri" w:hAnsi="Calibri" w:cs="Calibri"/>
                <w:i/>
                <w:sz w:val="20"/>
                <w:szCs w:val="20"/>
                <w:lang w:val="en-GB"/>
              </w:rPr>
              <w:t xml:space="preserve">, </w:t>
            </w:r>
            <w:r w:rsidR="00BA598A">
              <w:rPr>
                <w:rFonts w:ascii="Calibri" w:eastAsia="Calibri" w:hAnsi="Calibri" w:cs="Calibri"/>
                <w:i/>
                <w:sz w:val="20"/>
                <w:szCs w:val="20"/>
                <w:lang w:val="en-GB"/>
              </w:rPr>
              <w:t>p</w:t>
            </w:r>
            <w:r w:rsidR="001C1E63">
              <w:rPr>
                <w:rFonts w:ascii="Calibri" w:eastAsia="Calibri" w:hAnsi="Calibri" w:cs="Calibri"/>
                <w:i/>
                <w:sz w:val="20"/>
                <w:szCs w:val="20"/>
                <w:lang w:val="en-GB"/>
              </w:rPr>
              <w:t xml:space="preserve">ay/bill, </w:t>
            </w:r>
            <w:r w:rsidR="00BA598A">
              <w:rPr>
                <w:rFonts w:ascii="Calibri" w:eastAsia="Calibri" w:hAnsi="Calibri" w:cs="Calibri"/>
                <w:i/>
                <w:sz w:val="20"/>
                <w:szCs w:val="20"/>
                <w:lang w:val="en-GB"/>
              </w:rPr>
              <w:t>g</w:t>
            </w:r>
            <w:r w:rsidR="00EF5C0B">
              <w:rPr>
                <w:rFonts w:ascii="Calibri" w:eastAsia="Calibri" w:hAnsi="Calibri" w:cs="Calibri"/>
                <w:i/>
                <w:sz w:val="20"/>
                <w:szCs w:val="20"/>
                <w:lang w:val="en-GB"/>
              </w:rPr>
              <w:t xml:space="preserve">etting started/use, </w:t>
            </w:r>
            <w:r w:rsidR="00BA598A">
              <w:rPr>
                <w:rFonts w:ascii="Calibri" w:eastAsia="Calibri" w:hAnsi="Calibri" w:cs="Calibri"/>
                <w:i/>
                <w:sz w:val="20"/>
                <w:szCs w:val="20"/>
                <w:lang w:val="en-GB"/>
              </w:rPr>
              <w:t>m</w:t>
            </w:r>
            <w:r w:rsidR="00B233DE">
              <w:rPr>
                <w:rFonts w:ascii="Calibri" w:eastAsia="Calibri" w:hAnsi="Calibri" w:cs="Calibri"/>
                <w:i/>
                <w:sz w:val="20"/>
                <w:szCs w:val="20"/>
                <w:lang w:val="en-GB"/>
              </w:rPr>
              <w:t>anage</w:t>
            </w:r>
            <w:r w:rsidR="00970499">
              <w:rPr>
                <w:rFonts w:ascii="Calibri" w:eastAsia="Calibri" w:hAnsi="Calibri" w:cs="Calibri"/>
                <w:i/>
                <w:sz w:val="20"/>
                <w:szCs w:val="20"/>
                <w:lang w:val="en-GB"/>
              </w:rPr>
              <w:t>, get help, stay/leave.</w:t>
            </w:r>
          </w:p>
          <w:p w14:paraId="4BF7188A" w14:textId="53D418F9" w:rsidR="001308D4" w:rsidRPr="00DB7C7B" w:rsidRDefault="00BE331E" w:rsidP="00DB7C7B">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w:t>
            </w:r>
            <w:r w:rsidR="000D5F54" w:rsidRPr="4E2CF9D3">
              <w:rPr>
                <w:rFonts w:ascii="Calibri" w:eastAsia="Calibri" w:hAnsi="Calibri" w:cs="Calibri"/>
                <w:i/>
                <w:sz w:val="20"/>
                <w:szCs w:val="20"/>
                <w:lang w:val="en-GB"/>
              </w:rPr>
              <w:t>MVP</w:t>
            </w:r>
            <w:r w:rsidRPr="4E2CF9D3">
              <w:rPr>
                <w:rFonts w:ascii="Calibri" w:eastAsia="Calibri" w:hAnsi="Calibri" w:cs="Calibri"/>
                <w:i/>
                <w:sz w:val="20"/>
                <w:szCs w:val="20"/>
                <w:lang w:val="en-GB"/>
              </w:rPr>
              <w:t xml:space="preserve"> = </w:t>
            </w:r>
            <w:r w:rsidR="00334F22">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 xml:space="preserve">must be delivered </w:t>
            </w:r>
            <w:r w:rsidR="006948EA" w:rsidRPr="4E2CF9D3">
              <w:rPr>
                <w:rFonts w:ascii="Calibri" w:eastAsia="Calibri" w:hAnsi="Calibri" w:cs="Calibri"/>
                <w:i/>
                <w:sz w:val="20"/>
                <w:szCs w:val="20"/>
                <w:lang w:val="en-GB"/>
              </w:rPr>
              <w:t xml:space="preserve">by the project </w:t>
            </w:r>
            <w:r w:rsidRPr="4E2CF9D3">
              <w:rPr>
                <w:rFonts w:ascii="Calibri" w:eastAsia="Calibri" w:hAnsi="Calibri" w:cs="Calibri"/>
                <w:i/>
                <w:sz w:val="20"/>
                <w:szCs w:val="20"/>
                <w:lang w:val="en-GB"/>
              </w:rPr>
              <w:t>to achieve the minimum viable customer or commercial outcome</w:t>
            </w:r>
          </w:p>
        </w:tc>
      </w:tr>
      <w:tr w:rsidR="00BE6910" w:rsidRPr="009E21A4" w14:paraId="7CE78881" w14:textId="77777777" w:rsidTr="22AAB2F3">
        <w:tc>
          <w:tcPr>
            <w:tcW w:w="795" w:type="dxa"/>
            <w:vAlign w:val="bottom"/>
          </w:tcPr>
          <w:p w14:paraId="0C512372" w14:textId="07C8C150" w:rsidR="00871844" w:rsidRPr="009E21A4" w:rsidRDefault="00871844" w:rsidP="00A9680B">
            <w:pPr>
              <w:jc w:val="center"/>
              <w:rPr>
                <w:rFonts w:ascii="Calibri" w:hAnsi="Calibri" w:cs="Calibri"/>
                <w:b/>
                <w:bCs/>
                <w:sz w:val="20"/>
                <w:szCs w:val="20"/>
              </w:rPr>
            </w:pPr>
            <w:r w:rsidRPr="009E21A4">
              <w:rPr>
                <w:rFonts w:ascii="Calibri" w:hAnsi="Calibri" w:cs="Calibri"/>
                <w:b/>
                <w:bCs/>
                <w:sz w:val="20"/>
                <w:szCs w:val="20"/>
              </w:rPr>
              <w:t>#</w:t>
            </w:r>
          </w:p>
        </w:tc>
        <w:tc>
          <w:tcPr>
            <w:tcW w:w="7059" w:type="dxa"/>
            <w:gridSpan w:val="2"/>
            <w:vAlign w:val="bottom"/>
          </w:tcPr>
          <w:p w14:paraId="1FC9909A" w14:textId="0A0050AE" w:rsidR="00871844" w:rsidRPr="009E21A4" w:rsidRDefault="00B67982" w:rsidP="00A9680B">
            <w:pPr>
              <w:rPr>
                <w:rFonts w:ascii="Calibri" w:hAnsi="Calibri" w:cs="Calibri"/>
                <w:b/>
                <w:bCs/>
                <w:sz w:val="20"/>
                <w:szCs w:val="20"/>
              </w:rPr>
            </w:pPr>
            <w:r w:rsidRPr="009E21A4">
              <w:rPr>
                <w:rFonts w:ascii="Calibri" w:hAnsi="Calibri" w:cs="Calibri"/>
                <w:b/>
                <w:bCs/>
                <w:sz w:val="20"/>
                <w:szCs w:val="20"/>
              </w:rPr>
              <w:t xml:space="preserve">Change / </w:t>
            </w:r>
            <w:r w:rsidR="00871844" w:rsidRPr="009E21A4">
              <w:rPr>
                <w:rFonts w:ascii="Calibri" w:hAnsi="Calibri" w:cs="Calibri"/>
                <w:b/>
                <w:bCs/>
                <w:sz w:val="20"/>
                <w:szCs w:val="20"/>
              </w:rPr>
              <w:t>Requirement</w:t>
            </w:r>
          </w:p>
        </w:tc>
        <w:tc>
          <w:tcPr>
            <w:tcW w:w="1048" w:type="dxa"/>
            <w:vAlign w:val="bottom"/>
          </w:tcPr>
          <w:p w14:paraId="12BD22AA" w14:textId="35E1E22B" w:rsidR="00871844" w:rsidRPr="009E21A4" w:rsidRDefault="000D5F54" w:rsidP="6A297115">
            <w:pPr>
              <w:jc w:val="center"/>
            </w:pPr>
            <w:r>
              <w:rPr>
                <w:rFonts w:ascii="Calibri" w:hAnsi="Calibri" w:cs="Calibri"/>
                <w:b/>
                <w:bCs/>
                <w:sz w:val="20"/>
                <w:szCs w:val="20"/>
              </w:rPr>
              <w:t>MVP</w:t>
            </w:r>
            <w:r w:rsidR="003B00BC">
              <w:rPr>
                <w:rFonts w:ascii="Calibri" w:hAnsi="Calibri" w:cs="Calibri"/>
                <w:b/>
                <w:bCs/>
                <w:sz w:val="20"/>
                <w:szCs w:val="20"/>
              </w:rPr>
              <w:t>*</w:t>
            </w:r>
          </w:p>
        </w:tc>
      </w:tr>
      <w:tr w:rsidR="00BE6910" w:rsidRPr="009E21A4" w14:paraId="7735B513" w14:textId="77777777" w:rsidTr="22AAB2F3">
        <w:tc>
          <w:tcPr>
            <w:tcW w:w="795" w:type="dxa"/>
          </w:tcPr>
          <w:p w14:paraId="450F79EC" w14:textId="619E591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1</w:t>
            </w:r>
          </w:p>
        </w:tc>
        <w:tc>
          <w:tcPr>
            <w:tcW w:w="7059" w:type="dxa"/>
            <w:gridSpan w:val="2"/>
          </w:tcPr>
          <w:p w14:paraId="7DC537BC" w14:textId="1067CCB2" w:rsidR="00871844" w:rsidRPr="001D62AE" w:rsidRDefault="21D5F5D2" w:rsidP="22AAB2F3">
            <w:r w:rsidRPr="22AAB2F3">
              <w:rPr>
                <w:rFonts w:ascii="Calibri" w:hAnsi="Calibri" w:cs="Calibri"/>
                <w:i/>
                <w:iCs/>
                <w:color w:val="4F81BD" w:themeColor="accent1"/>
                <w:sz w:val="20"/>
                <w:szCs w:val="20"/>
                <w:lang w:val="en-GB"/>
              </w:rPr>
              <w:t>Comms informing customers on switching-off 2G – date and next steps.</w:t>
            </w:r>
          </w:p>
        </w:tc>
        <w:tc>
          <w:tcPr>
            <w:tcW w:w="1048" w:type="dxa"/>
          </w:tcPr>
          <w:p w14:paraId="11F821CF" w14:textId="6BFBA191" w:rsidR="00871844" w:rsidRPr="001D62AE" w:rsidRDefault="7F12E8E6" w:rsidP="6A297115">
            <w:pPr>
              <w:jc w:val="center"/>
            </w:pPr>
            <w:r w:rsidRPr="6A297115">
              <w:rPr>
                <w:rFonts w:ascii="Calibri" w:hAnsi="Calibri" w:cs="Calibri"/>
                <w:i/>
                <w:iCs/>
                <w:color w:val="4F81BD" w:themeColor="accent1"/>
                <w:sz w:val="20"/>
                <w:szCs w:val="20"/>
              </w:rPr>
              <w:t>Y</w:t>
            </w:r>
          </w:p>
        </w:tc>
      </w:tr>
      <w:tr w:rsidR="00BE6910" w:rsidRPr="009E21A4" w14:paraId="78379606" w14:textId="77777777" w:rsidTr="22AAB2F3">
        <w:tc>
          <w:tcPr>
            <w:tcW w:w="795" w:type="dxa"/>
          </w:tcPr>
          <w:p w14:paraId="7AEC54C3" w14:textId="12CC31B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2</w:t>
            </w:r>
          </w:p>
        </w:tc>
        <w:tc>
          <w:tcPr>
            <w:tcW w:w="7059" w:type="dxa"/>
            <w:gridSpan w:val="2"/>
          </w:tcPr>
          <w:p w14:paraId="577CBB51" w14:textId="396BED97" w:rsidR="00871844" w:rsidRPr="001D62AE" w:rsidRDefault="52B0A68B" w:rsidP="22AAB2F3">
            <w:pPr>
              <w:rPr>
                <w:rFonts w:ascii="Calibri" w:hAnsi="Calibri" w:cs="Calibri"/>
                <w:i/>
                <w:iCs/>
                <w:color w:val="4F81BD" w:themeColor="accent1"/>
                <w:sz w:val="20"/>
                <w:szCs w:val="20"/>
                <w:lang w:val="en-GB"/>
              </w:rPr>
            </w:pPr>
            <w:r w:rsidRPr="22AAB2F3">
              <w:rPr>
                <w:rFonts w:ascii="Calibri" w:hAnsi="Calibri" w:cs="Calibri"/>
                <w:i/>
                <w:iCs/>
                <w:color w:val="4F81BD" w:themeColor="accent1"/>
                <w:sz w:val="20"/>
                <w:szCs w:val="20"/>
                <w:lang w:val="en-GB"/>
              </w:rPr>
              <w:t xml:space="preserve">Identify vulnerable customers (mobile) with 2G only or 2/3G only devices. Based on business guidance, create </w:t>
            </w:r>
            <w:r w:rsidR="7E00B9B5" w:rsidRPr="22AAB2F3">
              <w:rPr>
                <w:rFonts w:ascii="Calibri" w:hAnsi="Calibri" w:cs="Calibri"/>
                <w:i/>
                <w:iCs/>
                <w:color w:val="4F81BD" w:themeColor="accent1"/>
                <w:sz w:val="20"/>
                <w:szCs w:val="20"/>
                <w:lang w:val="en-GB"/>
              </w:rPr>
              <w:t>comms and plans to migrate them to 4G/5G capable devices.</w:t>
            </w:r>
          </w:p>
        </w:tc>
        <w:tc>
          <w:tcPr>
            <w:tcW w:w="1048" w:type="dxa"/>
          </w:tcPr>
          <w:p w14:paraId="672B03A4" w14:textId="7F263B51" w:rsidR="00871844" w:rsidRPr="001D62AE" w:rsidRDefault="21E7771C" w:rsidP="6A297115">
            <w:pPr>
              <w:jc w:val="center"/>
            </w:pPr>
            <w:r w:rsidRPr="6A297115">
              <w:rPr>
                <w:rFonts w:ascii="Calibri" w:hAnsi="Calibri" w:cs="Calibri"/>
                <w:i/>
                <w:iCs/>
                <w:color w:val="4F81BD" w:themeColor="accent1"/>
                <w:sz w:val="20"/>
                <w:szCs w:val="20"/>
              </w:rPr>
              <w:t>Y</w:t>
            </w:r>
          </w:p>
        </w:tc>
      </w:tr>
      <w:tr w:rsidR="00BE6910" w:rsidRPr="009E21A4" w14:paraId="6ABA94A8" w14:textId="77777777" w:rsidTr="22AAB2F3">
        <w:tc>
          <w:tcPr>
            <w:tcW w:w="795" w:type="dxa"/>
          </w:tcPr>
          <w:p w14:paraId="07835028" w14:textId="3E9B8D46" w:rsidR="00F02CDC" w:rsidRPr="001D62AE" w:rsidRDefault="00F02CDC" w:rsidP="00F02CDC">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3</w:t>
            </w:r>
          </w:p>
        </w:tc>
        <w:tc>
          <w:tcPr>
            <w:tcW w:w="7059" w:type="dxa"/>
            <w:gridSpan w:val="2"/>
          </w:tcPr>
          <w:p w14:paraId="53A6B844" w14:textId="41FEA257" w:rsidR="00F02CDC" w:rsidRPr="000F1585" w:rsidRDefault="20EA90DC"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As part of switch-off pro</w:t>
            </w:r>
            <w:r w:rsidR="000A173C">
              <w:rPr>
                <w:rFonts w:ascii="Calibri" w:hAnsi="Calibri" w:cs="Calibri"/>
                <w:i/>
                <w:iCs/>
                <w:color w:val="4F81BD" w:themeColor="accent1"/>
                <w:sz w:val="20"/>
                <w:szCs w:val="20"/>
              </w:rPr>
              <w:t>je</w:t>
            </w:r>
            <w:r w:rsidRPr="22AAB2F3">
              <w:rPr>
                <w:rFonts w:ascii="Calibri" w:hAnsi="Calibri" w:cs="Calibri"/>
                <w:i/>
                <w:iCs/>
                <w:color w:val="4F81BD" w:themeColor="accent1"/>
                <w:sz w:val="20"/>
                <w:szCs w:val="20"/>
              </w:rPr>
              <w:t>ct, provide quarterly KPI update to DSIT.</w:t>
            </w:r>
          </w:p>
        </w:tc>
        <w:tc>
          <w:tcPr>
            <w:tcW w:w="1048" w:type="dxa"/>
          </w:tcPr>
          <w:p w14:paraId="3DF7E936" w14:textId="0896D4FD" w:rsidR="00F02CDC" w:rsidRPr="001D62AE" w:rsidRDefault="00F02CDC" w:rsidP="00F02CDC">
            <w:pPr>
              <w:jc w:val="center"/>
            </w:pPr>
            <w:r w:rsidRPr="6A297115">
              <w:rPr>
                <w:rFonts w:ascii="Calibri" w:hAnsi="Calibri" w:cs="Calibri"/>
                <w:i/>
                <w:iCs/>
                <w:color w:val="4F81BD" w:themeColor="accent1"/>
                <w:sz w:val="20"/>
                <w:szCs w:val="20"/>
              </w:rPr>
              <w:t>Y</w:t>
            </w:r>
          </w:p>
        </w:tc>
      </w:tr>
      <w:tr w:rsidR="00BE6910" w:rsidRPr="009E21A4" w14:paraId="4EB7EB2F" w14:textId="77777777" w:rsidTr="22AAB2F3">
        <w:tc>
          <w:tcPr>
            <w:tcW w:w="795" w:type="dxa"/>
          </w:tcPr>
          <w:p w14:paraId="1627A9BC" w14:textId="00C63827" w:rsidR="000F1585" w:rsidRDefault="000F1585"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4</w:t>
            </w:r>
          </w:p>
        </w:tc>
        <w:tc>
          <w:tcPr>
            <w:tcW w:w="7059" w:type="dxa"/>
            <w:gridSpan w:val="2"/>
          </w:tcPr>
          <w:p w14:paraId="0AA74C6B" w14:textId="2235B0BA" w:rsidR="000F1585" w:rsidRPr="006312B1" w:rsidRDefault="0775DEBB"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Support pre-requisite changes for migrating SMS services from MAP to SIP and/or Diameter based interface. This will require new SMS CDR flows to be supported on DCTC and billing/mediation.</w:t>
            </w:r>
          </w:p>
        </w:tc>
        <w:tc>
          <w:tcPr>
            <w:tcW w:w="1048" w:type="dxa"/>
          </w:tcPr>
          <w:p w14:paraId="4F2B6469" w14:textId="3FDE36B5" w:rsidR="000F1585" w:rsidRDefault="5ED9C568" w:rsidP="00F02CDC">
            <w:pPr>
              <w:jc w:val="center"/>
              <w:rPr>
                <w:rFonts w:ascii="Calibri" w:hAnsi="Calibri" w:cs="Calibri"/>
                <w:i/>
                <w:iCs/>
                <w:color w:val="4F81BD" w:themeColor="accent1"/>
                <w:sz w:val="20"/>
                <w:szCs w:val="20"/>
              </w:rPr>
            </w:pPr>
            <w:r w:rsidRPr="39D0B259">
              <w:rPr>
                <w:rFonts w:ascii="Calibri" w:hAnsi="Calibri" w:cs="Calibri"/>
                <w:i/>
                <w:iCs/>
                <w:color w:val="4F81BD" w:themeColor="accent1"/>
                <w:sz w:val="20"/>
                <w:szCs w:val="20"/>
              </w:rPr>
              <w:t>Y</w:t>
            </w:r>
          </w:p>
        </w:tc>
      </w:tr>
      <w:tr w:rsidR="00BE6910" w:rsidRPr="009E21A4" w14:paraId="1951BC69" w14:textId="77777777" w:rsidTr="22AAB2F3">
        <w:tc>
          <w:tcPr>
            <w:tcW w:w="795" w:type="dxa"/>
          </w:tcPr>
          <w:p w14:paraId="7F228C2C" w14:textId="522B912E" w:rsidR="005E6B15" w:rsidRPr="001D62AE" w:rsidRDefault="00B74C21"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5</w:t>
            </w:r>
          </w:p>
        </w:tc>
        <w:tc>
          <w:tcPr>
            <w:tcW w:w="7059" w:type="dxa"/>
            <w:gridSpan w:val="2"/>
          </w:tcPr>
          <w:p w14:paraId="6B68820C" w14:textId="100F56CB" w:rsidR="005E6B15" w:rsidRPr="001D62AE" w:rsidRDefault="712798A3" w:rsidP="22AAB2F3">
            <w:pPr>
              <w:rPr>
                <w:rFonts w:ascii="Calibri" w:hAnsi="Calibri" w:cs="Calibri"/>
                <w:i/>
                <w:iCs/>
                <w:color w:val="4F81BD" w:themeColor="accent1"/>
                <w:sz w:val="20"/>
                <w:szCs w:val="20"/>
                <w:lang w:val="en-GB"/>
              </w:rPr>
            </w:pPr>
            <w:r w:rsidRPr="22AAB2F3">
              <w:rPr>
                <w:rFonts w:ascii="Calibri" w:hAnsi="Calibri" w:cs="Calibri"/>
                <w:i/>
                <w:iCs/>
                <w:color w:val="4F81BD" w:themeColor="accent1"/>
                <w:sz w:val="20"/>
                <w:szCs w:val="20"/>
                <w:lang w:val="en-GB"/>
              </w:rPr>
              <w:t>Chang</w:t>
            </w:r>
            <w:r w:rsidR="7B24E4C5" w:rsidRPr="22AAB2F3">
              <w:rPr>
                <w:rFonts w:ascii="Calibri" w:hAnsi="Calibri" w:cs="Calibri"/>
                <w:i/>
                <w:iCs/>
                <w:color w:val="4F81BD" w:themeColor="accent1"/>
                <w:sz w:val="20"/>
                <w:szCs w:val="20"/>
                <w:lang w:val="en-GB"/>
              </w:rPr>
              <w:t>e</w:t>
            </w:r>
            <w:r w:rsidRPr="22AAB2F3">
              <w:rPr>
                <w:rFonts w:ascii="Calibri" w:hAnsi="Calibri" w:cs="Calibri"/>
                <w:i/>
                <w:iCs/>
                <w:color w:val="4F81BD" w:themeColor="accent1"/>
                <w:sz w:val="20"/>
                <w:szCs w:val="20"/>
                <w:lang w:val="en-GB"/>
              </w:rPr>
              <w:t xml:space="preserve"> provisioning flows to stop provisioning 2G and 3G HLR data, 2/3G authentication data – this is a pre-requisite for network to switch off 2G/3G HLR onc</w:t>
            </w:r>
            <w:r w:rsidR="01E6C071" w:rsidRPr="22AAB2F3">
              <w:rPr>
                <w:rFonts w:ascii="Calibri" w:hAnsi="Calibri" w:cs="Calibri"/>
                <w:i/>
                <w:iCs/>
                <w:color w:val="4F81BD" w:themeColor="accent1"/>
                <w:sz w:val="20"/>
                <w:szCs w:val="20"/>
                <w:lang w:val="en-GB"/>
              </w:rPr>
              <w:t>e all customers are migrated to 4G or 4G/5G devices.</w:t>
            </w:r>
          </w:p>
        </w:tc>
        <w:tc>
          <w:tcPr>
            <w:tcW w:w="1048" w:type="dxa"/>
          </w:tcPr>
          <w:p w14:paraId="2351EF30" w14:textId="56F5E701" w:rsidR="005E6B15" w:rsidRPr="6A297115" w:rsidRDefault="00701AE5"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BE6910" w:rsidRPr="009E21A4" w14:paraId="1DB469DA" w14:textId="77777777" w:rsidTr="22AAB2F3">
        <w:tc>
          <w:tcPr>
            <w:tcW w:w="795" w:type="dxa"/>
          </w:tcPr>
          <w:p w14:paraId="373E065D" w14:textId="3B9E9F16" w:rsidR="00F02CDC" w:rsidRPr="001D62AE" w:rsidRDefault="00B74C21"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6</w:t>
            </w:r>
          </w:p>
        </w:tc>
        <w:tc>
          <w:tcPr>
            <w:tcW w:w="7059" w:type="dxa"/>
            <w:gridSpan w:val="2"/>
          </w:tcPr>
          <w:p w14:paraId="6186E591" w14:textId="181B234E" w:rsidR="00F02CDC" w:rsidRPr="001D62AE" w:rsidRDefault="00F02CDC" w:rsidP="22AAB2F3">
            <w:pPr>
              <w:rPr>
                <w:rFonts w:ascii="Calibri" w:hAnsi="Calibri" w:cs="Calibri"/>
                <w:i/>
                <w:iCs/>
                <w:color w:val="4F81BD" w:themeColor="accent1"/>
                <w:sz w:val="20"/>
                <w:szCs w:val="20"/>
                <w:lang w:val="en-GB"/>
              </w:rPr>
            </w:pPr>
          </w:p>
        </w:tc>
        <w:tc>
          <w:tcPr>
            <w:tcW w:w="1048" w:type="dxa"/>
          </w:tcPr>
          <w:p w14:paraId="0F21C5F8" w14:textId="29BB593D" w:rsidR="00F02CDC" w:rsidRPr="001D62AE" w:rsidRDefault="00F02CDC" w:rsidP="22AAB2F3">
            <w:pPr>
              <w:jc w:val="center"/>
              <w:rPr>
                <w:rFonts w:ascii="Calibri" w:hAnsi="Calibri" w:cs="Calibri"/>
                <w:i/>
                <w:iCs/>
                <w:color w:val="4F81BD" w:themeColor="accent1"/>
                <w:sz w:val="20"/>
                <w:szCs w:val="20"/>
              </w:rPr>
            </w:pPr>
          </w:p>
        </w:tc>
      </w:tr>
      <w:tr w:rsidR="00BE6910" w:rsidRPr="009E21A4" w14:paraId="79B4F0FA" w14:textId="77777777" w:rsidTr="22AAB2F3">
        <w:tc>
          <w:tcPr>
            <w:tcW w:w="795" w:type="dxa"/>
          </w:tcPr>
          <w:p w14:paraId="46AB1310" w14:textId="5757BFF2" w:rsidR="00F02CDC" w:rsidRPr="001D3629" w:rsidRDefault="1BF03C0A" w:rsidP="00F02CDC">
            <w:pPr>
              <w:jc w:val="center"/>
            </w:pPr>
            <w:r w:rsidRPr="39D0B259">
              <w:rPr>
                <w:rFonts w:ascii="Calibri" w:hAnsi="Calibri" w:cs="Calibri"/>
                <w:i/>
                <w:iCs/>
                <w:color w:val="4F81BD" w:themeColor="accent1"/>
                <w:sz w:val="20"/>
                <w:szCs w:val="20"/>
              </w:rPr>
              <w:t>7</w:t>
            </w:r>
          </w:p>
        </w:tc>
        <w:tc>
          <w:tcPr>
            <w:tcW w:w="7059" w:type="dxa"/>
            <w:gridSpan w:val="2"/>
          </w:tcPr>
          <w:p w14:paraId="2C072AC6" w14:textId="4E2036A7" w:rsidR="00F02CDC" w:rsidRPr="001D3629" w:rsidRDefault="00F02CDC" w:rsidP="00F02CDC">
            <w:pPr>
              <w:rPr>
                <w:rFonts w:ascii="Calibri" w:hAnsi="Calibri" w:cs="Calibri"/>
                <w:i/>
                <w:iCs/>
                <w:color w:val="4F81BD" w:themeColor="accent1"/>
                <w:sz w:val="20"/>
                <w:szCs w:val="20"/>
              </w:rPr>
            </w:pPr>
          </w:p>
        </w:tc>
        <w:tc>
          <w:tcPr>
            <w:tcW w:w="1048" w:type="dxa"/>
          </w:tcPr>
          <w:p w14:paraId="2A00BF3B" w14:textId="0354251B" w:rsidR="00F02CDC" w:rsidRPr="001D3629" w:rsidRDefault="00F02CDC" w:rsidP="00F02CDC">
            <w:pPr>
              <w:jc w:val="center"/>
              <w:rPr>
                <w:rFonts w:ascii="Calibri" w:hAnsi="Calibri" w:cs="Calibri"/>
                <w:i/>
                <w:iCs/>
                <w:color w:val="4F81BD" w:themeColor="accent1"/>
                <w:sz w:val="20"/>
                <w:szCs w:val="20"/>
              </w:rPr>
            </w:pPr>
          </w:p>
        </w:tc>
      </w:tr>
      <w:tr w:rsidR="00BE6910" w:rsidRPr="009E21A4" w14:paraId="229FD41A" w14:textId="77777777" w:rsidTr="22AAB2F3">
        <w:tc>
          <w:tcPr>
            <w:tcW w:w="795" w:type="dxa"/>
          </w:tcPr>
          <w:p w14:paraId="50A8D764" w14:textId="39FDB0A1" w:rsidR="00F02CDC" w:rsidRPr="001D3629" w:rsidRDefault="47166FD7" w:rsidP="00F02CDC">
            <w:pPr>
              <w:jc w:val="center"/>
            </w:pPr>
            <w:r w:rsidRPr="39D0B259">
              <w:rPr>
                <w:rFonts w:ascii="Calibri" w:hAnsi="Calibri" w:cs="Calibri"/>
                <w:i/>
                <w:iCs/>
                <w:color w:val="4F81BD" w:themeColor="accent1"/>
                <w:sz w:val="20"/>
                <w:szCs w:val="20"/>
              </w:rPr>
              <w:t>8</w:t>
            </w:r>
          </w:p>
        </w:tc>
        <w:tc>
          <w:tcPr>
            <w:tcW w:w="7059" w:type="dxa"/>
            <w:gridSpan w:val="2"/>
          </w:tcPr>
          <w:p w14:paraId="785BEED7"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79E6B44D" w14:textId="77777777" w:rsidR="00F02CDC" w:rsidRPr="001D3629" w:rsidRDefault="00F02CDC" w:rsidP="00F02CDC">
            <w:pPr>
              <w:jc w:val="center"/>
              <w:rPr>
                <w:rFonts w:ascii="Calibri" w:hAnsi="Calibri" w:cs="Calibri"/>
                <w:i/>
                <w:iCs/>
                <w:color w:val="4F81BD" w:themeColor="accent1"/>
                <w:sz w:val="20"/>
                <w:szCs w:val="20"/>
              </w:rPr>
            </w:pPr>
          </w:p>
        </w:tc>
      </w:tr>
      <w:tr w:rsidR="00BE6910" w:rsidRPr="009E21A4" w14:paraId="5281683A" w14:textId="77777777" w:rsidTr="22AAB2F3">
        <w:tc>
          <w:tcPr>
            <w:tcW w:w="795" w:type="dxa"/>
          </w:tcPr>
          <w:p w14:paraId="6898B319" w14:textId="1F72BD20" w:rsidR="00F02CDC" w:rsidRPr="001D3629" w:rsidRDefault="47166FD7" w:rsidP="00F02CDC">
            <w:pPr>
              <w:jc w:val="center"/>
            </w:pPr>
            <w:r w:rsidRPr="39D0B259">
              <w:rPr>
                <w:rFonts w:ascii="Calibri" w:hAnsi="Calibri" w:cs="Calibri"/>
                <w:i/>
                <w:iCs/>
                <w:color w:val="4F81BD" w:themeColor="accent1"/>
                <w:sz w:val="20"/>
                <w:szCs w:val="20"/>
              </w:rPr>
              <w:t>9</w:t>
            </w:r>
          </w:p>
        </w:tc>
        <w:tc>
          <w:tcPr>
            <w:tcW w:w="7059" w:type="dxa"/>
            <w:gridSpan w:val="2"/>
          </w:tcPr>
          <w:p w14:paraId="451BB520"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53006DCE" w14:textId="77777777" w:rsidR="00F02CDC" w:rsidRPr="001D3629" w:rsidRDefault="00F02CDC" w:rsidP="00F02CDC">
            <w:pPr>
              <w:jc w:val="center"/>
              <w:rPr>
                <w:rFonts w:ascii="Calibri" w:hAnsi="Calibri" w:cs="Calibri"/>
                <w:i/>
                <w:iCs/>
                <w:color w:val="4F81BD" w:themeColor="accent1"/>
                <w:sz w:val="20"/>
                <w:szCs w:val="20"/>
              </w:rPr>
            </w:pPr>
          </w:p>
        </w:tc>
      </w:tr>
      <w:tr w:rsidR="00BE6910" w:rsidRPr="009E21A4" w14:paraId="506C30F0" w14:textId="77777777" w:rsidTr="22AAB2F3">
        <w:tc>
          <w:tcPr>
            <w:tcW w:w="795" w:type="dxa"/>
          </w:tcPr>
          <w:p w14:paraId="2D8DB004" w14:textId="259A5EB2" w:rsidR="00F02CDC" w:rsidRPr="001D3629" w:rsidRDefault="47166FD7" w:rsidP="00F02CDC">
            <w:pPr>
              <w:jc w:val="center"/>
            </w:pPr>
            <w:r w:rsidRPr="39D0B259">
              <w:rPr>
                <w:rFonts w:ascii="Calibri" w:hAnsi="Calibri" w:cs="Calibri"/>
                <w:i/>
                <w:iCs/>
                <w:color w:val="4F81BD" w:themeColor="accent1"/>
                <w:sz w:val="20"/>
                <w:szCs w:val="20"/>
              </w:rPr>
              <w:t>10</w:t>
            </w:r>
          </w:p>
        </w:tc>
        <w:tc>
          <w:tcPr>
            <w:tcW w:w="7059" w:type="dxa"/>
            <w:gridSpan w:val="2"/>
          </w:tcPr>
          <w:p w14:paraId="2FA65369"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1ADAA156" w14:textId="77777777" w:rsidR="00F02CDC" w:rsidRPr="001D3629" w:rsidRDefault="00F02CDC" w:rsidP="00F02CDC">
            <w:pPr>
              <w:jc w:val="center"/>
              <w:rPr>
                <w:rFonts w:ascii="Calibri" w:hAnsi="Calibri" w:cs="Calibri"/>
                <w:i/>
                <w:iCs/>
                <w:color w:val="4F81BD" w:themeColor="accent1"/>
                <w:sz w:val="20"/>
                <w:szCs w:val="20"/>
              </w:rPr>
            </w:pPr>
          </w:p>
        </w:tc>
      </w:tr>
      <w:tr w:rsidR="00BD32FA" w:rsidRPr="00CE6213" w14:paraId="026257DF" w14:textId="77777777" w:rsidTr="22AAB2F3">
        <w:tblPrEx>
          <w:tblCellMar>
            <w:left w:w="113" w:type="dxa"/>
            <w:right w:w="113" w:type="dxa"/>
          </w:tblCellMar>
        </w:tblPrEx>
        <w:tc>
          <w:tcPr>
            <w:tcW w:w="2665" w:type="dxa"/>
            <w:gridSpan w:val="2"/>
          </w:tcPr>
          <w:p w14:paraId="341FC0BD" w14:textId="27ACD4D1" w:rsidR="006D05F5" w:rsidRPr="00B94E77" w:rsidRDefault="00336D1B">
            <w:pPr>
              <w:rPr>
                <w:rFonts w:ascii="Calibri" w:hAnsi="Calibri" w:cs="Calibri"/>
                <w:b/>
                <w:bCs/>
                <w:sz w:val="20"/>
                <w:szCs w:val="20"/>
                <w:lang w:val="en-GB"/>
              </w:rPr>
            </w:pPr>
            <w:r>
              <w:rPr>
                <w:rFonts w:ascii="Calibri" w:hAnsi="Calibri" w:cs="Calibri"/>
                <w:b/>
                <w:bCs/>
                <w:sz w:val="20"/>
                <w:szCs w:val="20"/>
                <w:lang w:val="en-GB"/>
              </w:rPr>
              <w:t>What are your</w:t>
            </w:r>
            <w:r w:rsidR="006D05F5">
              <w:rPr>
                <w:rFonts w:ascii="Calibri" w:hAnsi="Calibri" w:cs="Calibri"/>
                <w:b/>
                <w:bCs/>
                <w:sz w:val="20"/>
                <w:szCs w:val="20"/>
                <w:lang w:val="en-GB"/>
              </w:rPr>
              <w:t xml:space="preserve"> reporting </w:t>
            </w:r>
            <w:r>
              <w:rPr>
                <w:rFonts w:ascii="Calibri" w:hAnsi="Calibri" w:cs="Calibri"/>
                <w:b/>
                <w:bCs/>
                <w:sz w:val="20"/>
                <w:szCs w:val="20"/>
                <w:lang w:val="en-GB"/>
              </w:rPr>
              <w:t xml:space="preserve">or </w:t>
            </w:r>
            <w:r w:rsidR="00017219">
              <w:rPr>
                <w:rFonts w:ascii="Calibri" w:hAnsi="Calibri" w:cs="Calibri"/>
                <w:b/>
                <w:bCs/>
                <w:sz w:val="20"/>
                <w:szCs w:val="20"/>
                <w:lang w:val="en-GB"/>
              </w:rPr>
              <w:t>self-serve analytics (data democ</w:t>
            </w:r>
            <w:r w:rsidR="00883221">
              <w:rPr>
                <w:rFonts w:ascii="Calibri" w:hAnsi="Calibri" w:cs="Calibri"/>
                <w:b/>
                <w:bCs/>
                <w:sz w:val="20"/>
                <w:szCs w:val="20"/>
                <w:lang w:val="en-GB"/>
              </w:rPr>
              <w:t>.</w:t>
            </w:r>
            <w:r w:rsidR="00017219">
              <w:rPr>
                <w:rFonts w:ascii="Calibri" w:hAnsi="Calibri" w:cs="Calibri"/>
                <w:b/>
                <w:bCs/>
                <w:sz w:val="20"/>
                <w:szCs w:val="20"/>
                <w:lang w:val="en-GB"/>
              </w:rPr>
              <w:t>) requirements</w:t>
            </w:r>
            <w:r>
              <w:rPr>
                <w:rFonts w:ascii="Calibri" w:hAnsi="Calibri" w:cs="Calibri"/>
                <w:b/>
                <w:bCs/>
                <w:sz w:val="20"/>
                <w:szCs w:val="20"/>
                <w:lang w:val="en-GB"/>
              </w:rPr>
              <w:t>?</w:t>
            </w:r>
          </w:p>
        </w:tc>
        <w:tc>
          <w:tcPr>
            <w:tcW w:w="5189" w:type="dxa"/>
          </w:tcPr>
          <w:p w14:paraId="450BBEC5" w14:textId="7C622EDD" w:rsidR="22C8FB96" w:rsidRDefault="22C8FB96" w:rsidP="22AAB2F3">
            <w:r w:rsidRPr="22AAB2F3">
              <w:rPr>
                <w:rFonts w:ascii="Calibri" w:hAnsi="Calibri" w:cs="Calibri"/>
                <w:i/>
                <w:iCs/>
                <w:color w:val="4F81BD" w:themeColor="accent1"/>
                <w:sz w:val="20"/>
                <w:szCs w:val="20"/>
              </w:rPr>
              <w:t>At a minimum level, data as covered in the below section (for legal / regulatory compliance requirements) is required on a quarterly basis.</w:t>
            </w:r>
          </w:p>
          <w:p w14:paraId="49DD6918" w14:textId="72FBE7EB" w:rsidR="006D05F5" w:rsidRPr="007C56B8" w:rsidRDefault="006D05F5" w:rsidP="22AAB2F3">
            <w:pPr>
              <w:rPr>
                <w:rFonts w:ascii="Calibri" w:hAnsi="Calibri" w:cs="Calibri"/>
                <w:i/>
                <w:iCs/>
                <w:color w:val="4F81BD" w:themeColor="accent1"/>
                <w:sz w:val="20"/>
                <w:szCs w:val="20"/>
                <w:lang w:val="en-GB"/>
              </w:rPr>
            </w:pPr>
          </w:p>
        </w:tc>
        <w:tc>
          <w:tcPr>
            <w:tcW w:w="1048" w:type="dxa"/>
          </w:tcPr>
          <w:p w14:paraId="30492D79" w14:textId="5CDF7338" w:rsidR="006D05F5" w:rsidRPr="00CE6213" w:rsidRDefault="00017219" w:rsidP="00017219">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bl>
    <w:p w14:paraId="3D9A0BDF" w14:textId="77777777" w:rsidR="006C5049" w:rsidRDefault="006C5049">
      <w:pPr>
        <w:rPr>
          <w:rFonts w:ascii="Calibri" w:hAnsi="Calibri" w:cs="Calibri"/>
        </w:rPr>
      </w:pPr>
    </w:p>
    <w:p w14:paraId="09E6605E" w14:textId="2CFD3CB9" w:rsidR="0048235B" w:rsidRPr="00042248" w:rsidRDefault="00165505" w:rsidP="001E4023">
      <w:pPr>
        <w:spacing w:after="0"/>
        <w:rPr>
          <w:rFonts w:ascii="Calibri" w:hAnsi="Calibri" w:cs="Calibri"/>
          <w:b/>
          <w:bCs/>
          <w:sz w:val="28"/>
          <w:szCs w:val="28"/>
        </w:rPr>
      </w:pPr>
      <w:r>
        <w:rPr>
          <w:rFonts w:ascii="Calibri" w:hAnsi="Calibri" w:cs="Calibri"/>
          <w:b/>
          <w:bCs/>
          <w:sz w:val="28"/>
          <w:szCs w:val="28"/>
        </w:rPr>
        <w:t>6</w:t>
      </w:r>
      <w:r w:rsidR="007E12A8" w:rsidRPr="00042248">
        <w:rPr>
          <w:rFonts w:ascii="Calibri" w:hAnsi="Calibri" w:cs="Calibri"/>
          <w:b/>
          <w:bCs/>
          <w:sz w:val="28"/>
          <w:szCs w:val="28"/>
        </w:rPr>
        <w:t xml:space="preserve">.1 </w:t>
      </w:r>
      <w:r w:rsidR="0048235B" w:rsidRPr="00042248">
        <w:rPr>
          <w:rFonts w:ascii="Calibri" w:hAnsi="Calibri" w:cs="Calibri"/>
          <w:b/>
          <w:bCs/>
          <w:sz w:val="28"/>
          <w:szCs w:val="28"/>
        </w:rPr>
        <w:t>Non-Functional Requirements (NFR)</w:t>
      </w:r>
    </w:p>
    <w:p w14:paraId="4F0BF247" w14:textId="6F46AE6A" w:rsidR="00D13723" w:rsidRPr="006E7C05" w:rsidRDefault="00D13723" w:rsidP="00D13723">
      <w:pPr>
        <w:rPr>
          <w:rFonts w:ascii="Calibri" w:hAnsi="Calibri" w:cs="Calibri"/>
          <w:lang w:val="en-GB"/>
        </w:rPr>
      </w:pPr>
      <w:r w:rsidRPr="006E7C05">
        <w:rPr>
          <w:rFonts w:ascii="Calibri" w:hAnsi="Calibri" w:cs="Calibri"/>
          <w:lang w:val="en-GB"/>
        </w:rPr>
        <w:t>A non</w:t>
      </w:r>
      <w:r w:rsidRPr="006E7C05">
        <w:rPr>
          <w:rFonts w:ascii="Calibri" w:hAnsi="Calibri" w:cs="Calibri"/>
          <w:lang w:val="en-GB"/>
        </w:rPr>
        <w:noBreakHyphen/>
        <w:t xml:space="preserve">functional requirement explains the standards </w:t>
      </w:r>
      <w:r w:rsidR="00E17FD1" w:rsidRPr="006E7C05">
        <w:rPr>
          <w:rFonts w:ascii="Calibri" w:hAnsi="Calibri" w:cs="Calibri"/>
          <w:lang w:val="en-GB"/>
        </w:rPr>
        <w:t>the</w:t>
      </w:r>
      <w:r w:rsidRPr="006E7C05">
        <w:rPr>
          <w:rFonts w:ascii="Calibri" w:hAnsi="Calibri" w:cs="Calibri"/>
          <w:lang w:val="en-GB"/>
        </w:rPr>
        <w:t xml:space="preserve"> solution must meet — such as speed, reliability, security, or ease of use — so that the experience works well for customers and colleagues, not just functionally</w:t>
      </w:r>
      <w:r w:rsidR="008A4669" w:rsidRPr="006E7C05">
        <w:rPr>
          <w:rFonts w:ascii="Calibri" w:hAnsi="Calibri" w:cs="Calibri"/>
          <w:lang w:val="en-GB"/>
        </w:rPr>
        <w:t>.</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6237"/>
      </w:tblGrid>
      <w:tr w:rsidR="004218BA" w14:paraId="54AACDE7" w14:textId="77777777" w:rsidTr="22AAB2F3">
        <w:tc>
          <w:tcPr>
            <w:tcW w:w="2665" w:type="dxa"/>
          </w:tcPr>
          <w:p w14:paraId="130A32E0" w14:textId="77777777" w:rsidR="009F6A31" w:rsidRDefault="004218BA">
            <w:pPr>
              <w:rPr>
                <w:rFonts w:ascii="Calibri" w:hAnsi="Calibri" w:cs="Calibri"/>
                <w:b/>
                <w:bCs/>
                <w:sz w:val="20"/>
                <w:szCs w:val="20"/>
                <w:lang w:val="en-GB"/>
              </w:rPr>
            </w:pPr>
            <w:r w:rsidRPr="00B94E77">
              <w:rPr>
                <w:rFonts w:ascii="Calibri" w:hAnsi="Calibri" w:cs="Calibri"/>
                <w:b/>
                <w:bCs/>
                <w:sz w:val="20"/>
                <w:szCs w:val="20"/>
                <w:lang w:val="en-GB"/>
              </w:rPr>
              <w:t>Do you know how many customers or transactions</w:t>
            </w:r>
            <w:r>
              <w:rPr>
                <w:rFonts w:ascii="Calibri" w:hAnsi="Calibri" w:cs="Calibri"/>
                <w:b/>
                <w:bCs/>
                <w:sz w:val="20"/>
                <w:szCs w:val="20"/>
                <w:lang w:val="en-GB"/>
              </w:rPr>
              <w:t xml:space="preserve"> there will be?</w:t>
            </w:r>
            <w:r w:rsidR="009F6A31">
              <w:rPr>
                <w:rFonts w:ascii="Calibri" w:hAnsi="Calibri" w:cs="Calibri"/>
                <w:b/>
                <w:bCs/>
                <w:sz w:val="20"/>
                <w:szCs w:val="20"/>
                <w:lang w:val="en-GB"/>
              </w:rPr>
              <w:t xml:space="preserve"> </w:t>
            </w:r>
          </w:p>
          <w:p w14:paraId="50919247" w14:textId="2DEDB374" w:rsidR="004218BA" w:rsidRPr="00B94E77" w:rsidRDefault="009F6A31">
            <w:pPr>
              <w:rPr>
                <w:rFonts w:ascii="Calibri" w:hAnsi="Calibri" w:cs="Calibri"/>
                <w:b/>
                <w:bCs/>
                <w:sz w:val="20"/>
                <w:szCs w:val="20"/>
                <w:lang w:val="en-GB"/>
              </w:rPr>
            </w:pPr>
            <w:r w:rsidRPr="00E91833">
              <w:rPr>
                <w:rFonts w:ascii="Calibri" w:hAnsi="Calibri" w:cs="Calibri"/>
                <w:i/>
                <w:iCs/>
                <w:sz w:val="18"/>
                <w:szCs w:val="18"/>
                <w:lang w:val="en-GB"/>
              </w:rPr>
              <w:t>Delete as appropriate</w:t>
            </w:r>
          </w:p>
        </w:tc>
        <w:tc>
          <w:tcPr>
            <w:tcW w:w="6237" w:type="dxa"/>
          </w:tcPr>
          <w:p w14:paraId="7BA57D83" w14:textId="5B34A497" w:rsidR="004218BA" w:rsidRPr="00CE6213" w:rsidRDefault="004218BA" w:rsidP="00CE6213">
            <w:pPr>
              <w:rPr>
                <w:rFonts w:ascii="Calibri" w:hAnsi="Calibri" w:cs="Calibri"/>
                <w:i/>
                <w:iCs/>
                <w:color w:val="4F81BD" w:themeColor="accent1"/>
                <w:sz w:val="20"/>
                <w:szCs w:val="20"/>
              </w:rPr>
            </w:pPr>
            <w:r w:rsidRPr="0048038C">
              <w:rPr>
                <w:rFonts w:ascii="Calibri" w:hAnsi="Calibri" w:cs="Calibri"/>
                <w:i/>
                <w:iCs/>
                <w:color w:val="4F81BD" w:themeColor="accent1"/>
                <w:sz w:val="20"/>
                <w:szCs w:val="20"/>
                <w:highlight w:val="yellow"/>
              </w:rPr>
              <w:t>High (&gt;100k monthly)</w:t>
            </w:r>
          </w:p>
        </w:tc>
      </w:tr>
      <w:tr w:rsidR="004218BA" w14:paraId="6B0A6995" w14:textId="77777777" w:rsidTr="22AAB2F3">
        <w:tc>
          <w:tcPr>
            <w:tcW w:w="2665" w:type="dxa"/>
          </w:tcPr>
          <w:p w14:paraId="37AA0643" w14:textId="2C31AC46" w:rsidR="004218BA" w:rsidRPr="00FB12A8" w:rsidRDefault="004218BA">
            <w:pPr>
              <w:rPr>
                <w:rFonts w:ascii="Calibri" w:hAnsi="Calibri" w:cs="Calibri"/>
                <w:b/>
                <w:bCs/>
                <w:sz w:val="20"/>
                <w:szCs w:val="20"/>
              </w:rPr>
            </w:pPr>
            <w:r w:rsidRPr="00FB12A8">
              <w:rPr>
                <w:rFonts w:ascii="Calibri" w:hAnsi="Calibri" w:cs="Calibri"/>
                <w:b/>
                <w:bCs/>
                <w:sz w:val="20"/>
                <w:szCs w:val="20"/>
              </w:rPr>
              <w:t>Response times or availability</w:t>
            </w:r>
          </w:p>
        </w:tc>
        <w:tc>
          <w:tcPr>
            <w:tcW w:w="6237" w:type="dxa"/>
          </w:tcPr>
          <w:p w14:paraId="10BF0F09" w14:textId="0A48DE29" w:rsidR="004218BA" w:rsidRPr="00FB12A8" w:rsidRDefault="004218BA" w:rsidP="0048038C">
            <w:pPr>
              <w:rPr>
                <w:rFonts w:ascii="Calibri" w:hAnsi="Calibri" w:cs="Calibri"/>
                <w:i/>
                <w:iCs/>
                <w:color w:val="4F81BD" w:themeColor="accent1"/>
                <w:sz w:val="20"/>
                <w:szCs w:val="20"/>
              </w:rPr>
            </w:pPr>
          </w:p>
        </w:tc>
      </w:tr>
      <w:tr w:rsidR="004218BA" w14:paraId="524C7C08" w14:textId="77777777" w:rsidTr="22AAB2F3">
        <w:tc>
          <w:tcPr>
            <w:tcW w:w="2665" w:type="dxa"/>
          </w:tcPr>
          <w:p w14:paraId="7C3A05D5" w14:textId="58FEAD38" w:rsidR="00176328" w:rsidRDefault="00176328">
            <w:pPr>
              <w:rPr>
                <w:rFonts w:ascii="Calibri" w:hAnsi="Calibri" w:cs="Calibri"/>
                <w:b/>
                <w:bCs/>
                <w:sz w:val="20"/>
                <w:szCs w:val="20"/>
                <w:lang w:val="en-GB"/>
              </w:rPr>
            </w:pPr>
            <w:r>
              <w:rPr>
                <w:rFonts w:ascii="Calibri" w:hAnsi="Calibri" w:cs="Calibri"/>
                <w:b/>
                <w:bCs/>
                <w:sz w:val="20"/>
                <w:szCs w:val="20"/>
                <w:lang w:val="en-GB"/>
              </w:rPr>
              <w:t>Are there any security or privacy requirements</w:t>
            </w:r>
            <w:r w:rsidR="005C67F3" w:rsidRPr="005C67F3">
              <w:rPr>
                <w:rFonts w:ascii="Calibri" w:hAnsi="Calibri" w:cs="Calibri"/>
                <w:b/>
                <w:bCs/>
                <w:sz w:val="20"/>
                <w:szCs w:val="20"/>
                <w:lang w:val="en-GB"/>
              </w:rPr>
              <w:t xml:space="preserve">? </w:t>
            </w:r>
          </w:p>
          <w:p w14:paraId="09815DFC" w14:textId="279AE46E" w:rsidR="004218BA" w:rsidRPr="005C67F3" w:rsidRDefault="005C67F3">
            <w:pPr>
              <w:rPr>
                <w:rFonts w:ascii="Calibri" w:hAnsi="Calibri" w:cs="Calibri"/>
                <w:b/>
                <w:bCs/>
                <w:sz w:val="20"/>
                <w:szCs w:val="20"/>
                <w:lang w:val="en-GB"/>
              </w:rPr>
            </w:pPr>
            <w:r w:rsidRPr="00E91833">
              <w:rPr>
                <w:rFonts w:ascii="Calibri" w:hAnsi="Calibri" w:cs="Calibri"/>
                <w:i/>
                <w:iCs/>
                <w:sz w:val="18"/>
                <w:szCs w:val="18"/>
                <w:lang w:val="en-GB"/>
              </w:rPr>
              <w:t>If unsure, select ‘unknown’</w:t>
            </w:r>
          </w:p>
        </w:tc>
        <w:tc>
          <w:tcPr>
            <w:tcW w:w="6237" w:type="dxa"/>
          </w:tcPr>
          <w:p w14:paraId="42FF52E8" w14:textId="3C4F6B15" w:rsidR="004218BA" w:rsidRPr="00FB12A8" w:rsidRDefault="004218BA">
            <w:pPr>
              <w:rPr>
                <w:rFonts w:ascii="Calibri" w:hAnsi="Calibri" w:cs="Calibri"/>
                <w:i/>
                <w:iCs/>
                <w:color w:val="4F81BD" w:themeColor="accent1"/>
                <w:sz w:val="20"/>
                <w:szCs w:val="20"/>
              </w:rPr>
            </w:pPr>
          </w:p>
        </w:tc>
      </w:tr>
      <w:tr w:rsidR="004218BA" w14:paraId="4E504FC1" w14:textId="77777777" w:rsidTr="22AAB2F3">
        <w:tc>
          <w:tcPr>
            <w:tcW w:w="2665" w:type="dxa"/>
          </w:tcPr>
          <w:p w14:paraId="5B3F1ED0" w14:textId="4BEF0B75" w:rsidR="004218BA" w:rsidRPr="00FB12A8" w:rsidRDefault="004218BA">
            <w:pPr>
              <w:rPr>
                <w:rFonts w:ascii="Calibri" w:hAnsi="Calibri" w:cs="Calibri"/>
                <w:b/>
                <w:bCs/>
                <w:sz w:val="20"/>
                <w:szCs w:val="20"/>
              </w:rPr>
            </w:pPr>
            <w:r w:rsidRPr="00FB12A8">
              <w:rPr>
                <w:rFonts w:ascii="Calibri" w:hAnsi="Calibri" w:cs="Calibri"/>
                <w:b/>
                <w:bCs/>
                <w:sz w:val="20"/>
                <w:szCs w:val="20"/>
              </w:rPr>
              <w:t>Any legal or regulatory compliance requirements?</w:t>
            </w:r>
          </w:p>
        </w:tc>
        <w:tc>
          <w:tcPr>
            <w:tcW w:w="6237" w:type="dxa"/>
          </w:tcPr>
          <w:p w14:paraId="02CDE3C6" w14:textId="712B9354" w:rsidR="004218BA" w:rsidRPr="00D4432D" w:rsidRDefault="4B1A9302" w:rsidP="22AAB2F3">
            <w:r w:rsidRPr="22AAB2F3">
              <w:rPr>
                <w:rFonts w:ascii="Calibri" w:hAnsi="Calibri" w:cs="Calibri"/>
                <w:i/>
                <w:iCs/>
                <w:color w:val="4F81BD" w:themeColor="accent1"/>
                <w:sz w:val="20"/>
                <w:szCs w:val="20"/>
              </w:rPr>
              <w:t>DSIT expects VMO2 to share key indicators relating to 2G switch off and report quarterly.</w:t>
            </w:r>
          </w:p>
          <w:p w14:paraId="1C0E503E" w14:textId="00A14671" w:rsidR="004218BA" w:rsidRPr="00D4432D" w:rsidRDefault="0F3BBC94" w:rsidP="22AAB2F3">
            <w:pPr>
              <w:pStyle w:val="ListParagraph"/>
              <w:numPr>
                <w:ilvl w:val="0"/>
                <w:numId w:val="2"/>
              </w:num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Number of featurephones and or non-VoLTE capable mobile phones remaining in use on VMO2 network.</w:t>
            </w:r>
          </w:p>
          <w:p w14:paraId="1C0A9063" w14:textId="2FC41154" w:rsidR="004218BA" w:rsidRPr="00D4432D" w:rsidRDefault="0F3BBC94" w:rsidP="22AAB2F3">
            <w:pPr>
              <w:pStyle w:val="ListParagraph"/>
              <w:numPr>
                <w:ilvl w:val="0"/>
                <w:numId w:val="2"/>
              </w:num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Number of 2G IoT devices remaining on network</w:t>
            </w:r>
          </w:p>
          <w:p w14:paraId="15D7C450" w14:textId="69E3AB01" w:rsidR="004218BA" w:rsidRPr="00D4432D" w:rsidRDefault="0F3BBC94" w:rsidP="22AAB2F3">
            <w:pPr>
              <w:pStyle w:val="ListParagraph"/>
              <w:numPr>
                <w:ilvl w:val="0"/>
                <w:numId w:val="2"/>
              </w:num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Total 2G customers (Residential and business) remaining on network</w:t>
            </w:r>
          </w:p>
          <w:p w14:paraId="1FB66379" w14:textId="00A99C76" w:rsidR="004218BA" w:rsidRPr="00D4432D" w:rsidRDefault="0F3BBC94" w:rsidP="22AAB2F3">
            <w:pPr>
              <w:pStyle w:val="ListParagraph"/>
              <w:numPr>
                <w:ilvl w:val="0"/>
                <w:numId w:val="2"/>
              </w:num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Number of voice calls made via 2G network and as a percentage of overall connections to VMo2 network.</w:t>
            </w:r>
          </w:p>
          <w:p w14:paraId="6E0DD086" w14:textId="30E77CA6" w:rsidR="004218BA" w:rsidRPr="00D4432D" w:rsidRDefault="0F3BBC94" w:rsidP="22AAB2F3">
            <w:pPr>
              <w:pStyle w:val="ListParagraph"/>
              <w:numPr>
                <w:ilvl w:val="0"/>
                <w:numId w:val="2"/>
              </w:num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Number of individual data connections made to 2G network and as a percentage of overall connections to the network.</w:t>
            </w:r>
          </w:p>
          <w:p w14:paraId="670B0ABF" w14:textId="0B6DD238" w:rsidR="004218BA" w:rsidRPr="00D4432D" w:rsidRDefault="0F3BBC94" w:rsidP="22AAB2F3">
            <w:pPr>
              <w:pStyle w:val="ListParagraph"/>
              <w:numPr>
                <w:ilvl w:val="0"/>
                <w:numId w:val="2"/>
              </w:num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Volume of data used by 2G network and as a percentage of overall data volumes,</w:t>
            </w:r>
          </w:p>
          <w:p w14:paraId="5ED4F0C8" w14:textId="45F5B197" w:rsidR="004218BA" w:rsidRPr="00D4432D" w:rsidRDefault="0F3BBC94" w:rsidP="22AAB2F3">
            <w:pPr>
              <w:pStyle w:val="ListParagraph"/>
              <w:numPr>
                <w:ilvl w:val="0"/>
                <w:numId w:val="2"/>
              </w:num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Number &amp; volume of 2G roaming connections made to VMO2 network.</w:t>
            </w:r>
          </w:p>
          <w:p w14:paraId="38A8FEB8" w14:textId="24E67B38" w:rsidR="004218BA" w:rsidRPr="00D4432D" w:rsidRDefault="0F3BBC94" w:rsidP="22AAB2F3">
            <w:pPr>
              <w:pStyle w:val="ListParagraph"/>
              <w:numPr>
                <w:ilvl w:val="0"/>
                <w:numId w:val="2"/>
              </w:num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 xml:space="preserve">Number and location of areas where 2G coverage is not also covered by 4G/5G. </w:t>
            </w:r>
          </w:p>
          <w:p w14:paraId="1F8DFE96" w14:textId="0EBCF7DF" w:rsidR="004218BA" w:rsidRPr="00D4432D" w:rsidRDefault="004218BA" w:rsidP="22AAB2F3">
            <w:pPr>
              <w:rPr>
                <w:rFonts w:ascii="Calibri" w:hAnsi="Calibri" w:cs="Calibri"/>
                <w:i/>
                <w:iCs/>
                <w:color w:val="4F81BD" w:themeColor="accent1"/>
                <w:sz w:val="20"/>
                <w:szCs w:val="20"/>
              </w:rPr>
            </w:pPr>
          </w:p>
        </w:tc>
      </w:tr>
      <w:tr w:rsidR="00753008" w14:paraId="7D443128" w14:textId="77777777" w:rsidTr="22AAB2F3">
        <w:tc>
          <w:tcPr>
            <w:tcW w:w="2665" w:type="dxa"/>
          </w:tcPr>
          <w:p w14:paraId="533E49AB" w14:textId="578854C0" w:rsidR="00753008" w:rsidRPr="00FB12A8" w:rsidRDefault="00841377">
            <w:pPr>
              <w:rPr>
                <w:rFonts w:ascii="Calibri" w:hAnsi="Calibri" w:cs="Calibri"/>
                <w:b/>
                <w:bCs/>
                <w:sz w:val="20"/>
                <w:szCs w:val="20"/>
              </w:rPr>
            </w:pPr>
            <w:r>
              <w:rPr>
                <w:rFonts w:ascii="Calibri" w:hAnsi="Calibri" w:cs="Calibri"/>
                <w:b/>
                <w:bCs/>
                <w:sz w:val="20"/>
                <w:szCs w:val="20"/>
              </w:rPr>
              <w:t xml:space="preserve">Are there any Fraud </w:t>
            </w:r>
            <w:r w:rsidR="002B5D04">
              <w:rPr>
                <w:rFonts w:ascii="Calibri" w:hAnsi="Calibri" w:cs="Calibri"/>
                <w:b/>
                <w:bCs/>
                <w:sz w:val="20"/>
                <w:szCs w:val="20"/>
              </w:rPr>
              <w:t>requirement</w:t>
            </w:r>
            <w:r>
              <w:rPr>
                <w:rFonts w:ascii="Calibri" w:hAnsi="Calibri" w:cs="Calibri"/>
                <w:b/>
                <w:bCs/>
                <w:sz w:val="20"/>
                <w:szCs w:val="20"/>
              </w:rPr>
              <w:t>s?</w:t>
            </w:r>
          </w:p>
        </w:tc>
        <w:tc>
          <w:tcPr>
            <w:tcW w:w="6237" w:type="dxa"/>
          </w:tcPr>
          <w:p w14:paraId="179D0136" w14:textId="5D97BD4A" w:rsidR="00753008" w:rsidRPr="005B7FB8" w:rsidRDefault="6AB74E8C" w:rsidP="22AAB2F3">
            <w:r w:rsidRPr="22AAB2F3">
              <w:rPr>
                <w:rFonts w:ascii="Calibri" w:hAnsi="Calibri" w:cs="Calibri"/>
                <w:i/>
                <w:iCs/>
                <w:color w:val="4F81BD" w:themeColor="accent1"/>
                <w:sz w:val="20"/>
                <w:szCs w:val="20"/>
                <w:lang w:val="en-GB"/>
              </w:rPr>
              <w:t>No (Not aware at this stage)</w:t>
            </w:r>
          </w:p>
        </w:tc>
      </w:tr>
      <w:tr w:rsidR="00577580" w14:paraId="4BD89FA1" w14:textId="77777777" w:rsidTr="22AAB2F3">
        <w:tc>
          <w:tcPr>
            <w:tcW w:w="2665" w:type="dxa"/>
          </w:tcPr>
          <w:p w14:paraId="619716D9" w14:textId="213A7EF0" w:rsidR="00577580" w:rsidRPr="00FB12A8" w:rsidRDefault="00577580">
            <w:pPr>
              <w:rPr>
                <w:rFonts w:ascii="Calibri" w:hAnsi="Calibri" w:cs="Calibri"/>
                <w:b/>
                <w:bCs/>
                <w:sz w:val="20"/>
                <w:szCs w:val="20"/>
              </w:rPr>
            </w:pPr>
            <w:r>
              <w:rPr>
                <w:rFonts w:ascii="Calibri" w:hAnsi="Calibri" w:cs="Calibri"/>
                <w:b/>
                <w:bCs/>
                <w:sz w:val="20"/>
                <w:szCs w:val="20"/>
              </w:rPr>
              <w:t>Auditability requirements</w:t>
            </w:r>
          </w:p>
        </w:tc>
        <w:tc>
          <w:tcPr>
            <w:tcW w:w="6237" w:type="dxa"/>
          </w:tcPr>
          <w:p w14:paraId="7C545F4A" w14:textId="38D3169D" w:rsidR="00577580" w:rsidRPr="005B7FB8" w:rsidRDefault="00577580">
            <w:pPr>
              <w:rPr>
                <w:rFonts w:ascii="Calibri" w:hAnsi="Calibri" w:cs="Calibri"/>
                <w:i/>
                <w:iCs/>
                <w:color w:val="4F81BD" w:themeColor="accent1"/>
                <w:sz w:val="20"/>
                <w:szCs w:val="20"/>
                <w:lang w:val="en-GB"/>
              </w:rPr>
            </w:pPr>
          </w:p>
        </w:tc>
      </w:tr>
      <w:tr w:rsidR="004218BA" w14:paraId="63C114FA" w14:textId="77777777" w:rsidTr="22AAB2F3">
        <w:tc>
          <w:tcPr>
            <w:tcW w:w="2665" w:type="dxa"/>
          </w:tcPr>
          <w:p w14:paraId="67151B0E" w14:textId="0AC51969" w:rsidR="004218BA" w:rsidRPr="00FB12A8" w:rsidRDefault="004218BA">
            <w:pPr>
              <w:rPr>
                <w:rFonts w:ascii="Calibri" w:hAnsi="Calibri" w:cs="Calibri"/>
                <w:b/>
                <w:bCs/>
                <w:sz w:val="20"/>
                <w:szCs w:val="20"/>
              </w:rPr>
            </w:pPr>
            <w:r w:rsidRPr="00FB12A8">
              <w:rPr>
                <w:rFonts w:ascii="Calibri" w:hAnsi="Calibri" w:cs="Calibri"/>
                <w:b/>
                <w:bCs/>
                <w:sz w:val="20"/>
                <w:szCs w:val="20"/>
              </w:rPr>
              <w:t xml:space="preserve">Accessibility </w:t>
            </w:r>
            <w:r w:rsidR="00F64A0B">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tcPr>
          <w:p w14:paraId="2FBBD290" w14:textId="56AFC20A" w:rsidR="004218BA" w:rsidRPr="005B7FB8" w:rsidRDefault="324653CD" w:rsidP="22AAB2F3">
            <w:r w:rsidRPr="22AAB2F3">
              <w:rPr>
                <w:rFonts w:ascii="Calibri" w:hAnsi="Calibri" w:cs="Calibri"/>
                <w:i/>
                <w:iCs/>
                <w:color w:val="4F81BD" w:themeColor="accent1"/>
                <w:sz w:val="20"/>
                <w:szCs w:val="20"/>
                <w:lang w:val="en-GB"/>
              </w:rPr>
              <w:t>Yes, ensure vulnerable customers if they are on 2G or 2G/3G only devices are migrated to 4G/5G capable devices before shutdown.</w:t>
            </w:r>
          </w:p>
        </w:tc>
      </w:tr>
    </w:tbl>
    <w:p w14:paraId="2D02A9BD" w14:textId="378F21D9" w:rsidR="00073993" w:rsidRDefault="00073993" w:rsidP="00073993">
      <w:pPr>
        <w:rPr>
          <w:rFonts w:ascii="Calibri" w:hAnsi="Calibri" w:cs="Calibri"/>
          <w:b/>
          <w:bCs/>
        </w:rPr>
      </w:pPr>
    </w:p>
    <w:p w14:paraId="7E11A339" w14:textId="0703CBF9" w:rsidR="007E12A8" w:rsidRPr="00165505" w:rsidRDefault="00165505" w:rsidP="00165505">
      <w:pPr>
        <w:spacing w:after="0"/>
        <w:rPr>
          <w:rFonts w:ascii="Calibri" w:hAnsi="Calibri" w:cs="Calibri"/>
          <w:b/>
          <w:bCs/>
          <w:sz w:val="28"/>
          <w:szCs w:val="28"/>
        </w:rPr>
      </w:pPr>
      <w:r>
        <w:rPr>
          <w:rFonts w:ascii="Calibri" w:hAnsi="Calibri" w:cs="Calibri"/>
          <w:b/>
          <w:bCs/>
          <w:sz w:val="28"/>
          <w:szCs w:val="28"/>
        </w:rPr>
        <w:t>6.2</w:t>
      </w:r>
      <w:r w:rsidR="5AD7A67D" w:rsidRPr="00165505">
        <w:rPr>
          <w:rFonts w:ascii="Calibri" w:hAnsi="Calibri" w:cs="Calibri"/>
          <w:b/>
          <w:bCs/>
          <w:sz w:val="28"/>
          <w:szCs w:val="28"/>
        </w:rPr>
        <w:t xml:space="preserve"> </w:t>
      </w:r>
      <w:r w:rsidR="00D02E69" w:rsidRPr="00165505">
        <w:rPr>
          <w:rFonts w:ascii="Calibri" w:hAnsi="Calibri" w:cs="Calibri"/>
          <w:b/>
          <w:bCs/>
          <w:sz w:val="28"/>
          <w:szCs w:val="28"/>
        </w:rPr>
        <w:t>What parts of the business are likely to be impacted</w:t>
      </w:r>
      <w:r w:rsidR="00042248" w:rsidRPr="00165505">
        <w:rPr>
          <w:rFonts w:ascii="Calibri" w:hAnsi="Calibri" w:cs="Calibri"/>
          <w:b/>
          <w:bCs/>
          <w:sz w:val="28"/>
          <w:szCs w:val="28"/>
        </w:rPr>
        <w:t>?</w:t>
      </w:r>
    </w:p>
    <w:p w14:paraId="4AEA51CE" w14:textId="481EDE37" w:rsidR="00A700CE" w:rsidRPr="00A700CE" w:rsidRDefault="00A700CE" w:rsidP="00A700CE">
      <w:pPr>
        <w:spacing w:after="0"/>
        <w:rPr>
          <w:rFonts w:ascii="Calibri" w:hAnsi="Calibri" w:cs="Calibri"/>
          <w:lang w:val="en-GB"/>
        </w:rPr>
      </w:pPr>
      <w:r w:rsidRPr="00A700CE">
        <w:rPr>
          <w:rFonts w:ascii="Calibri" w:hAnsi="Calibri" w:cs="Calibri"/>
          <w:lang w:val="en-GB"/>
        </w:rPr>
        <w:t xml:space="preserve">This section helps us understand which parts of the organisation may be affected if this proposal goes ahead. You do not need technical knowledge — simply indicate where you believe there may be an impact. </w:t>
      </w:r>
    </w:p>
    <w:p w14:paraId="1A512E72" w14:textId="77777777" w:rsidR="00A700CE" w:rsidRPr="00A700CE" w:rsidRDefault="00A700CE" w:rsidP="00A700CE">
      <w:pPr>
        <w:spacing w:after="0"/>
        <w:rPr>
          <w:rFonts w:ascii="Calibri" w:hAnsi="Calibri" w:cs="Calibri"/>
          <w:lang w:val="en-GB"/>
        </w:rPr>
      </w:pPr>
    </w:p>
    <w:p w14:paraId="1350663A" w14:textId="66CFEC9D" w:rsidR="004E3BC9" w:rsidRPr="00055E20" w:rsidRDefault="00A700CE" w:rsidP="00055E20">
      <w:pPr>
        <w:rPr>
          <w:rFonts w:ascii="Calibri" w:hAnsi="Calibri" w:cs="Calibri"/>
          <w:i/>
          <w:iCs/>
          <w:lang w:val="en-GB"/>
        </w:rPr>
      </w:pPr>
      <w:r w:rsidRPr="00AB176C">
        <w:rPr>
          <w:rFonts w:ascii="Calibri" w:hAnsi="Calibri" w:cs="Calibri"/>
          <w:i/>
          <w:iCs/>
          <w:lang w:val="en-GB"/>
        </w:rPr>
        <w:t xml:space="preserve">If you are unsure, </w:t>
      </w:r>
      <w:r w:rsidR="00730128">
        <w:rPr>
          <w:rFonts w:ascii="Calibri" w:hAnsi="Calibri" w:cs="Calibri"/>
          <w:i/>
          <w:iCs/>
          <w:lang w:val="en-GB"/>
        </w:rPr>
        <w:t>p</w:t>
      </w:r>
      <w:r w:rsidRPr="00AB176C">
        <w:rPr>
          <w:rFonts w:ascii="Calibri" w:hAnsi="Calibri" w:cs="Calibri"/>
          <w:i/>
          <w:iCs/>
          <w:lang w:val="en-GB"/>
        </w:rPr>
        <w:t>ick “Potential impact”. You are signalling where impact may exist, not committing to scope or design. This will be reviewed and refined during shaping and sizing</w:t>
      </w:r>
      <w:r w:rsidR="003D46FE" w:rsidRPr="00AB176C">
        <w:rPr>
          <w:rFonts w:ascii="Calibri" w:hAnsi="Calibri" w:cs="Calibri"/>
          <w:i/>
          <w:iCs/>
          <w:lang w:val="en-GB"/>
        </w:rPr>
        <w:t>.</w:t>
      </w:r>
    </w:p>
    <w:tbl>
      <w:tblPr>
        <w:tblStyle w:val="TableGrid"/>
        <w:tblW w:w="8897" w:type="dxa"/>
        <w:tblCellMar>
          <w:top w:w="57" w:type="dxa"/>
          <w:bottom w:w="57" w:type="dxa"/>
        </w:tblCellMar>
        <w:tblLook w:val="04A0" w:firstRow="1" w:lastRow="0" w:firstColumn="1" w:lastColumn="0" w:noHBand="0" w:noVBand="1"/>
      </w:tblPr>
      <w:tblGrid>
        <w:gridCol w:w="3227"/>
        <w:gridCol w:w="1417"/>
        <w:gridCol w:w="4253"/>
      </w:tblGrid>
      <w:tr w:rsidR="00AB3472" w:rsidRPr="009E21A4" w14:paraId="2ECE2414" w14:textId="77777777" w:rsidTr="22AAB2F3">
        <w:tc>
          <w:tcPr>
            <w:tcW w:w="3227" w:type="dxa"/>
            <w:vAlign w:val="bottom"/>
          </w:tcPr>
          <w:p w14:paraId="5A368609" w14:textId="77777777" w:rsidR="00D4432D" w:rsidRPr="009E21A4" w:rsidRDefault="00D4432D" w:rsidP="0060187F">
            <w:pPr>
              <w:jc w:val="center"/>
              <w:rPr>
                <w:rFonts w:ascii="Calibri" w:hAnsi="Calibri" w:cs="Calibri"/>
                <w:b/>
                <w:bCs/>
                <w:sz w:val="20"/>
                <w:szCs w:val="20"/>
              </w:rPr>
            </w:pPr>
            <w:r w:rsidRPr="009E21A4">
              <w:rPr>
                <w:rFonts w:ascii="Calibri" w:hAnsi="Calibri" w:cs="Calibri"/>
                <w:b/>
                <w:bCs/>
                <w:sz w:val="20"/>
                <w:szCs w:val="20"/>
              </w:rPr>
              <w:t>Operational area</w:t>
            </w:r>
          </w:p>
        </w:tc>
        <w:tc>
          <w:tcPr>
            <w:tcW w:w="1417" w:type="dxa"/>
            <w:vAlign w:val="bottom"/>
          </w:tcPr>
          <w:p w14:paraId="78C0E0F5" w14:textId="23FB5E96" w:rsidR="00D4432D" w:rsidRPr="009E21A4" w:rsidRDefault="5842F8BE" w:rsidP="0060187F">
            <w:pPr>
              <w:jc w:val="center"/>
              <w:rPr>
                <w:rFonts w:ascii="Calibri" w:hAnsi="Calibri" w:cs="Calibri"/>
                <w:b/>
                <w:bCs/>
                <w:sz w:val="20"/>
                <w:szCs w:val="20"/>
              </w:rPr>
            </w:pPr>
            <w:r w:rsidRPr="39D0B259">
              <w:rPr>
                <w:rFonts w:ascii="Calibri" w:hAnsi="Calibri" w:cs="Calibri"/>
                <w:b/>
                <w:bCs/>
                <w:sz w:val="20"/>
                <w:szCs w:val="20"/>
              </w:rPr>
              <w:t>Impact</w:t>
            </w:r>
            <w:r w:rsidR="1B201A9A" w:rsidRPr="39D0B259">
              <w:rPr>
                <w:rFonts w:ascii="Calibri" w:hAnsi="Calibri" w:cs="Calibri"/>
                <w:b/>
                <w:bCs/>
                <w:sz w:val="20"/>
                <w:szCs w:val="20"/>
              </w:rPr>
              <w:t>?</w:t>
            </w:r>
            <w:r w:rsidR="00F4751B">
              <w:rPr>
                <w:rFonts w:ascii="Calibri" w:hAnsi="Calibri" w:cs="Calibri"/>
                <w:b/>
                <w:bCs/>
                <w:sz w:val="20"/>
                <w:szCs w:val="20"/>
              </w:rPr>
              <w:t xml:space="preserve"> </w:t>
            </w:r>
            <w:r w:rsidR="00F4751B" w:rsidRPr="0060187F">
              <w:rPr>
                <w:rFonts w:ascii="Calibri" w:hAnsi="Calibri" w:cs="Calibri"/>
                <w:i/>
                <w:iCs/>
                <w:sz w:val="18"/>
                <w:szCs w:val="18"/>
              </w:rPr>
              <w:t>(Y/N/potential)</w:t>
            </w:r>
          </w:p>
        </w:tc>
        <w:tc>
          <w:tcPr>
            <w:tcW w:w="4253" w:type="dxa"/>
            <w:vAlign w:val="bottom"/>
          </w:tcPr>
          <w:p w14:paraId="1A83011B" w14:textId="02BEAF50" w:rsidR="00D4432D" w:rsidRDefault="00D4432D" w:rsidP="0060187F">
            <w:pPr>
              <w:jc w:val="center"/>
              <w:rPr>
                <w:rFonts w:ascii="Calibri" w:hAnsi="Calibri" w:cs="Calibri"/>
                <w:b/>
                <w:bCs/>
                <w:sz w:val="20"/>
                <w:szCs w:val="20"/>
              </w:rPr>
            </w:pPr>
            <w:r>
              <w:rPr>
                <w:rFonts w:ascii="Calibri" w:hAnsi="Calibri" w:cs="Calibri"/>
                <w:b/>
                <w:bCs/>
                <w:sz w:val="20"/>
                <w:szCs w:val="20"/>
              </w:rPr>
              <w:t>How</w:t>
            </w:r>
            <w:r w:rsidR="0060187F">
              <w:rPr>
                <w:rFonts w:ascii="Calibri" w:hAnsi="Calibri" w:cs="Calibri"/>
                <w:b/>
                <w:bCs/>
                <w:sz w:val="20"/>
                <w:szCs w:val="20"/>
              </w:rPr>
              <w:t xml:space="preserve"> might this area be impacted?</w:t>
            </w:r>
          </w:p>
        </w:tc>
      </w:tr>
      <w:tr w:rsidR="0060187F" w:rsidRPr="009E21A4" w14:paraId="3C9511CC" w14:textId="77777777" w:rsidTr="22AAB2F3">
        <w:tc>
          <w:tcPr>
            <w:tcW w:w="8897" w:type="dxa"/>
            <w:gridSpan w:val="3"/>
            <w:shd w:val="clear" w:color="auto" w:fill="DBE5F1" w:themeFill="accent1" w:themeFillTint="33"/>
          </w:tcPr>
          <w:p w14:paraId="09632BD4" w14:textId="0C96C414" w:rsidR="0060187F" w:rsidRDefault="0060187F" w:rsidP="00A379B0">
            <w:pPr>
              <w:jc w:val="center"/>
              <w:rPr>
                <w:rFonts w:ascii="Calibri" w:hAnsi="Calibri" w:cs="Calibri"/>
                <w:i/>
                <w:iCs/>
                <w:color w:val="4F81BD" w:themeColor="accent1"/>
                <w:sz w:val="20"/>
                <w:szCs w:val="20"/>
              </w:rPr>
            </w:pPr>
            <w:r w:rsidRPr="004E3BC9">
              <w:rPr>
                <w:rFonts w:ascii="Calibri" w:hAnsi="Calibri" w:cs="Calibri"/>
                <w:b/>
                <w:bCs/>
                <w:lang w:val="en-GB"/>
              </w:rPr>
              <w:t>Customer facing channels</w:t>
            </w:r>
          </w:p>
        </w:tc>
      </w:tr>
      <w:tr w:rsidR="000A3417" w:rsidRPr="009E21A4" w14:paraId="1F7826D2" w14:textId="77777777" w:rsidTr="22AAB2F3">
        <w:tc>
          <w:tcPr>
            <w:tcW w:w="3227" w:type="dxa"/>
          </w:tcPr>
          <w:p w14:paraId="3220C0AE" w14:textId="493A972E" w:rsidR="000A3417" w:rsidRDefault="000A3417" w:rsidP="000A5631">
            <w:pPr>
              <w:rPr>
                <w:rFonts w:ascii="Calibri" w:hAnsi="Calibri" w:cs="Calibri"/>
                <w:sz w:val="20"/>
                <w:szCs w:val="20"/>
              </w:rPr>
            </w:pPr>
            <w:r>
              <w:rPr>
                <w:rFonts w:ascii="Calibri" w:hAnsi="Calibri" w:cs="Calibri"/>
                <w:sz w:val="20"/>
                <w:szCs w:val="20"/>
              </w:rPr>
              <w:t>Digital channels (web, app)</w:t>
            </w:r>
          </w:p>
        </w:tc>
        <w:tc>
          <w:tcPr>
            <w:tcW w:w="1417" w:type="dxa"/>
          </w:tcPr>
          <w:p w14:paraId="2D8CAFF9" w14:textId="3F5D1C3E" w:rsidR="000A3417" w:rsidRPr="00445CBD" w:rsidRDefault="2F0401B2" w:rsidP="000A5631">
            <w:pPr>
              <w:jc w:val="center"/>
              <w:rPr>
                <w:rFonts w:ascii="Calibri" w:hAnsi="Calibri" w:cs="Calibri"/>
                <w:color w:val="4F81BD" w:themeColor="accent1"/>
                <w:sz w:val="20"/>
                <w:szCs w:val="20"/>
              </w:rPr>
            </w:pPr>
            <w:r w:rsidRPr="22AAB2F3">
              <w:rPr>
                <w:rFonts w:ascii="Calibri" w:hAnsi="Calibri" w:cs="Calibri"/>
                <w:color w:val="4F81BD" w:themeColor="accent1"/>
                <w:sz w:val="20"/>
                <w:szCs w:val="20"/>
              </w:rPr>
              <w:t>Yes</w:t>
            </w:r>
          </w:p>
        </w:tc>
        <w:tc>
          <w:tcPr>
            <w:tcW w:w="4253" w:type="dxa"/>
          </w:tcPr>
          <w:p w14:paraId="0947B85B" w14:textId="0057A43E" w:rsidR="000A3417" w:rsidRPr="00A657B6" w:rsidRDefault="2F0401B2" w:rsidP="22AAB2F3">
            <w:pPr>
              <w:rPr>
                <w:rFonts w:ascii="Calibri" w:hAnsi="Calibri" w:cs="Calibri"/>
                <w:i/>
                <w:iCs/>
                <w:color w:val="4F81BD" w:themeColor="accent1"/>
                <w:sz w:val="18"/>
                <w:szCs w:val="18"/>
              </w:rPr>
            </w:pPr>
            <w:r w:rsidRPr="22AAB2F3">
              <w:rPr>
                <w:rFonts w:ascii="Calibri" w:hAnsi="Calibri" w:cs="Calibri"/>
                <w:i/>
                <w:iCs/>
                <w:color w:val="4F81BD" w:themeColor="accent1"/>
                <w:sz w:val="18"/>
                <w:szCs w:val="18"/>
              </w:rPr>
              <w:t>Communication on 2G shutdown. Customer migration from 2G/3G device to 4G/5G capable devices. SIM replacement, if applicable.</w:t>
            </w:r>
          </w:p>
        </w:tc>
      </w:tr>
      <w:tr w:rsidR="000A3417" w:rsidRPr="009E21A4" w14:paraId="50E7F361" w14:textId="77777777" w:rsidTr="22AAB2F3">
        <w:tc>
          <w:tcPr>
            <w:tcW w:w="3227" w:type="dxa"/>
          </w:tcPr>
          <w:p w14:paraId="056A954D" w14:textId="43FDEF05" w:rsidR="000A3417" w:rsidRDefault="000A3417" w:rsidP="000A5631">
            <w:pPr>
              <w:rPr>
                <w:rFonts w:ascii="Calibri" w:hAnsi="Calibri" w:cs="Calibri"/>
                <w:sz w:val="20"/>
                <w:szCs w:val="20"/>
              </w:rPr>
            </w:pPr>
            <w:r>
              <w:rPr>
                <w:rFonts w:ascii="Calibri" w:hAnsi="Calibri" w:cs="Calibri"/>
                <w:sz w:val="20"/>
                <w:szCs w:val="20"/>
              </w:rPr>
              <w:t>Retail stores</w:t>
            </w:r>
          </w:p>
        </w:tc>
        <w:tc>
          <w:tcPr>
            <w:tcW w:w="1417" w:type="dxa"/>
          </w:tcPr>
          <w:p w14:paraId="64EE70CE" w14:textId="094FE796" w:rsidR="000A3417" w:rsidRPr="00445CBD" w:rsidRDefault="0938C8DD" w:rsidP="000A5631">
            <w:pPr>
              <w:jc w:val="center"/>
              <w:rPr>
                <w:rFonts w:ascii="Calibri" w:hAnsi="Calibri" w:cs="Calibri"/>
                <w:color w:val="4F81BD" w:themeColor="accent1"/>
                <w:sz w:val="20"/>
                <w:szCs w:val="20"/>
              </w:rPr>
            </w:pPr>
            <w:r w:rsidRPr="22AAB2F3">
              <w:rPr>
                <w:rFonts w:ascii="Calibri" w:hAnsi="Calibri" w:cs="Calibri"/>
                <w:color w:val="4F81BD" w:themeColor="accent1"/>
                <w:sz w:val="20"/>
                <w:szCs w:val="20"/>
              </w:rPr>
              <w:t>Yes</w:t>
            </w:r>
          </w:p>
        </w:tc>
        <w:tc>
          <w:tcPr>
            <w:tcW w:w="4253" w:type="dxa"/>
          </w:tcPr>
          <w:p w14:paraId="2A6A73C4" w14:textId="67175F41" w:rsidR="000A3417" w:rsidRPr="00A657B6" w:rsidRDefault="0938C8DD" w:rsidP="22AAB2F3">
            <w:pPr>
              <w:rPr>
                <w:rFonts w:ascii="Calibri" w:hAnsi="Calibri" w:cs="Calibri"/>
                <w:i/>
                <w:iCs/>
                <w:color w:val="4F81BD" w:themeColor="accent1"/>
                <w:sz w:val="18"/>
                <w:szCs w:val="18"/>
              </w:rPr>
            </w:pPr>
            <w:r w:rsidRPr="22AAB2F3">
              <w:rPr>
                <w:rFonts w:ascii="Calibri" w:hAnsi="Calibri" w:cs="Calibri"/>
                <w:i/>
                <w:iCs/>
                <w:color w:val="4F81BD" w:themeColor="accent1"/>
                <w:sz w:val="18"/>
                <w:szCs w:val="18"/>
              </w:rPr>
              <w:t>Ability to support SIM / Device migration.</w:t>
            </w:r>
          </w:p>
        </w:tc>
      </w:tr>
      <w:tr w:rsidR="000A3417" w:rsidRPr="009E21A4" w14:paraId="6F14C489" w14:textId="77777777" w:rsidTr="22AAB2F3">
        <w:tc>
          <w:tcPr>
            <w:tcW w:w="3227" w:type="dxa"/>
          </w:tcPr>
          <w:p w14:paraId="5F75FCC3" w14:textId="34D02436" w:rsidR="000A3417" w:rsidRDefault="000A3417" w:rsidP="000A5631">
            <w:pPr>
              <w:rPr>
                <w:rFonts w:ascii="Calibri" w:hAnsi="Calibri" w:cs="Calibri"/>
                <w:sz w:val="20"/>
                <w:szCs w:val="20"/>
              </w:rPr>
            </w:pPr>
            <w:r>
              <w:rPr>
                <w:rFonts w:ascii="Calibri" w:hAnsi="Calibri" w:cs="Calibri"/>
                <w:sz w:val="20"/>
                <w:szCs w:val="20"/>
              </w:rPr>
              <w:t xml:space="preserve">Care and </w:t>
            </w:r>
            <w:r w:rsidR="00F4751B">
              <w:rPr>
                <w:rFonts w:ascii="Calibri" w:hAnsi="Calibri" w:cs="Calibri"/>
                <w:sz w:val="20"/>
                <w:szCs w:val="20"/>
              </w:rPr>
              <w:t>R</w:t>
            </w:r>
            <w:r>
              <w:rPr>
                <w:rFonts w:ascii="Calibri" w:hAnsi="Calibri" w:cs="Calibri"/>
                <w:sz w:val="20"/>
                <w:szCs w:val="20"/>
              </w:rPr>
              <w:t>etentions</w:t>
            </w:r>
          </w:p>
        </w:tc>
        <w:tc>
          <w:tcPr>
            <w:tcW w:w="1417" w:type="dxa"/>
          </w:tcPr>
          <w:p w14:paraId="4C6EA0B4" w14:textId="4CAEA711" w:rsidR="000A3417" w:rsidRPr="00445CBD" w:rsidRDefault="4095DF6F" w:rsidP="000A5631">
            <w:pPr>
              <w:jc w:val="center"/>
              <w:rPr>
                <w:rFonts w:ascii="Calibri" w:hAnsi="Calibri" w:cs="Calibri"/>
                <w:color w:val="4F81BD" w:themeColor="accent1"/>
                <w:sz w:val="20"/>
                <w:szCs w:val="20"/>
              </w:rPr>
            </w:pPr>
            <w:r w:rsidRPr="22AAB2F3">
              <w:rPr>
                <w:rFonts w:ascii="Calibri" w:hAnsi="Calibri" w:cs="Calibri"/>
                <w:color w:val="4F81BD" w:themeColor="accent1"/>
                <w:sz w:val="20"/>
                <w:szCs w:val="20"/>
              </w:rPr>
              <w:t>Yes</w:t>
            </w:r>
          </w:p>
        </w:tc>
        <w:tc>
          <w:tcPr>
            <w:tcW w:w="4253" w:type="dxa"/>
          </w:tcPr>
          <w:p w14:paraId="4B17E764" w14:textId="69574A2F" w:rsidR="000A3417" w:rsidRPr="00A657B6" w:rsidRDefault="4095DF6F" w:rsidP="22AAB2F3">
            <w:r w:rsidRPr="22AAB2F3">
              <w:rPr>
                <w:rFonts w:ascii="Calibri" w:hAnsi="Calibri" w:cs="Calibri"/>
                <w:i/>
                <w:iCs/>
                <w:color w:val="4F81BD" w:themeColor="accent1"/>
                <w:sz w:val="18"/>
                <w:szCs w:val="18"/>
              </w:rPr>
              <w:t>Communication / Support on 2G shutdown.</w:t>
            </w:r>
          </w:p>
        </w:tc>
      </w:tr>
      <w:tr w:rsidR="0060187F" w:rsidRPr="009E21A4" w14:paraId="5CFF53D3" w14:textId="77777777" w:rsidTr="22AAB2F3">
        <w:tc>
          <w:tcPr>
            <w:tcW w:w="8897" w:type="dxa"/>
            <w:gridSpan w:val="3"/>
            <w:shd w:val="clear" w:color="auto" w:fill="DBE5F1" w:themeFill="accent1" w:themeFillTint="33"/>
          </w:tcPr>
          <w:p w14:paraId="0ED358B8" w14:textId="50F68E52" w:rsidR="0060187F" w:rsidRDefault="0060187F" w:rsidP="001B4061">
            <w:pPr>
              <w:jc w:val="center"/>
              <w:rPr>
                <w:rFonts w:ascii="Calibri" w:hAnsi="Calibri" w:cs="Calibri"/>
                <w:i/>
                <w:iCs/>
                <w:color w:val="4F81BD" w:themeColor="accent1"/>
                <w:sz w:val="20"/>
                <w:szCs w:val="20"/>
              </w:rPr>
            </w:pPr>
            <w:r w:rsidRPr="001B4061">
              <w:rPr>
                <w:rFonts w:ascii="Calibri" w:hAnsi="Calibri" w:cs="Calibri"/>
                <w:b/>
                <w:bCs/>
                <w:lang w:val="en-GB"/>
              </w:rPr>
              <w:t>Commercial</w:t>
            </w:r>
            <w:r w:rsidR="001B4061" w:rsidRPr="001B4061">
              <w:rPr>
                <w:rFonts w:ascii="Calibri" w:hAnsi="Calibri" w:cs="Calibri"/>
                <w:b/>
                <w:bCs/>
                <w:lang w:val="en-GB"/>
              </w:rPr>
              <w:t xml:space="preserve"> &amp; go to market</w:t>
            </w:r>
          </w:p>
        </w:tc>
      </w:tr>
      <w:tr w:rsidR="0060187F" w:rsidRPr="009E21A4" w14:paraId="516E408D" w14:textId="77777777" w:rsidTr="22AAB2F3">
        <w:tc>
          <w:tcPr>
            <w:tcW w:w="3227" w:type="dxa"/>
          </w:tcPr>
          <w:p w14:paraId="36916D1D" w14:textId="7FDE11D3" w:rsidR="0060187F" w:rsidRDefault="00865345" w:rsidP="000A5631">
            <w:pPr>
              <w:rPr>
                <w:rFonts w:ascii="Calibri" w:hAnsi="Calibri" w:cs="Calibri"/>
                <w:sz w:val="20"/>
                <w:szCs w:val="20"/>
              </w:rPr>
            </w:pPr>
            <w:r>
              <w:rPr>
                <w:rFonts w:ascii="Calibri" w:hAnsi="Calibri" w:cs="Calibri"/>
                <w:sz w:val="20"/>
                <w:szCs w:val="20"/>
              </w:rPr>
              <w:t>Product &amp; Proposition management</w:t>
            </w:r>
          </w:p>
        </w:tc>
        <w:tc>
          <w:tcPr>
            <w:tcW w:w="1417" w:type="dxa"/>
          </w:tcPr>
          <w:p w14:paraId="0413B74C" w14:textId="036525FA" w:rsidR="0060187F" w:rsidRDefault="0D0D52E1" w:rsidP="22AAB2F3">
            <w:pPr>
              <w:jc w:val="center"/>
            </w:pPr>
            <w:r w:rsidRPr="22AAB2F3">
              <w:rPr>
                <w:rFonts w:ascii="Calibri" w:hAnsi="Calibri" w:cs="Calibri"/>
                <w:i/>
                <w:iCs/>
                <w:color w:val="4F81BD" w:themeColor="accent1"/>
                <w:sz w:val="20"/>
                <w:szCs w:val="20"/>
              </w:rPr>
              <w:t>Maybe</w:t>
            </w:r>
          </w:p>
        </w:tc>
        <w:tc>
          <w:tcPr>
            <w:tcW w:w="4253" w:type="dxa"/>
          </w:tcPr>
          <w:p w14:paraId="036B9636" w14:textId="1A45E1EF" w:rsidR="0060187F" w:rsidRPr="00A657B6" w:rsidRDefault="002A2925" w:rsidP="000A5631">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Range, bundles, eligibility rules, pricing, packaging</w:t>
            </w:r>
          </w:p>
        </w:tc>
      </w:tr>
      <w:tr w:rsidR="0060187F" w:rsidRPr="009E21A4" w14:paraId="2FE652A1" w14:textId="77777777" w:rsidTr="22AAB2F3">
        <w:tc>
          <w:tcPr>
            <w:tcW w:w="3227" w:type="dxa"/>
          </w:tcPr>
          <w:p w14:paraId="1DF4C9B8" w14:textId="62662655" w:rsidR="0060187F" w:rsidRDefault="00865345" w:rsidP="000A5631">
            <w:pPr>
              <w:rPr>
                <w:rFonts w:ascii="Calibri" w:hAnsi="Calibri" w:cs="Calibri"/>
                <w:sz w:val="20"/>
                <w:szCs w:val="20"/>
              </w:rPr>
            </w:pPr>
            <w:r>
              <w:rPr>
                <w:rFonts w:ascii="Calibri" w:hAnsi="Calibri" w:cs="Calibri"/>
                <w:sz w:val="20"/>
                <w:szCs w:val="20"/>
              </w:rPr>
              <w:t>Marketing &amp; Sales</w:t>
            </w:r>
          </w:p>
        </w:tc>
        <w:tc>
          <w:tcPr>
            <w:tcW w:w="1417" w:type="dxa"/>
          </w:tcPr>
          <w:p w14:paraId="52EB5FA0" w14:textId="42B9C2D7" w:rsidR="0060187F" w:rsidRDefault="54FA068F" w:rsidP="22AAB2F3">
            <w:pPr>
              <w:jc w:val="cente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Yes</w:t>
            </w:r>
          </w:p>
        </w:tc>
        <w:tc>
          <w:tcPr>
            <w:tcW w:w="4253" w:type="dxa"/>
          </w:tcPr>
          <w:p w14:paraId="2AC0576A" w14:textId="734D6A47" w:rsidR="0060187F" w:rsidRPr="00A657B6" w:rsidRDefault="00FF330D" w:rsidP="000A5631">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Campaigns, messaging, offers, propositions, channels </w:t>
            </w:r>
          </w:p>
        </w:tc>
      </w:tr>
      <w:tr w:rsidR="001B4061" w:rsidRPr="009E21A4" w14:paraId="7CDB4186" w14:textId="77777777" w:rsidTr="22AAB2F3">
        <w:tc>
          <w:tcPr>
            <w:tcW w:w="3227" w:type="dxa"/>
          </w:tcPr>
          <w:p w14:paraId="4EB284CC" w14:textId="2BAE1858" w:rsidR="001B4061" w:rsidRDefault="00865345" w:rsidP="000A5631">
            <w:pPr>
              <w:rPr>
                <w:rFonts w:ascii="Calibri" w:hAnsi="Calibri" w:cs="Calibri"/>
                <w:sz w:val="20"/>
                <w:szCs w:val="20"/>
              </w:rPr>
            </w:pPr>
            <w:r>
              <w:rPr>
                <w:rFonts w:ascii="Calibri" w:hAnsi="Calibri" w:cs="Calibri"/>
                <w:sz w:val="20"/>
                <w:szCs w:val="20"/>
              </w:rPr>
              <w:t>Shop &amp; Basket (buy/upgrade journeys)</w:t>
            </w:r>
          </w:p>
        </w:tc>
        <w:tc>
          <w:tcPr>
            <w:tcW w:w="1417" w:type="dxa"/>
          </w:tcPr>
          <w:p w14:paraId="319D5EAD" w14:textId="340E8499" w:rsidR="001B4061" w:rsidRDefault="226658F9" w:rsidP="22AAB2F3">
            <w:pPr>
              <w:jc w:val="cente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No</w:t>
            </w:r>
          </w:p>
        </w:tc>
        <w:tc>
          <w:tcPr>
            <w:tcW w:w="4253" w:type="dxa"/>
          </w:tcPr>
          <w:p w14:paraId="7D45E125" w14:textId="69A52983" w:rsidR="001B4061" w:rsidRPr="00A657B6" w:rsidRDefault="00FF330D" w:rsidP="000A5631">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Basket logic, eligibility, offers, cross</w:t>
            </w:r>
            <w:r w:rsidRPr="00A657B6">
              <w:rPr>
                <w:rFonts w:ascii="Calibri" w:hAnsi="Calibri" w:cs="Calibri"/>
                <w:i/>
                <w:iCs/>
                <w:color w:val="4F81BD" w:themeColor="accent1"/>
                <w:sz w:val="18"/>
                <w:szCs w:val="18"/>
              </w:rPr>
              <w:noBreakHyphen/>
              <w:t>sell, checkout </w:t>
            </w:r>
          </w:p>
        </w:tc>
      </w:tr>
      <w:tr w:rsidR="00417A07" w:rsidRPr="009E21A4" w14:paraId="214B953F" w14:textId="77777777" w:rsidTr="22AAB2F3">
        <w:tc>
          <w:tcPr>
            <w:tcW w:w="8897" w:type="dxa"/>
            <w:gridSpan w:val="3"/>
            <w:shd w:val="clear" w:color="auto" w:fill="DBE5F1" w:themeFill="accent1" w:themeFillTint="33"/>
          </w:tcPr>
          <w:p w14:paraId="79E6AB6E" w14:textId="6364E64D" w:rsidR="00417A07" w:rsidRDefault="00417A07" w:rsidP="00417A07">
            <w:pPr>
              <w:jc w:val="center"/>
              <w:rPr>
                <w:rFonts w:ascii="Calibri" w:hAnsi="Calibri" w:cs="Calibri"/>
                <w:i/>
                <w:iCs/>
                <w:color w:val="4F81BD" w:themeColor="accent1"/>
                <w:sz w:val="20"/>
                <w:szCs w:val="20"/>
              </w:rPr>
            </w:pPr>
            <w:r w:rsidRPr="00417A07">
              <w:rPr>
                <w:rFonts w:ascii="Calibri" w:hAnsi="Calibri" w:cs="Calibri"/>
                <w:b/>
                <w:bCs/>
                <w:lang w:val="en-GB"/>
              </w:rPr>
              <w:t>Order fulfilment &amp; service changes</w:t>
            </w:r>
          </w:p>
        </w:tc>
      </w:tr>
      <w:tr w:rsidR="00417A07" w:rsidRPr="009E21A4" w14:paraId="11749ECE" w14:textId="77777777" w:rsidTr="22AAB2F3">
        <w:tc>
          <w:tcPr>
            <w:tcW w:w="3227" w:type="dxa"/>
          </w:tcPr>
          <w:p w14:paraId="4E8BADC3" w14:textId="0F209245" w:rsidR="00417A07" w:rsidRDefault="00417A07" w:rsidP="0056193A">
            <w:pPr>
              <w:rPr>
                <w:rFonts w:ascii="Calibri" w:hAnsi="Calibri" w:cs="Calibri"/>
                <w:sz w:val="20"/>
                <w:szCs w:val="20"/>
              </w:rPr>
            </w:pPr>
            <w:r>
              <w:rPr>
                <w:rFonts w:ascii="Calibri" w:hAnsi="Calibri" w:cs="Calibri"/>
                <w:sz w:val="20"/>
                <w:szCs w:val="20"/>
              </w:rPr>
              <w:t>Order</w:t>
            </w:r>
            <w:r w:rsidR="00075B64">
              <w:rPr>
                <w:rFonts w:ascii="Calibri" w:hAnsi="Calibri" w:cs="Calibri"/>
                <w:sz w:val="20"/>
                <w:szCs w:val="20"/>
              </w:rPr>
              <w:t xml:space="preserve"> </w:t>
            </w:r>
            <w:r w:rsidR="0012161D">
              <w:rPr>
                <w:rFonts w:ascii="Calibri" w:hAnsi="Calibri" w:cs="Calibri"/>
                <w:sz w:val="20"/>
                <w:szCs w:val="20"/>
              </w:rPr>
              <w:t>&amp;</w:t>
            </w:r>
            <w:r w:rsidR="008631D6">
              <w:rPr>
                <w:rFonts w:ascii="Calibri" w:hAnsi="Calibri" w:cs="Calibri"/>
                <w:sz w:val="20"/>
                <w:szCs w:val="20"/>
              </w:rPr>
              <w:t xml:space="preserve"> </w:t>
            </w:r>
            <w:r>
              <w:rPr>
                <w:rFonts w:ascii="Calibri" w:hAnsi="Calibri" w:cs="Calibri"/>
                <w:sz w:val="20"/>
                <w:szCs w:val="20"/>
              </w:rPr>
              <w:t>fulfilment</w:t>
            </w:r>
          </w:p>
        </w:tc>
        <w:tc>
          <w:tcPr>
            <w:tcW w:w="1417" w:type="dxa"/>
          </w:tcPr>
          <w:p w14:paraId="5F95E5FC" w14:textId="76CAE922" w:rsidR="00417A07" w:rsidRDefault="3EAC293F" w:rsidP="22AAB2F3">
            <w:pPr>
              <w:jc w:val="cente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Yes</w:t>
            </w:r>
          </w:p>
        </w:tc>
        <w:tc>
          <w:tcPr>
            <w:tcW w:w="4253" w:type="dxa"/>
          </w:tcPr>
          <w:p w14:paraId="14A4CDB7" w14:textId="22B0D4C2" w:rsidR="00417A07" w:rsidRPr="00A657B6" w:rsidRDefault="00FF330D"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Buying, upgrading, moving, cancelling, order tracking</w:t>
            </w:r>
          </w:p>
        </w:tc>
      </w:tr>
      <w:tr w:rsidR="00417A07" w:rsidRPr="009E21A4" w14:paraId="6031607F" w14:textId="77777777" w:rsidTr="22AAB2F3">
        <w:tc>
          <w:tcPr>
            <w:tcW w:w="3227" w:type="dxa"/>
          </w:tcPr>
          <w:p w14:paraId="41FCF697" w14:textId="416D8078" w:rsidR="00417A07" w:rsidRDefault="008631D6" w:rsidP="0056193A">
            <w:pPr>
              <w:rPr>
                <w:rFonts w:ascii="Calibri" w:hAnsi="Calibri" w:cs="Calibri"/>
                <w:sz w:val="20"/>
                <w:szCs w:val="20"/>
              </w:rPr>
            </w:pPr>
            <w:r>
              <w:rPr>
                <w:rFonts w:ascii="Calibri" w:hAnsi="Calibri" w:cs="Calibri"/>
                <w:sz w:val="20"/>
                <w:szCs w:val="20"/>
              </w:rPr>
              <w:t>Service activation &amp; configuration</w:t>
            </w:r>
          </w:p>
        </w:tc>
        <w:tc>
          <w:tcPr>
            <w:tcW w:w="1417" w:type="dxa"/>
          </w:tcPr>
          <w:p w14:paraId="208CC9B6" w14:textId="49168C02" w:rsidR="00417A07" w:rsidRDefault="4065AFB9" w:rsidP="22AAB2F3">
            <w:pPr>
              <w:jc w:val="cente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Yes</w:t>
            </w:r>
          </w:p>
        </w:tc>
        <w:tc>
          <w:tcPr>
            <w:tcW w:w="4253" w:type="dxa"/>
          </w:tcPr>
          <w:p w14:paraId="54231033" w14:textId="3B04DB57" w:rsidR="00417A07" w:rsidRPr="00A657B6" w:rsidRDefault="00FF330D"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Provisioning, activation, defaults, service setup</w:t>
            </w:r>
          </w:p>
        </w:tc>
      </w:tr>
      <w:tr w:rsidR="0096719A" w:rsidRPr="009E21A4" w14:paraId="76A67628" w14:textId="77777777" w:rsidTr="22AAB2F3">
        <w:tc>
          <w:tcPr>
            <w:tcW w:w="3227" w:type="dxa"/>
          </w:tcPr>
          <w:p w14:paraId="345A36DB" w14:textId="564402C6" w:rsidR="0096719A" w:rsidRPr="00DB00C2" w:rsidRDefault="00DB00C2" w:rsidP="0056193A">
            <w:pPr>
              <w:rPr>
                <w:rFonts w:ascii="Calibri" w:hAnsi="Calibri" w:cs="Calibri"/>
                <w:sz w:val="20"/>
                <w:szCs w:val="20"/>
                <w:lang w:val="en-GB"/>
              </w:rPr>
            </w:pPr>
            <w:r w:rsidRPr="00DB00C2">
              <w:rPr>
                <w:rFonts w:ascii="Calibri" w:hAnsi="Calibri" w:cs="Calibri"/>
                <w:sz w:val="20"/>
                <w:szCs w:val="20"/>
                <w:lang w:val="en-GB"/>
              </w:rPr>
              <w:t>Supply Chain &amp; Logistics</w:t>
            </w:r>
          </w:p>
        </w:tc>
        <w:tc>
          <w:tcPr>
            <w:tcW w:w="1417" w:type="dxa"/>
          </w:tcPr>
          <w:p w14:paraId="03F743C8" w14:textId="2A1451AE" w:rsidR="0096719A" w:rsidRDefault="3F3D02D8" w:rsidP="22AAB2F3">
            <w:pPr>
              <w:jc w:val="cente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Yes</w:t>
            </w:r>
          </w:p>
        </w:tc>
        <w:tc>
          <w:tcPr>
            <w:tcW w:w="4253" w:type="dxa"/>
          </w:tcPr>
          <w:p w14:paraId="3FF0096D" w14:textId="7F1DDC6C" w:rsidR="0096719A" w:rsidRPr="00307E6F" w:rsidRDefault="00307E6F" w:rsidP="0056193A">
            <w:pPr>
              <w:rPr>
                <w:rFonts w:ascii="Calibri" w:hAnsi="Calibri" w:cs="Calibri"/>
                <w:i/>
                <w:iCs/>
                <w:color w:val="4F81BD" w:themeColor="accent1"/>
                <w:sz w:val="18"/>
                <w:szCs w:val="18"/>
                <w:lang w:val="en-GB"/>
              </w:rPr>
            </w:pPr>
            <w:r w:rsidRPr="00307E6F">
              <w:rPr>
                <w:rFonts w:ascii="Calibri" w:hAnsi="Calibri" w:cs="Calibri"/>
                <w:i/>
                <w:iCs/>
                <w:color w:val="4F81BD" w:themeColor="accent1"/>
                <w:sz w:val="18"/>
                <w:szCs w:val="18"/>
                <w:lang w:val="en-GB"/>
              </w:rPr>
              <w:t>Device/SIM delivery &amp; returns</w:t>
            </w:r>
          </w:p>
        </w:tc>
      </w:tr>
      <w:tr w:rsidR="00417A07" w:rsidRPr="009E21A4" w14:paraId="0DE8B2BE" w14:textId="77777777" w:rsidTr="22AAB2F3">
        <w:tc>
          <w:tcPr>
            <w:tcW w:w="3227" w:type="dxa"/>
          </w:tcPr>
          <w:p w14:paraId="614FDE86" w14:textId="5886968F" w:rsidR="00417A07" w:rsidRDefault="008631D6" w:rsidP="0056193A">
            <w:pPr>
              <w:rPr>
                <w:rFonts w:ascii="Calibri" w:hAnsi="Calibri" w:cs="Calibri"/>
                <w:sz w:val="20"/>
                <w:szCs w:val="20"/>
              </w:rPr>
            </w:pPr>
            <w:r>
              <w:rPr>
                <w:rFonts w:ascii="Calibri" w:hAnsi="Calibri" w:cs="Calibri"/>
                <w:sz w:val="20"/>
                <w:szCs w:val="20"/>
              </w:rPr>
              <w:t>Field operations</w:t>
            </w:r>
          </w:p>
        </w:tc>
        <w:tc>
          <w:tcPr>
            <w:tcW w:w="1417" w:type="dxa"/>
          </w:tcPr>
          <w:p w14:paraId="50189438" w14:textId="41E41864" w:rsidR="00417A07" w:rsidRDefault="24C48E48" w:rsidP="22AAB2F3">
            <w:pPr>
              <w:jc w:val="cente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Maybe</w:t>
            </w:r>
          </w:p>
        </w:tc>
        <w:tc>
          <w:tcPr>
            <w:tcW w:w="4253" w:type="dxa"/>
          </w:tcPr>
          <w:p w14:paraId="59FB0481" w14:textId="6849619B" w:rsidR="00417A07" w:rsidRPr="00A657B6" w:rsidRDefault="00FF330D"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Customer installs, repairs, visits, equipment delivery </w:t>
            </w:r>
          </w:p>
        </w:tc>
      </w:tr>
      <w:tr w:rsidR="008D2FEC" w:rsidRPr="009E21A4" w14:paraId="3443C0B3" w14:textId="77777777" w:rsidTr="22AAB2F3">
        <w:tc>
          <w:tcPr>
            <w:tcW w:w="8897" w:type="dxa"/>
            <w:gridSpan w:val="3"/>
            <w:shd w:val="clear" w:color="auto" w:fill="DBE5F1" w:themeFill="accent1" w:themeFillTint="33"/>
          </w:tcPr>
          <w:p w14:paraId="724AA25D" w14:textId="175EE770" w:rsidR="008D2FEC" w:rsidRPr="008D2FEC" w:rsidRDefault="008D2FEC" w:rsidP="008D2FEC">
            <w:pPr>
              <w:jc w:val="center"/>
              <w:rPr>
                <w:rFonts w:ascii="Calibri" w:hAnsi="Calibri" w:cs="Calibri"/>
                <w:b/>
                <w:bCs/>
                <w:i/>
                <w:iCs/>
                <w:color w:val="4F81BD" w:themeColor="accent1"/>
                <w:sz w:val="20"/>
                <w:szCs w:val="20"/>
              </w:rPr>
            </w:pPr>
            <w:r w:rsidRPr="008D2FEC">
              <w:rPr>
                <w:rFonts w:ascii="Calibri" w:hAnsi="Calibri" w:cs="Calibri"/>
                <w:b/>
                <w:bCs/>
                <w:lang w:val="en-GB"/>
              </w:rPr>
              <w:t>Run and assure services</w:t>
            </w:r>
          </w:p>
        </w:tc>
      </w:tr>
      <w:tr w:rsidR="00C64FF7" w:rsidRPr="009E21A4" w14:paraId="37711827" w14:textId="77777777" w:rsidTr="22AAB2F3">
        <w:tc>
          <w:tcPr>
            <w:tcW w:w="3227" w:type="dxa"/>
          </w:tcPr>
          <w:p w14:paraId="675A6675" w14:textId="48FE6406" w:rsidR="00C64FF7" w:rsidRDefault="00C64FF7" w:rsidP="0056193A">
            <w:pPr>
              <w:rPr>
                <w:rFonts w:ascii="Calibri" w:hAnsi="Calibri" w:cs="Calibri"/>
                <w:sz w:val="20"/>
                <w:szCs w:val="20"/>
              </w:rPr>
            </w:pPr>
            <w:r>
              <w:rPr>
                <w:rFonts w:ascii="Calibri" w:hAnsi="Calibri" w:cs="Calibri"/>
                <w:sz w:val="20"/>
                <w:szCs w:val="20"/>
              </w:rPr>
              <w:t>Network services (mobile, fixed, TV)</w:t>
            </w:r>
          </w:p>
        </w:tc>
        <w:tc>
          <w:tcPr>
            <w:tcW w:w="1417" w:type="dxa"/>
          </w:tcPr>
          <w:p w14:paraId="12198626" w14:textId="69C045EF" w:rsidR="00C64FF7" w:rsidRDefault="1D95929C" w:rsidP="22AAB2F3">
            <w:pPr>
              <w:jc w:val="cente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Yes</w:t>
            </w:r>
          </w:p>
        </w:tc>
        <w:tc>
          <w:tcPr>
            <w:tcW w:w="4253" w:type="dxa"/>
          </w:tcPr>
          <w:p w14:paraId="783C2C01" w14:textId="761861D5" w:rsidR="00C64FF7" w:rsidRPr="00A657B6" w:rsidRDefault="0005692E"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Coverage, connectivity, performance, reliability</w:t>
            </w:r>
          </w:p>
        </w:tc>
      </w:tr>
      <w:tr w:rsidR="00C64FF7" w:rsidRPr="009E21A4" w14:paraId="01E4EDCA" w14:textId="77777777" w:rsidTr="22AAB2F3">
        <w:tc>
          <w:tcPr>
            <w:tcW w:w="3227" w:type="dxa"/>
          </w:tcPr>
          <w:p w14:paraId="08B85854" w14:textId="59AD7ABF" w:rsidR="00C64FF7" w:rsidRDefault="00C64FF7" w:rsidP="0056193A">
            <w:pPr>
              <w:rPr>
                <w:rFonts w:ascii="Calibri" w:hAnsi="Calibri" w:cs="Calibri"/>
                <w:sz w:val="20"/>
                <w:szCs w:val="20"/>
              </w:rPr>
            </w:pPr>
            <w:r>
              <w:rPr>
                <w:rFonts w:ascii="Calibri" w:hAnsi="Calibri" w:cs="Calibri"/>
                <w:sz w:val="20"/>
                <w:szCs w:val="20"/>
              </w:rPr>
              <w:t>Faults, outages &amp; service assurance</w:t>
            </w:r>
          </w:p>
        </w:tc>
        <w:tc>
          <w:tcPr>
            <w:tcW w:w="1417" w:type="dxa"/>
          </w:tcPr>
          <w:p w14:paraId="23213EEC" w14:textId="2F9FEAB8" w:rsidR="00C64FF7" w:rsidRDefault="5F2B646F" w:rsidP="22AAB2F3">
            <w:pPr>
              <w:jc w:val="cente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No</w:t>
            </w:r>
          </w:p>
        </w:tc>
        <w:tc>
          <w:tcPr>
            <w:tcW w:w="4253" w:type="dxa"/>
          </w:tcPr>
          <w:p w14:paraId="4D77A43F" w14:textId="205AEC25" w:rsidR="00C64FF7" w:rsidRPr="00A657B6" w:rsidRDefault="0005692E"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Issue detection, restoration, customer communications </w:t>
            </w:r>
          </w:p>
        </w:tc>
      </w:tr>
      <w:tr w:rsidR="00C64FF7" w:rsidRPr="009E21A4" w14:paraId="1DC68C04" w14:textId="77777777" w:rsidTr="22AAB2F3">
        <w:tc>
          <w:tcPr>
            <w:tcW w:w="3227" w:type="dxa"/>
          </w:tcPr>
          <w:p w14:paraId="46831D3F" w14:textId="0CF01873" w:rsidR="00C64FF7" w:rsidRDefault="00C64FF7" w:rsidP="0056193A">
            <w:pPr>
              <w:rPr>
                <w:rFonts w:ascii="Calibri" w:hAnsi="Calibri" w:cs="Calibri"/>
                <w:sz w:val="20"/>
                <w:szCs w:val="20"/>
              </w:rPr>
            </w:pPr>
            <w:r>
              <w:rPr>
                <w:rFonts w:ascii="Calibri" w:hAnsi="Calibri" w:cs="Calibri"/>
                <w:sz w:val="20"/>
                <w:szCs w:val="20"/>
              </w:rPr>
              <w:t>Service operations &amp; support teams</w:t>
            </w:r>
          </w:p>
        </w:tc>
        <w:tc>
          <w:tcPr>
            <w:tcW w:w="1417" w:type="dxa"/>
          </w:tcPr>
          <w:p w14:paraId="2F05E2F1" w14:textId="1D622FDB" w:rsidR="00C64FF7" w:rsidRDefault="74902E02" w:rsidP="22AAB2F3">
            <w:pPr>
              <w:jc w:val="cente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Yes</w:t>
            </w:r>
          </w:p>
        </w:tc>
        <w:tc>
          <w:tcPr>
            <w:tcW w:w="4253" w:type="dxa"/>
          </w:tcPr>
          <w:p w14:paraId="0FDFF4FF" w14:textId="340E18B3" w:rsidR="00C64FF7" w:rsidRPr="00A657B6" w:rsidRDefault="0005692E"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Operational processes, monitoring, incident handling </w:t>
            </w:r>
          </w:p>
        </w:tc>
      </w:tr>
      <w:tr w:rsidR="0072283E" w:rsidRPr="009E21A4" w14:paraId="26FCF41F" w14:textId="77777777" w:rsidTr="22AAB2F3">
        <w:tc>
          <w:tcPr>
            <w:tcW w:w="8897" w:type="dxa"/>
            <w:gridSpan w:val="3"/>
            <w:shd w:val="clear" w:color="auto" w:fill="DBE5F1" w:themeFill="accent1" w:themeFillTint="33"/>
          </w:tcPr>
          <w:p w14:paraId="3FC94230" w14:textId="3CB3F560" w:rsidR="0072283E" w:rsidRDefault="0072283E" w:rsidP="0072283E">
            <w:pPr>
              <w:jc w:val="center"/>
              <w:rPr>
                <w:rFonts w:ascii="Calibri" w:hAnsi="Calibri" w:cs="Calibri"/>
                <w:i/>
                <w:iCs/>
                <w:color w:val="4F81BD" w:themeColor="accent1"/>
                <w:sz w:val="20"/>
                <w:szCs w:val="20"/>
              </w:rPr>
            </w:pPr>
            <w:r w:rsidRPr="0072283E">
              <w:rPr>
                <w:rFonts w:ascii="Calibri" w:hAnsi="Calibri" w:cs="Calibri"/>
                <w:b/>
                <w:bCs/>
                <w:lang w:val="en-GB"/>
              </w:rPr>
              <w:t>Money, account and trust</w:t>
            </w:r>
          </w:p>
        </w:tc>
      </w:tr>
      <w:tr w:rsidR="0072283E" w:rsidRPr="009E21A4" w14:paraId="17165D03" w14:textId="77777777" w:rsidTr="22AAB2F3">
        <w:tc>
          <w:tcPr>
            <w:tcW w:w="3227" w:type="dxa"/>
          </w:tcPr>
          <w:p w14:paraId="10E1125A" w14:textId="7AFA954C" w:rsidR="0072283E" w:rsidRDefault="007B1329" w:rsidP="0056193A">
            <w:pPr>
              <w:rPr>
                <w:rFonts w:ascii="Calibri" w:hAnsi="Calibri" w:cs="Calibri"/>
                <w:sz w:val="20"/>
                <w:szCs w:val="20"/>
              </w:rPr>
            </w:pPr>
            <w:r>
              <w:rPr>
                <w:rFonts w:ascii="Calibri" w:hAnsi="Calibri" w:cs="Calibri"/>
                <w:sz w:val="20"/>
                <w:szCs w:val="20"/>
              </w:rPr>
              <w:t>Billing, payments &amp; customer finance</w:t>
            </w:r>
          </w:p>
        </w:tc>
        <w:tc>
          <w:tcPr>
            <w:tcW w:w="1417" w:type="dxa"/>
          </w:tcPr>
          <w:p w14:paraId="2589B23B" w14:textId="0609362F" w:rsidR="0072283E" w:rsidRDefault="773DE778" w:rsidP="22AAB2F3">
            <w:pPr>
              <w:jc w:val="cente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No?</w:t>
            </w:r>
          </w:p>
        </w:tc>
        <w:tc>
          <w:tcPr>
            <w:tcW w:w="4253" w:type="dxa"/>
          </w:tcPr>
          <w:p w14:paraId="2E87495E" w14:textId="443B28B0" w:rsidR="0072283E" w:rsidRPr="00A657B6" w:rsidRDefault="0005692E"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Charging, bills, payments, finance, refunds, insurance </w:t>
            </w:r>
          </w:p>
        </w:tc>
      </w:tr>
      <w:tr w:rsidR="0072283E" w:rsidRPr="009E21A4" w14:paraId="0FCE662C" w14:textId="77777777" w:rsidTr="22AAB2F3">
        <w:tc>
          <w:tcPr>
            <w:tcW w:w="3227" w:type="dxa"/>
          </w:tcPr>
          <w:p w14:paraId="4FFB08F7" w14:textId="5E3F7093" w:rsidR="0072283E" w:rsidRDefault="007B1329" w:rsidP="0056193A">
            <w:pPr>
              <w:rPr>
                <w:rFonts w:ascii="Calibri" w:hAnsi="Calibri" w:cs="Calibri"/>
                <w:sz w:val="20"/>
                <w:szCs w:val="20"/>
              </w:rPr>
            </w:pPr>
            <w:r>
              <w:rPr>
                <w:rFonts w:ascii="Calibri" w:hAnsi="Calibri" w:cs="Calibri"/>
                <w:sz w:val="20"/>
                <w:szCs w:val="20"/>
              </w:rPr>
              <w:t>Customer accounts, identity and permissions</w:t>
            </w:r>
          </w:p>
        </w:tc>
        <w:tc>
          <w:tcPr>
            <w:tcW w:w="1417" w:type="dxa"/>
          </w:tcPr>
          <w:p w14:paraId="6C93D381" w14:textId="47C07089" w:rsidR="0072283E" w:rsidRDefault="2AB2059E" w:rsidP="22AAB2F3">
            <w:pPr>
              <w:jc w:val="cente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No?</w:t>
            </w:r>
          </w:p>
        </w:tc>
        <w:tc>
          <w:tcPr>
            <w:tcW w:w="4253" w:type="dxa"/>
          </w:tcPr>
          <w:p w14:paraId="7E25EBA7" w14:textId="3F6D9DC6" w:rsidR="0072283E" w:rsidRPr="00A657B6" w:rsidRDefault="008A302E"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Login, roles, parental controls, account hierarchies </w:t>
            </w:r>
          </w:p>
        </w:tc>
      </w:tr>
      <w:tr w:rsidR="008A302E" w:rsidRPr="009E21A4" w14:paraId="6D378500" w14:textId="77777777" w:rsidTr="22AAB2F3">
        <w:tc>
          <w:tcPr>
            <w:tcW w:w="8897" w:type="dxa"/>
            <w:gridSpan w:val="3"/>
            <w:shd w:val="clear" w:color="auto" w:fill="DBE5F1" w:themeFill="accent1" w:themeFillTint="33"/>
          </w:tcPr>
          <w:p w14:paraId="690B2FD9" w14:textId="24BE2F3E" w:rsidR="008A302E" w:rsidRDefault="008A302E" w:rsidP="008A302E">
            <w:pPr>
              <w:jc w:val="center"/>
              <w:rPr>
                <w:rFonts w:ascii="Calibri" w:hAnsi="Calibri" w:cs="Calibri"/>
                <w:i/>
                <w:iCs/>
                <w:color w:val="4F81BD" w:themeColor="accent1"/>
                <w:sz w:val="20"/>
                <w:szCs w:val="20"/>
              </w:rPr>
            </w:pPr>
            <w:r w:rsidRPr="008A302E">
              <w:rPr>
                <w:rFonts w:ascii="Calibri" w:hAnsi="Calibri" w:cs="Calibri"/>
                <w:b/>
                <w:bCs/>
                <w:lang w:val="en-GB"/>
              </w:rPr>
              <w:t>Other</w:t>
            </w:r>
          </w:p>
        </w:tc>
      </w:tr>
      <w:tr w:rsidR="008A302E" w:rsidRPr="009E21A4" w14:paraId="23E4431D" w14:textId="77777777" w:rsidTr="22AAB2F3">
        <w:tc>
          <w:tcPr>
            <w:tcW w:w="3227" w:type="dxa"/>
          </w:tcPr>
          <w:p w14:paraId="7D72133C" w14:textId="5891173F" w:rsidR="008A302E" w:rsidRDefault="006E2996" w:rsidP="0056193A">
            <w:pPr>
              <w:rPr>
                <w:rFonts w:ascii="Calibri" w:hAnsi="Calibri" w:cs="Calibri"/>
                <w:sz w:val="20"/>
                <w:szCs w:val="20"/>
              </w:rPr>
            </w:pPr>
            <w:r>
              <w:rPr>
                <w:rFonts w:ascii="Calibri" w:hAnsi="Calibri" w:cs="Calibri"/>
                <w:sz w:val="20"/>
                <w:szCs w:val="20"/>
              </w:rPr>
              <w:t>Wholesale services &amp; support</w:t>
            </w:r>
          </w:p>
        </w:tc>
        <w:tc>
          <w:tcPr>
            <w:tcW w:w="1417" w:type="dxa"/>
          </w:tcPr>
          <w:p w14:paraId="1C58D39E" w14:textId="231E38A9" w:rsidR="008A302E" w:rsidRDefault="742056A7" w:rsidP="22AAB2F3">
            <w:pPr>
              <w:jc w:val="cente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Yes</w:t>
            </w:r>
          </w:p>
        </w:tc>
        <w:tc>
          <w:tcPr>
            <w:tcW w:w="4253" w:type="dxa"/>
          </w:tcPr>
          <w:p w14:paraId="61A5DC86" w14:textId="531CAEA0" w:rsidR="008A302E" w:rsidRDefault="0272A123"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Systems, services,</w:t>
            </w:r>
            <w:r w:rsidR="539997CB" w:rsidRPr="22AAB2F3">
              <w:rPr>
                <w:rFonts w:ascii="Calibri" w:hAnsi="Calibri" w:cs="Calibri"/>
                <w:i/>
                <w:iCs/>
                <w:color w:val="4F81BD" w:themeColor="accent1"/>
                <w:sz w:val="20"/>
                <w:szCs w:val="20"/>
              </w:rPr>
              <w:t xml:space="preserve"> support or data we provide or exchange with wholesale partners</w:t>
            </w:r>
          </w:p>
          <w:p w14:paraId="2FE6CAC5" w14:textId="10A5AB75" w:rsidR="008A302E" w:rsidRDefault="392380E9"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 xml:space="preserve">Might need support for giffgaff and Tesco as they migrate their customers from 2G/3G devices to 4G. </w:t>
            </w:r>
          </w:p>
          <w:p w14:paraId="16BB20C1" w14:textId="152A6C94" w:rsidR="008A302E" w:rsidRDefault="392380E9"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Information on our shutdown timelines and progress.</w:t>
            </w:r>
          </w:p>
        </w:tc>
      </w:tr>
      <w:tr w:rsidR="006E2996" w:rsidRPr="009E21A4" w14:paraId="23F6596D" w14:textId="77777777" w:rsidTr="22AAB2F3">
        <w:tc>
          <w:tcPr>
            <w:tcW w:w="3227" w:type="dxa"/>
          </w:tcPr>
          <w:p w14:paraId="53C518AA" w14:textId="77777777" w:rsidR="006E2996" w:rsidRDefault="006E2996" w:rsidP="0056193A">
            <w:pPr>
              <w:rPr>
                <w:rFonts w:ascii="Calibri" w:hAnsi="Calibri" w:cs="Calibri"/>
                <w:sz w:val="20"/>
                <w:szCs w:val="20"/>
              </w:rPr>
            </w:pPr>
          </w:p>
        </w:tc>
        <w:tc>
          <w:tcPr>
            <w:tcW w:w="1417" w:type="dxa"/>
          </w:tcPr>
          <w:p w14:paraId="4B5026B8" w14:textId="77777777" w:rsidR="006E2996" w:rsidRDefault="006E2996" w:rsidP="0056193A">
            <w:pPr>
              <w:jc w:val="center"/>
              <w:rPr>
                <w:rFonts w:ascii="Calibri" w:hAnsi="Calibri" w:cs="Calibri"/>
                <w:i/>
                <w:iCs/>
                <w:color w:val="4F81BD" w:themeColor="accent1"/>
                <w:sz w:val="20"/>
                <w:szCs w:val="20"/>
              </w:rPr>
            </w:pPr>
          </w:p>
        </w:tc>
        <w:tc>
          <w:tcPr>
            <w:tcW w:w="4253" w:type="dxa"/>
          </w:tcPr>
          <w:p w14:paraId="5CEA4F70" w14:textId="77777777" w:rsidR="006E2996" w:rsidRDefault="006E2996" w:rsidP="0056193A">
            <w:pPr>
              <w:rPr>
                <w:rFonts w:ascii="Calibri" w:hAnsi="Calibri" w:cs="Calibri"/>
                <w:i/>
                <w:iCs/>
                <w:color w:val="4F81BD" w:themeColor="accent1"/>
                <w:sz w:val="20"/>
                <w:szCs w:val="20"/>
              </w:rPr>
            </w:pPr>
          </w:p>
        </w:tc>
      </w:tr>
    </w:tbl>
    <w:p w14:paraId="24AA1C0B" w14:textId="77777777" w:rsidR="00073993" w:rsidRDefault="00073993">
      <w:pPr>
        <w:rPr>
          <w:rFonts w:ascii="Calibri" w:hAnsi="Calibri" w:cs="Calibri"/>
          <w:b/>
          <w:bCs/>
        </w:rPr>
      </w:pPr>
    </w:p>
    <w:p w14:paraId="0770F622" w14:textId="2DFCC675" w:rsidR="00280D0A" w:rsidRPr="001806B0" w:rsidRDefault="00542206" w:rsidP="00165505">
      <w:pPr>
        <w:pStyle w:val="Heading1"/>
        <w:numPr>
          <w:ilvl w:val="0"/>
          <w:numId w:val="16"/>
        </w:numPr>
        <w:spacing w:before="240"/>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061602" w:rsidRPr="009E21A4" w14:paraId="37F5FA21" w14:textId="77777777" w:rsidTr="22AAB2F3">
        <w:tc>
          <w:tcPr>
            <w:tcW w:w="3794" w:type="dxa"/>
          </w:tcPr>
          <w:p w14:paraId="35019B2A" w14:textId="3813E31C" w:rsidR="00061602" w:rsidRPr="009E21A4" w:rsidRDefault="007E684C">
            <w:pPr>
              <w:rPr>
                <w:rFonts w:ascii="Calibri" w:hAnsi="Calibri" w:cs="Calibri"/>
                <w:b/>
                <w:bCs/>
                <w:sz w:val="20"/>
                <w:szCs w:val="20"/>
              </w:rPr>
            </w:pPr>
            <w:r>
              <w:rPr>
                <w:rFonts w:ascii="Calibri" w:hAnsi="Calibri" w:cs="Calibri"/>
                <w:b/>
                <w:bCs/>
                <w:sz w:val="20"/>
                <w:szCs w:val="20"/>
              </w:rPr>
              <w:t xml:space="preserve">Has any solution </w:t>
            </w:r>
            <w:r w:rsidR="00AC26FB">
              <w:rPr>
                <w:rFonts w:ascii="Calibri" w:hAnsi="Calibri" w:cs="Calibri"/>
                <w:b/>
                <w:bCs/>
                <w:sz w:val="20"/>
                <w:szCs w:val="20"/>
              </w:rPr>
              <w:t>assessment</w:t>
            </w:r>
            <w:r>
              <w:rPr>
                <w:rFonts w:ascii="Calibri" w:hAnsi="Calibri" w:cs="Calibri"/>
                <w:b/>
                <w:bCs/>
                <w:sz w:val="20"/>
                <w:szCs w:val="20"/>
              </w:rPr>
              <w:t xml:space="preserve"> been don</w:t>
            </w:r>
            <w:r w:rsidR="00CD7E5D">
              <w:rPr>
                <w:rFonts w:ascii="Calibri" w:hAnsi="Calibri" w:cs="Calibri"/>
                <w:b/>
                <w:bCs/>
                <w:sz w:val="20"/>
                <w:szCs w:val="20"/>
              </w:rPr>
              <w:t xml:space="preserve">e? </w:t>
            </w:r>
            <w:r w:rsidR="00CD7E5D" w:rsidRPr="00E91833">
              <w:rPr>
                <w:rFonts w:ascii="Calibri" w:hAnsi="Calibri" w:cs="Calibri"/>
                <w:i/>
                <w:iCs/>
                <w:sz w:val="18"/>
                <w:szCs w:val="18"/>
              </w:rPr>
              <w:t xml:space="preserve">Include links to </w:t>
            </w:r>
            <w:r w:rsidR="00E420CB" w:rsidRPr="00E91833">
              <w:rPr>
                <w:rFonts w:ascii="Calibri" w:hAnsi="Calibri" w:cs="Calibri"/>
                <w:i/>
                <w:iCs/>
                <w:sz w:val="18"/>
                <w:szCs w:val="18"/>
              </w:rPr>
              <w:t>existing</w:t>
            </w:r>
            <w:r w:rsidR="00D95C24" w:rsidRPr="00E91833">
              <w:rPr>
                <w:rFonts w:ascii="Calibri" w:hAnsi="Calibri" w:cs="Calibri"/>
                <w:i/>
                <w:iCs/>
                <w:sz w:val="18"/>
                <w:szCs w:val="18"/>
              </w:rPr>
              <w:t xml:space="preserve"> solution options, blueprints</w:t>
            </w:r>
            <w:r w:rsidR="3326F244" w:rsidRPr="00E91833">
              <w:rPr>
                <w:rFonts w:ascii="Calibri" w:hAnsi="Calibri" w:cs="Calibri"/>
                <w:i/>
                <w:iCs/>
                <w:sz w:val="18"/>
                <w:szCs w:val="18"/>
              </w:rPr>
              <w:t>,</w:t>
            </w:r>
            <w:r w:rsidR="00D95C24" w:rsidRPr="00E91833">
              <w:rPr>
                <w:rFonts w:ascii="Calibri" w:hAnsi="Calibri" w:cs="Calibri"/>
                <w:i/>
                <w:iCs/>
                <w:sz w:val="18"/>
                <w:szCs w:val="18"/>
              </w:rPr>
              <w:t xml:space="preserve"> etc</w:t>
            </w:r>
            <w:r w:rsidR="00FC0EAE" w:rsidRPr="00E91833">
              <w:rPr>
                <w:rFonts w:ascii="Calibri" w:hAnsi="Calibri" w:cs="Calibri"/>
                <w:i/>
                <w:iCs/>
                <w:sz w:val="18"/>
                <w:szCs w:val="18"/>
              </w:rPr>
              <w:t>.</w:t>
            </w:r>
            <w:r w:rsidR="00D95C24" w:rsidRPr="00E91833">
              <w:rPr>
                <w:rFonts w:ascii="Calibri" w:hAnsi="Calibri" w:cs="Calibri"/>
                <w:i/>
                <w:iCs/>
                <w:sz w:val="18"/>
                <w:szCs w:val="18"/>
              </w:rPr>
              <w:t xml:space="preserve"> that</w:t>
            </w:r>
            <w:r w:rsidR="00E420CB" w:rsidRPr="00E91833">
              <w:rPr>
                <w:rFonts w:ascii="Calibri" w:hAnsi="Calibri" w:cs="Calibri"/>
                <w:i/>
                <w:iCs/>
                <w:sz w:val="18"/>
                <w:szCs w:val="18"/>
              </w:rPr>
              <w:t xml:space="preserve"> </w:t>
            </w:r>
            <w:r w:rsidR="00A42479" w:rsidRPr="00E91833">
              <w:rPr>
                <w:rFonts w:ascii="Calibri" w:hAnsi="Calibri" w:cs="Calibri"/>
                <w:i/>
                <w:iCs/>
                <w:sz w:val="18"/>
                <w:szCs w:val="18"/>
              </w:rPr>
              <w:t>may</w:t>
            </w:r>
            <w:r w:rsidR="00E420CB" w:rsidRPr="00E91833">
              <w:rPr>
                <w:rFonts w:ascii="Calibri" w:hAnsi="Calibri" w:cs="Calibri"/>
                <w:i/>
                <w:iCs/>
                <w:sz w:val="18"/>
                <w:szCs w:val="18"/>
              </w:rPr>
              <w:t xml:space="preserve"> support </w:t>
            </w:r>
            <w:r w:rsidR="00A42479" w:rsidRPr="00E91833">
              <w:rPr>
                <w:rFonts w:ascii="Calibri" w:hAnsi="Calibri" w:cs="Calibri"/>
                <w:i/>
                <w:iCs/>
                <w:sz w:val="18"/>
                <w:szCs w:val="18"/>
              </w:rPr>
              <w:t>T Shirt sizing</w:t>
            </w:r>
            <w:r w:rsidR="00D95C24" w:rsidRPr="00E91833">
              <w:rPr>
                <w:rFonts w:ascii="Calibri" w:hAnsi="Calibri" w:cs="Calibri"/>
                <w:i/>
                <w:iCs/>
                <w:sz w:val="18"/>
                <w:szCs w:val="18"/>
              </w:rPr>
              <w:t xml:space="preserve">  </w:t>
            </w:r>
          </w:p>
        </w:tc>
        <w:tc>
          <w:tcPr>
            <w:tcW w:w="5103" w:type="dxa"/>
          </w:tcPr>
          <w:p w14:paraId="19AA5E72" w14:textId="20EE2953" w:rsidR="00061602" w:rsidRPr="001D62AE" w:rsidRDefault="4F2A48E1"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 xml:space="preserve">None on the CIO side. </w:t>
            </w:r>
          </w:p>
        </w:tc>
      </w:tr>
      <w:tr w:rsidR="00300DD6" w:rsidRPr="009E21A4" w14:paraId="2072402C" w14:textId="77777777" w:rsidTr="22AAB2F3">
        <w:tc>
          <w:tcPr>
            <w:tcW w:w="3794" w:type="dxa"/>
          </w:tcPr>
          <w:p w14:paraId="6F77AE41" w14:textId="77777777" w:rsidR="0016608D" w:rsidRDefault="00A951CA">
            <w:pPr>
              <w:rPr>
                <w:rFonts w:ascii="Calibri" w:hAnsi="Calibri" w:cs="Calibri"/>
                <w:b/>
                <w:bCs/>
                <w:sz w:val="20"/>
                <w:szCs w:val="20"/>
              </w:rPr>
            </w:pPr>
            <w:r w:rsidRPr="009E21A4">
              <w:rPr>
                <w:rFonts w:ascii="Calibri" w:hAnsi="Calibri" w:cs="Calibri"/>
                <w:b/>
                <w:bCs/>
                <w:sz w:val="20"/>
                <w:szCs w:val="20"/>
              </w:rPr>
              <w:t xml:space="preserve">Are there any </w:t>
            </w:r>
            <w:r w:rsidR="007E684C">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457D5B7C" w14:textId="02269CF8" w:rsidR="00300DD6" w:rsidRPr="008B0AFB" w:rsidRDefault="0016608D">
            <w:pPr>
              <w:rPr>
                <w:rFonts w:ascii="Calibri" w:hAnsi="Calibri" w:cs="Calibri"/>
                <w:b/>
                <w:bCs/>
                <w:sz w:val="20"/>
                <w:szCs w:val="20"/>
                <w:lang w:val="en-GB"/>
              </w:rPr>
            </w:pPr>
            <w:r w:rsidRPr="00E91833">
              <w:rPr>
                <w:rFonts w:ascii="Calibri" w:hAnsi="Calibri" w:cs="Calibri"/>
                <w:i/>
                <w:iCs/>
                <w:sz w:val="18"/>
                <w:szCs w:val="18"/>
              </w:rPr>
              <w:t xml:space="preserve">e.g. </w:t>
            </w:r>
            <w:r w:rsidR="004C32CB" w:rsidRPr="00E91833">
              <w:rPr>
                <w:rFonts w:ascii="Calibri" w:hAnsi="Calibri" w:cs="Calibri"/>
                <w:i/>
                <w:iCs/>
                <w:sz w:val="18"/>
                <w:szCs w:val="18"/>
              </w:rPr>
              <w:t>Links to slides</w:t>
            </w:r>
            <w:r w:rsidR="00183BC7" w:rsidRPr="00E91833">
              <w:rPr>
                <w:rFonts w:ascii="Calibri" w:hAnsi="Calibri" w:cs="Calibri"/>
                <w:i/>
                <w:iCs/>
                <w:sz w:val="18"/>
                <w:szCs w:val="18"/>
              </w:rPr>
              <w:t xml:space="preserve">, customer personas </w:t>
            </w:r>
            <w:r w:rsidR="004003CF" w:rsidRPr="00E91833">
              <w:rPr>
                <w:rFonts w:ascii="Calibri" w:hAnsi="Calibri" w:cs="Calibri"/>
                <w:i/>
                <w:iCs/>
                <w:sz w:val="18"/>
                <w:szCs w:val="18"/>
              </w:rPr>
              <w:t>etc.</w:t>
            </w:r>
          </w:p>
        </w:tc>
        <w:tc>
          <w:tcPr>
            <w:tcW w:w="5103" w:type="dxa"/>
          </w:tcPr>
          <w:p w14:paraId="41207CF1" w14:textId="7D6BBEA5" w:rsidR="00300DD6" w:rsidRPr="001D62AE" w:rsidRDefault="10084801"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Information:</w:t>
            </w:r>
          </w:p>
          <w:p w14:paraId="04733685" w14:textId="04EFBD7D" w:rsidR="00300DD6" w:rsidRPr="001D62AE" w:rsidRDefault="10084801"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Following network platforms will be switched-off and decommissioned as part of 2G switch-off (2029) project.</w:t>
            </w:r>
          </w:p>
          <w:p w14:paraId="2D2DF08B" w14:textId="1330C472" w:rsidR="00300DD6" w:rsidRPr="001D62AE" w:rsidRDefault="00300DD6" w:rsidP="22AAB2F3">
            <w:pPr>
              <w:rPr>
                <w:rFonts w:ascii="Calibri" w:hAnsi="Calibri" w:cs="Calibri"/>
                <w:i/>
                <w:iCs/>
                <w:color w:val="4F81BD" w:themeColor="accent1"/>
                <w:sz w:val="20"/>
                <w:szCs w:val="20"/>
              </w:rPr>
            </w:pPr>
          </w:p>
          <w:p w14:paraId="017F46F1" w14:textId="76C2A68D" w:rsidR="00300DD6" w:rsidRPr="001D62AE" w:rsidRDefault="10084801" w:rsidP="22AAB2F3">
            <w:pPr>
              <w:pStyle w:val="ListParagraph"/>
              <w:numPr>
                <w:ilvl w:val="0"/>
                <w:numId w:val="1"/>
              </w:num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2G Radio BTS and BSCs that are not serving SMIP areas.</w:t>
            </w:r>
          </w:p>
          <w:p w14:paraId="7E90E9C0" w14:textId="2054406C" w:rsidR="00300DD6" w:rsidRPr="001D62AE" w:rsidRDefault="10084801" w:rsidP="22AAB2F3">
            <w:pPr>
              <w:pStyle w:val="ListParagraph"/>
              <w:numPr>
                <w:ilvl w:val="0"/>
                <w:numId w:val="1"/>
              </w:num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MBC and MGW - supports voice call for Non-IMS capable devices.</w:t>
            </w:r>
          </w:p>
          <w:p w14:paraId="72280C10" w14:textId="5652E5DF" w:rsidR="00300DD6" w:rsidRPr="001D62AE" w:rsidRDefault="10084801" w:rsidP="22AAB2F3">
            <w:pPr>
              <w:pStyle w:val="ListParagraph"/>
              <w:numPr>
                <w:ilvl w:val="0"/>
                <w:numId w:val="1"/>
              </w:num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IP-Signalling Transfer Point – supports SS7 based signaling with Roaming Networks, National MNOs and MVNOs. (Signalling where applicable to migrate to Diameter and/or SIP signalling). Impacts of SMS delivery flows.</w:t>
            </w:r>
          </w:p>
          <w:p w14:paraId="268BB59C" w14:textId="2B2509A8" w:rsidR="00300DD6" w:rsidRPr="001D62AE" w:rsidRDefault="7F71B596" w:rsidP="22AAB2F3">
            <w:pPr>
              <w:pStyle w:val="ListParagraph"/>
              <w:numPr>
                <w:ilvl w:val="0"/>
                <w:numId w:val="1"/>
              </w:num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2G/3G HLR and authentication functions in Nokia UDB.</w:t>
            </w:r>
          </w:p>
          <w:p w14:paraId="13A9EF51" w14:textId="5B0D3062" w:rsidR="00300DD6" w:rsidRPr="001D62AE" w:rsidRDefault="00300DD6" w:rsidP="22AAB2F3">
            <w:pPr>
              <w:rPr>
                <w:rFonts w:ascii="Calibri" w:hAnsi="Calibri" w:cs="Calibri"/>
                <w:i/>
                <w:iCs/>
                <w:color w:val="4F81BD" w:themeColor="accent1"/>
                <w:sz w:val="20"/>
                <w:szCs w:val="20"/>
              </w:rPr>
            </w:pPr>
          </w:p>
          <w:p w14:paraId="54CAEE39" w14:textId="30051E28" w:rsidR="00300DD6" w:rsidRPr="001D62AE" w:rsidRDefault="7F71B596"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We anticipate above decommissioning or changes to Network Platforms will impact:</w:t>
            </w:r>
          </w:p>
          <w:p w14:paraId="44B9C741" w14:textId="7A195043" w:rsidR="00300DD6" w:rsidRPr="001D62AE" w:rsidRDefault="00300DD6" w:rsidP="22AAB2F3">
            <w:pPr>
              <w:rPr>
                <w:rFonts w:ascii="Calibri" w:hAnsi="Calibri" w:cs="Calibri"/>
                <w:i/>
                <w:iCs/>
                <w:color w:val="4F81BD" w:themeColor="accent1"/>
                <w:sz w:val="20"/>
                <w:szCs w:val="20"/>
              </w:rPr>
            </w:pPr>
          </w:p>
          <w:p w14:paraId="4F485486" w14:textId="71C8C69B" w:rsidR="00300DD6" w:rsidRPr="001D62AE" w:rsidRDefault="7F71B596"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Provisioning flows - where 2G/3G provisioning steps should be removed.</w:t>
            </w:r>
          </w:p>
          <w:p w14:paraId="009213B1" w14:textId="253D8F44" w:rsidR="00300DD6" w:rsidRPr="001D62AE" w:rsidRDefault="7F71B596"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Billing – CDRs from MBC to be stopped.</w:t>
            </w:r>
          </w:p>
          <w:p w14:paraId="59488E0E" w14:textId="33B74068" w:rsidR="00300DD6" w:rsidRPr="001D62AE" w:rsidRDefault="7F71B596"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DCTC/Billing - SMS CDRs may move to diameter / SIP based flows; some flow and configuration and testing will be required.</w:t>
            </w:r>
          </w:p>
          <w:p w14:paraId="752B7D49" w14:textId="5B58859C" w:rsidR="00300DD6" w:rsidRPr="001D62AE" w:rsidRDefault="7F71B596" w:rsidP="22AAB2F3">
            <w:pPr>
              <w:rPr>
                <w:rFonts w:ascii="Calibri" w:hAnsi="Calibri" w:cs="Calibri"/>
                <w:i/>
                <w:iCs/>
                <w:color w:val="4F81BD" w:themeColor="accent1"/>
                <w:sz w:val="20"/>
                <w:szCs w:val="20"/>
              </w:rPr>
            </w:pPr>
            <w:r w:rsidRPr="22AAB2F3">
              <w:rPr>
                <w:rFonts w:ascii="Calibri" w:hAnsi="Calibri" w:cs="Calibri"/>
                <w:i/>
                <w:iCs/>
                <w:color w:val="4F81BD" w:themeColor="accent1"/>
                <w:sz w:val="20"/>
                <w:szCs w:val="20"/>
              </w:rPr>
              <w:t>Any systems where 2G cell-information is stored or maintained to be updated, and such information is to be removed.</w:t>
            </w:r>
          </w:p>
        </w:tc>
      </w:tr>
    </w:tbl>
    <w:p w14:paraId="12C84652" w14:textId="26D010C4" w:rsidR="00280D0A" w:rsidRDefault="00280D0A" w:rsidP="006540C6">
      <w:pPr>
        <w:rPr>
          <w:rFonts w:ascii="Calibri" w:hAnsi="Calibri" w:cs="Calibri"/>
        </w:rPr>
      </w:pPr>
    </w:p>
    <w:p w14:paraId="446D61B8" w14:textId="712FD530" w:rsidR="005E3B53" w:rsidRDefault="00083620" w:rsidP="006540C6">
      <w:pPr>
        <w:rPr>
          <w:rFonts w:ascii="Calibri" w:hAnsi="Calibri" w:cs="Calibri"/>
        </w:rPr>
      </w:pPr>
      <w:r>
        <w:rPr>
          <w:noProof/>
        </w:rPr>
        <w:drawing>
          <wp:inline distT="0" distB="0" distL="0" distR="0" wp14:anchorId="53128048" wp14:editId="273E6C9A">
            <wp:extent cx="5646057" cy="3175822"/>
            <wp:effectExtent l="0" t="0" r="0" b="5715"/>
            <wp:docPr id="10873994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99432"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650105" cy="3178099"/>
                    </a:xfrm>
                    <a:prstGeom prst="rect">
                      <a:avLst/>
                    </a:prstGeom>
                  </pic:spPr>
                </pic:pic>
              </a:graphicData>
            </a:graphic>
          </wp:inline>
        </w:drawing>
      </w:r>
    </w:p>
    <w:p w14:paraId="3C1956C0" w14:textId="75D5A204" w:rsidR="00FF47A4" w:rsidRDefault="00D23EED" w:rsidP="006540C6">
      <w:pPr>
        <w:rPr>
          <w:rFonts w:ascii="Calibri" w:hAnsi="Calibri" w:cs="Calibri"/>
        </w:rPr>
      </w:pPr>
      <w:r>
        <w:rPr>
          <w:noProof/>
        </w:rPr>
        <w:drawing>
          <wp:inline distT="0" distB="0" distL="0" distR="0" wp14:anchorId="7FDB3CC5" wp14:editId="749FB2A5">
            <wp:extent cx="5274310" cy="2966720"/>
            <wp:effectExtent l="0" t="0" r="2540" b="5080"/>
            <wp:docPr id="2205446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44650"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274310" cy="2966720"/>
                    </a:xfrm>
                    <a:prstGeom prst="rect">
                      <a:avLst/>
                    </a:prstGeom>
                  </pic:spPr>
                </pic:pic>
              </a:graphicData>
            </a:graphic>
          </wp:inline>
        </w:drawing>
      </w:r>
      <w:r w:rsidR="00DC3507">
        <w:rPr>
          <w:noProof/>
        </w:rPr>
        <w:drawing>
          <wp:inline distT="0" distB="0" distL="0" distR="0" wp14:anchorId="1FB560DA" wp14:editId="7E908402">
            <wp:extent cx="5274310" cy="2966720"/>
            <wp:effectExtent l="0" t="0" r="2540" b="5080"/>
            <wp:docPr id="21184557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5577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274310" cy="2966720"/>
                    </a:xfrm>
                    <a:prstGeom prst="rect">
                      <a:avLst/>
                    </a:prstGeom>
                  </pic:spPr>
                </pic:pic>
              </a:graphicData>
            </a:graphic>
          </wp:inline>
        </w:drawing>
      </w: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t>For information: Next steps</w:t>
            </w:r>
          </w:p>
          <w:p w14:paraId="5F8D3206" w14:textId="32FAB50E" w:rsidR="00AA1319" w:rsidRPr="007962CF" w:rsidRDefault="00AA1319" w:rsidP="00AA1319">
            <w:pPr>
              <w:pStyle w:val="ListParagraph"/>
              <w:numPr>
                <w:ilvl w:val="0"/>
                <w:numId w:val="20"/>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10560BF3" w:rsidR="00AA1319" w:rsidRPr="007962CF" w:rsidRDefault="00AA1319" w:rsidP="00AA1319">
            <w:pPr>
              <w:pStyle w:val="ListParagraph"/>
              <w:numPr>
                <w:ilvl w:val="0"/>
                <w:numId w:val="20"/>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Once you have a potential sponsor, budget reference and priority from the person or body that prioritises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 xml:space="preserve">[BEM team inbox </w:t>
            </w:r>
            <w:r w:rsidR="0056580A">
              <w:rPr>
                <w:rFonts w:ascii="Calibri" w:hAnsi="Calibri" w:cs="Calibri"/>
                <w:b/>
                <w:bCs/>
                <w:i/>
                <w:iCs/>
                <w:sz w:val="20"/>
                <w:szCs w:val="20"/>
              </w:rPr>
              <w:t xml:space="preserve">to be inserted </w:t>
            </w:r>
            <w:r w:rsidR="00B55B05" w:rsidRPr="00B55B05">
              <w:rPr>
                <w:rFonts w:ascii="Calibri" w:hAnsi="Calibri" w:cs="Calibri"/>
                <w:b/>
                <w:bCs/>
                <w:i/>
                <w:iCs/>
                <w:sz w:val="20"/>
                <w:szCs w:val="20"/>
              </w:rPr>
              <w:t>here]</w:t>
            </w:r>
            <w:r w:rsidRPr="007962CF">
              <w:rPr>
                <w:rFonts w:ascii="Calibri" w:hAnsi="Calibri" w:cs="Calibri"/>
                <w:i/>
                <w:iCs/>
                <w:sz w:val="20"/>
                <w:szCs w:val="20"/>
              </w:rPr>
              <w:t xml:space="preserve"> </w:t>
            </w:r>
          </w:p>
          <w:p w14:paraId="0DC8172B" w14:textId="1C180F09" w:rsidR="00AA1319" w:rsidRPr="007962CF" w:rsidRDefault="00AA1319" w:rsidP="00AA1319">
            <w:pPr>
              <w:pStyle w:val="ListParagraph"/>
              <w:numPr>
                <w:ilvl w:val="0"/>
                <w:numId w:val="20"/>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 xml:space="preserve">may </w:t>
            </w:r>
            <w:r w:rsidR="0056580A">
              <w:rPr>
                <w:rFonts w:ascii="Calibri" w:hAnsi="Calibri" w:cs="Calibri"/>
                <w:i/>
                <w:iCs/>
                <w:sz w:val="20"/>
                <w:szCs w:val="20"/>
              </w:rPr>
              <w:t xml:space="preserve">also </w:t>
            </w:r>
            <w:r w:rsidRPr="007962CF">
              <w:rPr>
                <w:rFonts w:ascii="Calibri" w:hAnsi="Calibri" w:cs="Calibri"/>
                <w:i/>
                <w:iCs/>
                <w:sz w:val="20"/>
                <w:szCs w:val="20"/>
              </w:rPr>
              <w:t>drive conversations with key architects to ensure we obtain the most cost-effective recommendation ahead of sizing.</w:t>
            </w:r>
          </w:p>
          <w:p w14:paraId="502D91DB" w14:textId="722E1F3E" w:rsidR="00AA1319" w:rsidRPr="007962CF" w:rsidRDefault="00375653" w:rsidP="00AA1319">
            <w:pPr>
              <w:pStyle w:val="ListParagraph"/>
              <w:numPr>
                <w:ilvl w:val="0"/>
                <w:numId w:val="20"/>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TechM. </w:t>
            </w:r>
          </w:p>
          <w:p w14:paraId="7F41521A" w14:textId="77777777" w:rsidR="00AA1319" w:rsidRPr="007962CF" w:rsidRDefault="00AA1319" w:rsidP="00AA1319">
            <w:pPr>
              <w:pStyle w:val="ListParagraph"/>
              <w:numPr>
                <w:ilvl w:val="0"/>
                <w:numId w:val="20"/>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Mobilisation</w:t>
            </w:r>
            <w:r w:rsidRPr="007962CF">
              <w:rPr>
                <w:rFonts w:ascii="Calibri" w:hAnsi="Calibri" w:cs="Calibri"/>
                <w:i/>
                <w:iCs/>
                <w:sz w:val="20"/>
                <w:szCs w:val="20"/>
              </w:rPr>
              <w:t>: Further mobilisation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7"/>
      <w:headerReference w:type="default" r:id="rId18"/>
      <w:footerReference w:type="default" r:id="rId19"/>
      <w:headerReference w:type="first" r:id="rId20"/>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1269B" w14:textId="77777777" w:rsidR="0058681E" w:rsidRDefault="0058681E" w:rsidP="006540C6">
      <w:pPr>
        <w:spacing w:after="0" w:line="240" w:lineRule="auto"/>
      </w:pPr>
      <w:r>
        <w:separator/>
      </w:r>
    </w:p>
  </w:endnote>
  <w:endnote w:type="continuationSeparator" w:id="0">
    <w:p w14:paraId="1AE08EE2" w14:textId="77777777" w:rsidR="0058681E" w:rsidRDefault="0058681E"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2829" w14:textId="427AC877" w:rsidR="00A84E68" w:rsidRPr="00A84E68" w:rsidRDefault="00A84E68" w:rsidP="00A84E68">
    <w:pPr>
      <w:pStyle w:val="Footer"/>
      <w:jc w:val="center"/>
      <w:rPr>
        <w:rFonts w:asciiTheme="majorHAnsi" w:hAnsiTheme="majorHAnsi" w:cstheme="majorHAnsi"/>
        <w:i/>
        <w:iCs/>
        <w:color w:val="808080" w:themeColor="background1" w:themeShade="80"/>
        <w:sz w:val="16"/>
        <w:szCs w:val="16"/>
      </w:rPr>
    </w:pPr>
    <w:r w:rsidRPr="00A84E68">
      <w:rPr>
        <w:rFonts w:asciiTheme="majorHAnsi" w:hAnsiTheme="majorHAnsi" w:cstheme="majorHAnsi"/>
        <w:i/>
        <w:iCs/>
        <w:color w:val="808080" w:themeColor="background1" w:themeShade="80"/>
        <w:sz w:val="16"/>
        <w:szCs w:val="16"/>
      </w:rPr>
      <w:t>Template Author: Andrew Bolton, Business Engagement &amp; Mobilisation.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E777C" w14:textId="77777777" w:rsidR="0058681E" w:rsidRDefault="0058681E" w:rsidP="006540C6">
      <w:pPr>
        <w:spacing w:after="0" w:line="240" w:lineRule="auto"/>
      </w:pPr>
      <w:r>
        <w:separator/>
      </w:r>
    </w:p>
  </w:footnote>
  <w:footnote w:type="continuationSeparator" w:id="0">
    <w:p w14:paraId="0331F8C2" w14:textId="77777777" w:rsidR="0058681E" w:rsidRDefault="0058681E"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0481" w14:textId="5983B726" w:rsidR="006540C6" w:rsidRDefault="00CF2077">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927093EA-51A6-41D2-A42D-1A789F94B661}"/>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60B7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filled="f" stroked="f">
              <v:textbox style="mso-fit-shape-to-text:t" inset="0,15pt,0,0">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A93F" w14:textId="419109B9" w:rsidR="006540C6" w:rsidRPr="00DA5AB1" w:rsidRDefault="00CF2077"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E9848D86-B10E-49BE-A1B3-2C12E5B9BDA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55996" id="_x0000_t202" coordsize="21600,21600" o:spt="202" path="m,l,21600r21600,l21600,xe">
              <v:stroke joinstyle="miter"/>
              <v:path gradientshapeok="t" o:connecttype="rect"/>
            </v:shapetype>
            <v:shape id="Text Box 3" o:spid="_x0000_s1027" type="#_x0000_t202" alt="INTERNAL"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filled="f" stroked="f">
              <v:textbox style="mso-fit-shape-to-text:t" inset="0,15pt,0,0">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r w:rsidR="006540C6" w:rsidRPr="00DA5AB1">
      <w:rPr>
        <w:rFonts w:ascii="Calibri" w:hAnsi="Calibri" w:cs="Calibri"/>
        <w:sz w:val="22"/>
        <w:szCs w:val="22"/>
      </w:rPr>
      <w:t xml:space="preserve">Prototype Vision Card </w:t>
    </w:r>
    <w:r w:rsidR="00BC04DB" w:rsidRPr="00DA5AB1">
      <w:rPr>
        <w:rFonts w:ascii="Calibri" w:hAnsi="Calibri" w:cs="Calibri"/>
        <w:sz w:val="22"/>
        <w:szCs w:val="22"/>
      </w:rPr>
      <w:t>2026</w:t>
    </w:r>
    <w:r w:rsidR="002346F3">
      <w:rPr>
        <w:rFonts w:ascii="Calibri" w:hAnsi="Calibri" w:cs="Calibri"/>
        <w:sz w:val="22"/>
        <w:szCs w:val="22"/>
      </w:rPr>
      <w:t>.03</w:t>
    </w:r>
  </w:p>
  <w:p w14:paraId="39CA30E5" w14:textId="77777777" w:rsidR="006540C6" w:rsidRDefault="00654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5AE" w14:textId="3642670A" w:rsidR="006540C6" w:rsidRDefault="00CF2077">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C75DD9B2-8C63-4B5E-8558-6CA54F2A1226}"/>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77AAB3"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filled="f" stroked="f">
              <v:textbox style="mso-fit-shape-to-text:t" inset="0,15pt,0,0">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4FE"/>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3713B8"/>
    <w:multiLevelType w:val="hybridMultilevel"/>
    <w:tmpl w:val="B2C83BEC"/>
    <w:lvl w:ilvl="0" w:tplc="5C3E1FE0">
      <w:start w:val="1"/>
      <w:numFmt w:val="bullet"/>
      <w:lvlText w:val="-"/>
      <w:lvlJc w:val="left"/>
      <w:pPr>
        <w:ind w:left="720" w:hanging="360"/>
      </w:pPr>
      <w:rPr>
        <w:rFonts w:ascii="Aptos" w:hAnsi="Aptos" w:hint="default"/>
      </w:rPr>
    </w:lvl>
    <w:lvl w:ilvl="1" w:tplc="2AAA03DA">
      <w:start w:val="1"/>
      <w:numFmt w:val="bullet"/>
      <w:lvlText w:val="o"/>
      <w:lvlJc w:val="left"/>
      <w:pPr>
        <w:ind w:left="1440" w:hanging="360"/>
      </w:pPr>
      <w:rPr>
        <w:rFonts w:ascii="Courier New" w:hAnsi="Courier New" w:hint="default"/>
      </w:rPr>
    </w:lvl>
    <w:lvl w:ilvl="2" w:tplc="008AEAC4">
      <w:start w:val="1"/>
      <w:numFmt w:val="bullet"/>
      <w:lvlText w:val=""/>
      <w:lvlJc w:val="left"/>
      <w:pPr>
        <w:ind w:left="2160" w:hanging="360"/>
      </w:pPr>
      <w:rPr>
        <w:rFonts w:ascii="Wingdings" w:hAnsi="Wingdings" w:hint="default"/>
      </w:rPr>
    </w:lvl>
    <w:lvl w:ilvl="3" w:tplc="FA52E50A">
      <w:start w:val="1"/>
      <w:numFmt w:val="bullet"/>
      <w:lvlText w:val=""/>
      <w:lvlJc w:val="left"/>
      <w:pPr>
        <w:ind w:left="2880" w:hanging="360"/>
      </w:pPr>
      <w:rPr>
        <w:rFonts w:ascii="Symbol" w:hAnsi="Symbol" w:hint="default"/>
      </w:rPr>
    </w:lvl>
    <w:lvl w:ilvl="4" w:tplc="2F9AB198">
      <w:start w:val="1"/>
      <w:numFmt w:val="bullet"/>
      <w:lvlText w:val="o"/>
      <w:lvlJc w:val="left"/>
      <w:pPr>
        <w:ind w:left="3600" w:hanging="360"/>
      </w:pPr>
      <w:rPr>
        <w:rFonts w:ascii="Courier New" w:hAnsi="Courier New" w:hint="default"/>
      </w:rPr>
    </w:lvl>
    <w:lvl w:ilvl="5" w:tplc="9EEC58D6">
      <w:start w:val="1"/>
      <w:numFmt w:val="bullet"/>
      <w:lvlText w:val=""/>
      <w:lvlJc w:val="left"/>
      <w:pPr>
        <w:ind w:left="4320" w:hanging="360"/>
      </w:pPr>
      <w:rPr>
        <w:rFonts w:ascii="Wingdings" w:hAnsi="Wingdings" w:hint="default"/>
      </w:rPr>
    </w:lvl>
    <w:lvl w:ilvl="6" w:tplc="69D8E4E8">
      <w:start w:val="1"/>
      <w:numFmt w:val="bullet"/>
      <w:lvlText w:val=""/>
      <w:lvlJc w:val="left"/>
      <w:pPr>
        <w:ind w:left="5040" w:hanging="360"/>
      </w:pPr>
      <w:rPr>
        <w:rFonts w:ascii="Symbol" w:hAnsi="Symbol" w:hint="default"/>
      </w:rPr>
    </w:lvl>
    <w:lvl w:ilvl="7" w:tplc="330A89A2">
      <w:start w:val="1"/>
      <w:numFmt w:val="bullet"/>
      <w:lvlText w:val="o"/>
      <w:lvlJc w:val="left"/>
      <w:pPr>
        <w:ind w:left="5760" w:hanging="360"/>
      </w:pPr>
      <w:rPr>
        <w:rFonts w:ascii="Courier New" w:hAnsi="Courier New" w:hint="default"/>
      </w:rPr>
    </w:lvl>
    <w:lvl w:ilvl="8" w:tplc="B7A603F8">
      <w:start w:val="1"/>
      <w:numFmt w:val="bullet"/>
      <w:lvlText w:val=""/>
      <w:lvlJc w:val="left"/>
      <w:pPr>
        <w:ind w:left="6480" w:hanging="360"/>
      </w:pPr>
      <w:rPr>
        <w:rFonts w:ascii="Wingdings" w:hAnsi="Wingdings" w:hint="default"/>
      </w:rPr>
    </w:lvl>
  </w:abstractNum>
  <w:abstractNum w:abstractNumId="11" w15:restartNumberingAfterBreak="0">
    <w:nsid w:val="1F261EB4"/>
    <w:multiLevelType w:val="hybridMultilevel"/>
    <w:tmpl w:val="F2961F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B2F6642"/>
    <w:multiLevelType w:val="hybridMultilevel"/>
    <w:tmpl w:val="3AF8A342"/>
    <w:lvl w:ilvl="0" w:tplc="AC08539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00C796B"/>
    <w:multiLevelType w:val="hybridMultilevel"/>
    <w:tmpl w:val="336AE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34142A"/>
    <w:multiLevelType w:val="hybridMultilevel"/>
    <w:tmpl w:val="B0148F62"/>
    <w:lvl w:ilvl="0" w:tplc="0809000F">
      <w:start w:val="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020435"/>
    <w:multiLevelType w:val="hybridMultilevel"/>
    <w:tmpl w:val="448AD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C5A549C"/>
    <w:multiLevelType w:val="hybridMultilevel"/>
    <w:tmpl w:val="52D89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C40481F"/>
    <w:multiLevelType w:val="hybridMultilevel"/>
    <w:tmpl w:val="05BEB272"/>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3FF08BB"/>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E14C1F"/>
    <w:multiLevelType w:val="hybridMultilevel"/>
    <w:tmpl w:val="1B0E3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78868D4"/>
    <w:multiLevelType w:val="hybridMultilevel"/>
    <w:tmpl w:val="A0E0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0F34D3"/>
    <w:multiLevelType w:val="hybridMultilevel"/>
    <w:tmpl w:val="592662D6"/>
    <w:lvl w:ilvl="0" w:tplc="2FF2AB98">
      <w:start w:val="1"/>
      <w:numFmt w:val="decimal"/>
      <w:lvlText w:val="%1."/>
      <w:lvlJc w:val="left"/>
      <w:pPr>
        <w:ind w:left="720" w:hanging="360"/>
      </w:pPr>
    </w:lvl>
    <w:lvl w:ilvl="1" w:tplc="6AEEC632">
      <w:start w:val="1"/>
      <w:numFmt w:val="lowerLetter"/>
      <w:lvlText w:val="%2."/>
      <w:lvlJc w:val="left"/>
      <w:pPr>
        <w:ind w:left="1440" w:hanging="360"/>
      </w:pPr>
    </w:lvl>
    <w:lvl w:ilvl="2" w:tplc="F168A2DA">
      <w:start w:val="1"/>
      <w:numFmt w:val="lowerRoman"/>
      <w:lvlText w:val="%3."/>
      <w:lvlJc w:val="right"/>
      <w:pPr>
        <w:ind w:left="2160" w:hanging="180"/>
      </w:pPr>
    </w:lvl>
    <w:lvl w:ilvl="3" w:tplc="07582524">
      <w:start w:val="1"/>
      <w:numFmt w:val="decimal"/>
      <w:lvlText w:val="%4."/>
      <w:lvlJc w:val="left"/>
      <w:pPr>
        <w:ind w:left="2880" w:hanging="360"/>
      </w:pPr>
    </w:lvl>
    <w:lvl w:ilvl="4" w:tplc="3A727F22">
      <w:start w:val="1"/>
      <w:numFmt w:val="lowerLetter"/>
      <w:lvlText w:val="%5."/>
      <w:lvlJc w:val="left"/>
      <w:pPr>
        <w:ind w:left="3600" w:hanging="360"/>
      </w:pPr>
    </w:lvl>
    <w:lvl w:ilvl="5" w:tplc="D24AD850">
      <w:start w:val="1"/>
      <w:numFmt w:val="lowerRoman"/>
      <w:lvlText w:val="%6."/>
      <w:lvlJc w:val="right"/>
      <w:pPr>
        <w:ind w:left="4320" w:hanging="180"/>
      </w:pPr>
    </w:lvl>
    <w:lvl w:ilvl="6" w:tplc="F29A9C38">
      <w:start w:val="1"/>
      <w:numFmt w:val="decimal"/>
      <w:lvlText w:val="%7."/>
      <w:lvlJc w:val="left"/>
      <w:pPr>
        <w:ind w:left="5040" w:hanging="360"/>
      </w:pPr>
    </w:lvl>
    <w:lvl w:ilvl="7" w:tplc="949482B0">
      <w:start w:val="1"/>
      <w:numFmt w:val="lowerLetter"/>
      <w:lvlText w:val="%8."/>
      <w:lvlJc w:val="left"/>
      <w:pPr>
        <w:ind w:left="5760" w:hanging="360"/>
      </w:pPr>
    </w:lvl>
    <w:lvl w:ilvl="8" w:tplc="278A4E70">
      <w:start w:val="1"/>
      <w:numFmt w:val="lowerRoman"/>
      <w:lvlText w:val="%9."/>
      <w:lvlJc w:val="right"/>
      <w:pPr>
        <w:ind w:left="6480" w:hanging="180"/>
      </w:pPr>
    </w:lvl>
  </w:abstractNum>
  <w:num w:numId="1" w16cid:durableId="1830366315">
    <w:abstractNumId w:val="24"/>
  </w:num>
  <w:num w:numId="2" w16cid:durableId="840657064">
    <w:abstractNumId w:val="10"/>
  </w:num>
  <w:num w:numId="3" w16cid:durableId="1982883601">
    <w:abstractNumId w:val="8"/>
  </w:num>
  <w:num w:numId="4" w16cid:durableId="390539348">
    <w:abstractNumId w:val="6"/>
  </w:num>
  <w:num w:numId="5" w16cid:durableId="1811899913">
    <w:abstractNumId w:val="5"/>
  </w:num>
  <w:num w:numId="6" w16cid:durableId="429280968">
    <w:abstractNumId w:val="4"/>
  </w:num>
  <w:num w:numId="7" w16cid:durableId="2057468274">
    <w:abstractNumId w:val="7"/>
  </w:num>
  <w:num w:numId="8" w16cid:durableId="1269043902">
    <w:abstractNumId w:val="3"/>
  </w:num>
  <w:num w:numId="9" w16cid:durableId="1759592877">
    <w:abstractNumId w:val="2"/>
  </w:num>
  <w:num w:numId="10" w16cid:durableId="649872561">
    <w:abstractNumId w:val="1"/>
  </w:num>
  <w:num w:numId="11" w16cid:durableId="1332679061">
    <w:abstractNumId w:val="0"/>
  </w:num>
  <w:num w:numId="12" w16cid:durableId="1018119293">
    <w:abstractNumId w:val="9"/>
  </w:num>
  <w:num w:numId="13" w16cid:durableId="1322125374">
    <w:abstractNumId w:val="21"/>
  </w:num>
  <w:num w:numId="14" w16cid:durableId="1692032458">
    <w:abstractNumId w:val="19"/>
  </w:num>
  <w:num w:numId="15" w16cid:durableId="1688869075">
    <w:abstractNumId w:val="20"/>
  </w:num>
  <w:num w:numId="16" w16cid:durableId="1788500100">
    <w:abstractNumId w:val="18"/>
  </w:num>
  <w:num w:numId="17" w16cid:durableId="1098020669">
    <w:abstractNumId w:val="11"/>
  </w:num>
  <w:num w:numId="18" w16cid:durableId="1163862706">
    <w:abstractNumId w:val="17"/>
  </w:num>
  <w:num w:numId="19" w16cid:durableId="521743960">
    <w:abstractNumId w:val="13"/>
  </w:num>
  <w:num w:numId="20" w16cid:durableId="1867867120">
    <w:abstractNumId w:val="15"/>
  </w:num>
  <w:num w:numId="21" w16cid:durableId="2006660724">
    <w:abstractNumId w:val="16"/>
  </w:num>
  <w:num w:numId="22" w16cid:durableId="956718646">
    <w:abstractNumId w:val="23"/>
  </w:num>
  <w:num w:numId="23" w16cid:durableId="1981038578">
    <w:abstractNumId w:val="22"/>
  </w:num>
  <w:num w:numId="24" w16cid:durableId="707802300">
    <w:abstractNumId w:val="14"/>
  </w:num>
  <w:num w:numId="25" w16cid:durableId="3217853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A0"/>
    <w:rsid w:val="000072D2"/>
    <w:rsid w:val="000119C8"/>
    <w:rsid w:val="00013D92"/>
    <w:rsid w:val="00014939"/>
    <w:rsid w:val="00016230"/>
    <w:rsid w:val="00017219"/>
    <w:rsid w:val="00022008"/>
    <w:rsid w:val="00022DB6"/>
    <w:rsid w:val="0002487C"/>
    <w:rsid w:val="00024B88"/>
    <w:rsid w:val="00025447"/>
    <w:rsid w:val="0002645F"/>
    <w:rsid w:val="00030F34"/>
    <w:rsid w:val="00032657"/>
    <w:rsid w:val="00034616"/>
    <w:rsid w:val="00034849"/>
    <w:rsid w:val="00042248"/>
    <w:rsid w:val="00053FC4"/>
    <w:rsid w:val="00055438"/>
    <w:rsid w:val="00055E20"/>
    <w:rsid w:val="000564AF"/>
    <w:rsid w:val="0005692E"/>
    <w:rsid w:val="00057D3A"/>
    <w:rsid w:val="0006063C"/>
    <w:rsid w:val="00060FC8"/>
    <w:rsid w:val="00061503"/>
    <w:rsid w:val="00061602"/>
    <w:rsid w:val="00062706"/>
    <w:rsid w:val="0006466C"/>
    <w:rsid w:val="00065A06"/>
    <w:rsid w:val="00066F8A"/>
    <w:rsid w:val="00070200"/>
    <w:rsid w:val="00073993"/>
    <w:rsid w:val="00073A0D"/>
    <w:rsid w:val="00073F23"/>
    <w:rsid w:val="00074DC0"/>
    <w:rsid w:val="00075611"/>
    <w:rsid w:val="00075B64"/>
    <w:rsid w:val="000808F2"/>
    <w:rsid w:val="000821C7"/>
    <w:rsid w:val="00083620"/>
    <w:rsid w:val="0008531E"/>
    <w:rsid w:val="00086EF2"/>
    <w:rsid w:val="000877B6"/>
    <w:rsid w:val="0009097A"/>
    <w:rsid w:val="000939AE"/>
    <w:rsid w:val="0009426D"/>
    <w:rsid w:val="000942B0"/>
    <w:rsid w:val="00096C83"/>
    <w:rsid w:val="000A173C"/>
    <w:rsid w:val="000A3417"/>
    <w:rsid w:val="000A3B73"/>
    <w:rsid w:val="000A4CFC"/>
    <w:rsid w:val="000A5631"/>
    <w:rsid w:val="000A7216"/>
    <w:rsid w:val="000B00DF"/>
    <w:rsid w:val="000B206E"/>
    <w:rsid w:val="000B65C9"/>
    <w:rsid w:val="000B6A50"/>
    <w:rsid w:val="000C324E"/>
    <w:rsid w:val="000C4F02"/>
    <w:rsid w:val="000C525C"/>
    <w:rsid w:val="000C6E85"/>
    <w:rsid w:val="000C73EE"/>
    <w:rsid w:val="000D2163"/>
    <w:rsid w:val="000D3BFA"/>
    <w:rsid w:val="000D43B0"/>
    <w:rsid w:val="000D4DFA"/>
    <w:rsid w:val="000D5F54"/>
    <w:rsid w:val="000D6A19"/>
    <w:rsid w:val="000E3FF0"/>
    <w:rsid w:val="000E4E0E"/>
    <w:rsid w:val="000F1585"/>
    <w:rsid w:val="000F5BF5"/>
    <w:rsid w:val="000F5F2F"/>
    <w:rsid w:val="001005B7"/>
    <w:rsid w:val="00101DAC"/>
    <w:rsid w:val="00102528"/>
    <w:rsid w:val="00103433"/>
    <w:rsid w:val="00105F89"/>
    <w:rsid w:val="001070B2"/>
    <w:rsid w:val="00107978"/>
    <w:rsid w:val="0011082C"/>
    <w:rsid w:val="001121E5"/>
    <w:rsid w:val="001135BE"/>
    <w:rsid w:val="001141EB"/>
    <w:rsid w:val="00115B74"/>
    <w:rsid w:val="00115F8C"/>
    <w:rsid w:val="0012161D"/>
    <w:rsid w:val="00122ABE"/>
    <w:rsid w:val="00124383"/>
    <w:rsid w:val="001267AE"/>
    <w:rsid w:val="00127F43"/>
    <w:rsid w:val="001308D4"/>
    <w:rsid w:val="00130ABB"/>
    <w:rsid w:val="00134228"/>
    <w:rsid w:val="00135F88"/>
    <w:rsid w:val="0013637F"/>
    <w:rsid w:val="00137A01"/>
    <w:rsid w:val="001415A0"/>
    <w:rsid w:val="00141637"/>
    <w:rsid w:val="00146044"/>
    <w:rsid w:val="0015074B"/>
    <w:rsid w:val="001544A3"/>
    <w:rsid w:val="00156AF1"/>
    <w:rsid w:val="00161448"/>
    <w:rsid w:val="00163F80"/>
    <w:rsid w:val="00165505"/>
    <w:rsid w:val="0016608D"/>
    <w:rsid w:val="0017015B"/>
    <w:rsid w:val="00170713"/>
    <w:rsid w:val="00171101"/>
    <w:rsid w:val="001738CE"/>
    <w:rsid w:val="00173BF9"/>
    <w:rsid w:val="0017556D"/>
    <w:rsid w:val="001756B1"/>
    <w:rsid w:val="001757A5"/>
    <w:rsid w:val="00176328"/>
    <w:rsid w:val="0018064F"/>
    <w:rsid w:val="001806B0"/>
    <w:rsid w:val="0018087E"/>
    <w:rsid w:val="00180ED7"/>
    <w:rsid w:val="00183BC7"/>
    <w:rsid w:val="001844B2"/>
    <w:rsid w:val="0018631A"/>
    <w:rsid w:val="001865B9"/>
    <w:rsid w:val="001906A5"/>
    <w:rsid w:val="001910EF"/>
    <w:rsid w:val="00191D96"/>
    <w:rsid w:val="00192190"/>
    <w:rsid w:val="001924B8"/>
    <w:rsid w:val="00193B7F"/>
    <w:rsid w:val="0019697E"/>
    <w:rsid w:val="00197FCA"/>
    <w:rsid w:val="001A03E7"/>
    <w:rsid w:val="001A141B"/>
    <w:rsid w:val="001A7DB7"/>
    <w:rsid w:val="001B04A9"/>
    <w:rsid w:val="001B1C15"/>
    <w:rsid w:val="001B1C8C"/>
    <w:rsid w:val="001B4061"/>
    <w:rsid w:val="001B51F5"/>
    <w:rsid w:val="001B5AF9"/>
    <w:rsid w:val="001B621D"/>
    <w:rsid w:val="001B6F71"/>
    <w:rsid w:val="001B7E0E"/>
    <w:rsid w:val="001C1E63"/>
    <w:rsid w:val="001C5C99"/>
    <w:rsid w:val="001C6233"/>
    <w:rsid w:val="001D3629"/>
    <w:rsid w:val="001D62AE"/>
    <w:rsid w:val="001D68FF"/>
    <w:rsid w:val="001E16BA"/>
    <w:rsid w:val="001E358E"/>
    <w:rsid w:val="001E4023"/>
    <w:rsid w:val="001F0A77"/>
    <w:rsid w:val="001F20D8"/>
    <w:rsid w:val="001F3AA0"/>
    <w:rsid w:val="001F7116"/>
    <w:rsid w:val="001F78C7"/>
    <w:rsid w:val="001F7D62"/>
    <w:rsid w:val="0020181A"/>
    <w:rsid w:val="002018AA"/>
    <w:rsid w:val="00201D90"/>
    <w:rsid w:val="0020435B"/>
    <w:rsid w:val="00205FE3"/>
    <w:rsid w:val="00207D6B"/>
    <w:rsid w:val="002155D2"/>
    <w:rsid w:val="00215BBA"/>
    <w:rsid w:val="00216038"/>
    <w:rsid w:val="00216252"/>
    <w:rsid w:val="00216C6C"/>
    <w:rsid w:val="00221CBB"/>
    <w:rsid w:val="00221F31"/>
    <w:rsid w:val="00222120"/>
    <w:rsid w:val="00223B80"/>
    <w:rsid w:val="00225E8E"/>
    <w:rsid w:val="00226A70"/>
    <w:rsid w:val="002309F5"/>
    <w:rsid w:val="00233E1C"/>
    <w:rsid w:val="00234127"/>
    <w:rsid w:val="00234140"/>
    <w:rsid w:val="002346F3"/>
    <w:rsid w:val="0024140D"/>
    <w:rsid w:val="0024397D"/>
    <w:rsid w:val="002509B5"/>
    <w:rsid w:val="00252F1C"/>
    <w:rsid w:val="00254BB5"/>
    <w:rsid w:val="00255D58"/>
    <w:rsid w:val="00256D22"/>
    <w:rsid w:val="00260C0C"/>
    <w:rsid w:val="002635BE"/>
    <w:rsid w:val="002648A2"/>
    <w:rsid w:val="002711B7"/>
    <w:rsid w:val="00271441"/>
    <w:rsid w:val="00272203"/>
    <w:rsid w:val="002738B3"/>
    <w:rsid w:val="002755E0"/>
    <w:rsid w:val="002765EC"/>
    <w:rsid w:val="00280823"/>
    <w:rsid w:val="00280D0A"/>
    <w:rsid w:val="00281B22"/>
    <w:rsid w:val="00281D61"/>
    <w:rsid w:val="00283518"/>
    <w:rsid w:val="00284CEE"/>
    <w:rsid w:val="00286BB5"/>
    <w:rsid w:val="00287305"/>
    <w:rsid w:val="002878CA"/>
    <w:rsid w:val="002921BD"/>
    <w:rsid w:val="002922F6"/>
    <w:rsid w:val="00295944"/>
    <w:rsid w:val="002962AF"/>
    <w:rsid w:val="0029639D"/>
    <w:rsid w:val="00296EAD"/>
    <w:rsid w:val="002A2925"/>
    <w:rsid w:val="002A3361"/>
    <w:rsid w:val="002A3DA8"/>
    <w:rsid w:val="002A523D"/>
    <w:rsid w:val="002A6326"/>
    <w:rsid w:val="002A6E31"/>
    <w:rsid w:val="002B02B9"/>
    <w:rsid w:val="002B30E2"/>
    <w:rsid w:val="002B5D04"/>
    <w:rsid w:val="002B5F19"/>
    <w:rsid w:val="002B5FE4"/>
    <w:rsid w:val="002C0A57"/>
    <w:rsid w:val="002C2A46"/>
    <w:rsid w:val="002D4BF6"/>
    <w:rsid w:val="002D667D"/>
    <w:rsid w:val="002E6CD7"/>
    <w:rsid w:val="002E7ACA"/>
    <w:rsid w:val="002F0E54"/>
    <w:rsid w:val="002F31FA"/>
    <w:rsid w:val="00300DD6"/>
    <w:rsid w:val="00301D71"/>
    <w:rsid w:val="003030F4"/>
    <w:rsid w:val="003035BA"/>
    <w:rsid w:val="00307E6F"/>
    <w:rsid w:val="00307EC9"/>
    <w:rsid w:val="00312688"/>
    <w:rsid w:val="003153E9"/>
    <w:rsid w:val="003165C1"/>
    <w:rsid w:val="00316DA9"/>
    <w:rsid w:val="00322859"/>
    <w:rsid w:val="003247AD"/>
    <w:rsid w:val="00326F90"/>
    <w:rsid w:val="003301AA"/>
    <w:rsid w:val="00334F22"/>
    <w:rsid w:val="00336D1B"/>
    <w:rsid w:val="003408D0"/>
    <w:rsid w:val="0034205A"/>
    <w:rsid w:val="00342377"/>
    <w:rsid w:val="003436BF"/>
    <w:rsid w:val="003449AF"/>
    <w:rsid w:val="00347219"/>
    <w:rsid w:val="00347241"/>
    <w:rsid w:val="00350449"/>
    <w:rsid w:val="003523B4"/>
    <w:rsid w:val="00353EED"/>
    <w:rsid w:val="003540C6"/>
    <w:rsid w:val="00354437"/>
    <w:rsid w:val="00354D64"/>
    <w:rsid w:val="00363FE1"/>
    <w:rsid w:val="003663C3"/>
    <w:rsid w:val="0036646B"/>
    <w:rsid w:val="003713AA"/>
    <w:rsid w:val="00373877"/>
    <w:rsid w:val="00374E28"/>
    <w:rsid w:val="00375653"/>
    <w:rsid w:val="00377317"/>
    <w:rsid w:val="003800C5"/>
    <w:rsid w:val="00381335"/>
    <w:rsid w:val="00390B76"/>
    <w:rsid w:val="003918CB"/>
    <w:rsid w:val="00391CB3"/>
    <w:rsid w:val="003941ED"/>
    <w:rsid w:val="003A1E9E"/>
    <w:rsid w:val="003A4D9A"/>
    <w:rsid w:val="003A5067"/>
    <w:rsid w:val="003B00BC"/>
    <w:rsid w:val="003B0AEA"/>
    <w:rsid w:val="003B5FB5"/>
    <w:rsid w:val="003C31B4"/>
    <w:rsid w:val="003C341F"/>
    <w:rsid w:val="003C43DE"/>
    <w:rsid w:val="003C44DB"/>
    <w:rsid w:val="003C7228"/>
    <w:rsid w:val="003C78FA"/>
    <w:rsid w:val="003D2A18"/>
    <w:rsid w:val="003D31CA"/>
    <w:rsid w:val="003D4305"/>
    <w:rsid w:val="003D46FE"/>
    <w:rsid w:val="003E46E1"/>
    <w:rsid w:val="003E7153"/>
    <w:rsid w:val="003E7AC7"/>
    <w:rsid w:val="003F0058"/>
    <w:rsid w:val="003F2129"/>
    <w:rsid w:val="003F6622"/>
    <w:rsid w:val="003F6AE6"/>
    <w:rsid w:val="004003CF"/>
    <w:rsid w:val="0040313E"/>
    <w:rsid w:val="0040314D"/>
    <w:rsid w:val="00403645"/>
    <w:rsid w:val="00407943"/>
    <w:rsid w:val="00415DBE"/>
    <w:rsid w:val="00417231"/>
    <w:rsid w:val="00417A07"/>
    <w:rsid w:val="004201DD"/>
    <w:rsid w:val="0042041A"/>
    <w:rsid w:val="004218BA"/>
    <w:rsid w:val="0042537F"/>
    <w:rsid w:val="00426A67"/>
    <w:rsid w:val="00432682"/>
    <w:rsid w:val="00434853"/>
    <w:rsid w:val="004373A5"/>
    <w:rsid w:val="00440B25"/>
    <w:rsid w:val="00443431"/>
    <w:rsid w:val="004446BB"/>
    <w:rsid w:val="00445CBD"/>
    <w:rsid w:val="004502A7"/>
    <w:rsid w:val="0045144E"/>
    <w:rsid w:val="004538ED"/>
    <w:rsid w:val="0045562D"/>
    <w:rsid w:val="004577B5"/>
    <w:rsid w:val="004622A2"/>
    <w:rsid w:val="00462755"/>
    <w:rsid w:val="004646B8"/>
    <w:rsid w:val="0046478C"/>
    <w:rsid w:val="00473845"/>
    <w:rsid w:val="004758F8"/>
    <w:rsid w:val="0048038C"/>
    <w:rsid w:val="0048235B"/>
    <w:rsid w:val="0048295B"/>
    <w:rsid w:val="00482A56"/>
    <w:rsid w:val="0048523C"/>
    <w:rsid w:val="004867CC"/>
    <w:rsid w:val="0049619B"/>
    <w:rsid w:val="004A6293"/>
    <w:rsid w:val="004A759F"/>
    <w:rsid w:val="004B09D6"/>
    <w:rsid w:val="004B2641"/>
    <w:rsid w:val="004B28CC"/>
    <w:rsid w:val="004B4E6D"/>
    <w:rsid w:val="004C1338"/>
    <w:rsid w:val="004C29E2"/>
    <w:rsid w:val="004C32CB"/>
    <w:rsid w:val="004C4642"/>
    <w:rsid w:val="004D177F"/>
    <w:rsid w:val="004D5811"/>
    <w:rsid w:val="004D582B"/>
    <w:rsid w:val="004E3BC9"/>
    <w:rsid w:val="004E47E9"/>
    <w:rsid w:val="004E486C"/>
    <w:rsid w:val="004E664B"/>
    <w:rsid w:val="004F2DCA"/>
    <w:rsid w:val="004F3CED"/>
    <w:rsid w:val="004F4981"/>
    <w:rsid w:val="004F49B6"/>
    <w:rsid w:val="005007C0"/>
    <w:rsid w:val="00502024"/>
    <w:rsid w:val="00504C1F"/>
    <w:rsid w:val="00505CED"/>
    <w:rsid w:val="00511EA1"/>
    <w:rsid w:val="00516FE2"/>
    <w:rsid w:val="00520FA7"/>
    <w:rsid w:val="00521A8E"/>
    <w:rsid w:val="005225FE"/>
    <w:rsid w:val="00524017"/>
    <w:rsid w:val="00525EA5"/>
    <w:rsid w:val="00527D6E"/>
    <w:rsid w:val="0053220C"/>
    <w:rsid w:val="0053403A"/>
    <w:rsid w:val="005347BE"/>
    <w:rsid w:val="00542206"/>
    <w:rsid w:val="00542FAD"/>
    <w:rsid w:val="00543F14"/>
    <w:rsid w:val="005470DA"/>
    <w:rsid w:val="00547E5B"/>
    <w:rsid w:val="00552443"/>
    <w:rsid w:val="00552B69"/>
    <w:rsid w:val="00553340"/>
    <w:rsid w:val="005537DF"/>
    <w:rsid w:val="00561354"/>
    <w:rsid w:val="0056193A"/>
    <w:rsid w:val="00564693"/>
    <w:rsid w:val="0056580A"/>
    <w:rsid w:val="005669B4"/>
    <w:rsid w:val="00570746"/>
    <w:rsid w:val="00574547"/>
    <w:rsid w:val="0057570F"/>
    <w:rsid w:val="00577580"/>
    <w:rsid w:val="005802A3"/>
    <w:rsid w:val="00580B86"/>
    <w:rsid w:val="005812C1"/>
    <w:rsid w:val="00583E64"/>
    <w:rsid w:val="0058681E"/>
    <w:rsid w:val="00587025"/>
    <w:rsid w:val="005921AB"/>
    <w:rsid w:val="005953F1"/>
    <w:rsid w:val="005A1077"/>
    <w:rsid w:val="005A1308"/>
    <w:rsid w:val="005A251F"/>
    <w:rsid w:val="005A28C0"/>
    <w:rsid w:val="005A2A86"/>
    <w:rsid w:val="005A2FCB"/>
    <w:rsid w:val="005A3428"/>
    <w:rsid w:val="005B1A44"/>
    <w:rsid w:val="005B40E3"/>
    <w:rsid w:val="005B72A7"/>
    <w:rsid w:val="005B7B31"/>
    <w:rsid w:val="005B7FB8"/>
    <w:rsid w:val="005C07F2"/>
    <w:rsid w:val="005C13CA"/>
    <w:rsid w:val="005C3C4A"/>
    <w:rsid w:val="005C67F3"/>
    <w:rsid w:val="005D1461"/>
    <w:rsid w:val="005D1C07"/>
    <w:rsid w:val="005D2D95"/>
    <w:rsid w:val="005D5D96"/>
    <w:rsid w:val="005D604D"/>
    <w:rsid w:val="005E080C"/>
    <w:rsid w:val="005E36D9"/>
    <w:rsid w:val="005E3B53"/>
    <w:rsid w:val="005E6B15"/>
    <w:rsid w:val="005F7203"/>
    <w:rsid w:val="0060187F"/>
    <w:rsid w:val="00607FCB"/>
    <w:rsid w:val="0061062F"/>
    <w:rsid w:val="00612C20"/>
    <w:rsid w:val="00616339"/>
    <w:rsid w:val="00620E68"/>
    <w:rsid w:val="00621AF9"/>
    <w:rsid w:val="00624AED"/>
    <w:rsid w:val="00626099"/>
    <w:rsid w:val="00630B24"/>
    <w:rsid w:val="006312B1"/>
    <w:rsid w:val="006317CC"/>
    <w:rsid w:val="00631AA5"/>
    <w:rsid w:val="00631B73"/>
    <w:rsid w:val="00632EEE"/>
    <w:rsid w:val="00632F3D"/>
    <w:rsid w:val="00633695"/>
    <w:rsid w:val="0064120A"/>
    <w:rsid w:val="00641C02"/>
    <w:rsid w:val="00643C05"/>
    <w:rsid w:val="0065080D"/>
    <w:rsid w:val="00650DCB"/>
    <w:rsid w:val="00651909"/>
    <w:rsid w:val="00652A7C"/>
    <w:rsid w:val="006540C6"/>
    <w:rsid w:val="00660EA5"/>
    <w:rsid w:val="00673152"/>
    <w:rsid w:val="006744C3"/>
    <w:rsid w:val="00674887"/>
    <w:rsid w:val="00674C9F"/>
    <w:rsid w:val="0067566B"/>
    <w:rsid w:val="00676685"/>
    <w:rsid w:val="00680A82"/>
    <w:rsid w:val="00681590"/>
    <w:rsid w:val="006835FC"/>
    <w:rsid w:val="006875DF"/>
    <w:rsid w:val="0069091C"/>
    <w:rsid w:val="0069134D"/>
    <w:rsid w:val="0069408B"/>
    <w:rsid w:val="006948EA"/>
    <w:rsid w:val="006A1C53"/>
    <w:rsid w:val="006A2025"/>
    <w:rsid w:val="006B25E5"/>
    <w:rsid w:val="006B30F8"/>
    <w:rsid w:val="006B3915"/>
    <w:rsid w:val="006B59AA"/>
    <w:rsid w:val="006B7388"/>
    <w:rsid w:val="006C0F21"/>
    <w:rsid w:val="006C29E3"/>
    <w:rsid w:val="006C31DD"/>
    <w:rsid w:val="006C4C16"/>
    <w:rsid w:val="006C5049"/>
    <w:rsid w:val="006C6229"/>
    <w:rsid w:val="006C7B23"/>
    <w:rsid w:val="006D05F5"/>
    <w:rsid w:val="006D486D"/>
    <w:rsid w:val="006D747E"/>
    <w:rsid w:val="006E1716"/>
    <w:rsid w:val="006E2996"/>
    <w:rsid w:val="006E381D"/>
    <w:rsid w:val="006E4299"/>
    <w:rsid w:val="006E43C4"/>
    <w:rsid w:val="006E653A"/>
    <w:rsid w:val="006E6E8D"/>
    <w:rsid w:val="006E7C05"/>
    <w:rsid w:val="006F0DA5"/>
    <w:rsid w:val="006F0DBA"/>
    <w:rsid w:val="006F19EF"/>
    <w:rsid w:val="006F1C9A"/>
    <w:rsid w:val="006F280C"/>
    <w:rsid w:val="006F33CB"/>
    <w:rsid w:val="006F6E5C"/>
    <w:rsid w:val="006F73FD"/>
    <w:rsid w:val="00701AE5"/>
    <w:rsid w:val="0070239F"/>
    <w:rsid w:val="00706F8E"/>
    <w:rsid w:val="007115D7"/>
    <w:rsid w:val="00712F47"/>
    <w:rsid w:val="00713E07"/>
    <w:rsid w:val="00713FB2"/>
    <w:rsid w:val="00717E81"/>
    <w:rsid w:val="00721444"/>
    <w:rsid w:val="0072283E"/>
    <w:rsid w:val="00726983"/>
    <w:rsid w:val="007274F2"/>
    <w:rsid w:val="00730128"/>
    <w:rsid w:val="007373A5"/>
    <w:rsid w:val="007402A5"/>
    <w:rsid w:val="007435C2"/>
    <w:rsid w:val="0074500B"/>
    <w:rsid w:val="00746BAA"/>
    <w:rsid w:val="00746BE4"/>
    <w:rsid w:val="00750C13"/>
    <w:rsid w:val="00750E6C"/>
    <w:rsid w:val="00753008"/>
    <w:rsid w:val="0075476E"/>
    <w:rsid w:val="007548F1"/>
    <w:rsid w:val="00754ED5"/>
    <w:rsid w:val="00755DB4"/>
    <w:rsid w:val="007560F0"/>
    <w:rsid w:val="00756718"/>
    <w:rsid w:val="007570FF"/>
    <w:rsid w:val="00757A81"/>
    <w:rsid w:val="00760585"/>
    <w:rsid w:val="007624A3"/>
    <w:rsid w:val="00763C91"/>
    <w:rsid w:val="007643CC"/>
    <w:rsid w:val="00765035"/>
    <w:rsid w:val="00766845"/>
    <w:rsid w:val="00770169"/>
    <w:rsid w:val="007727AC"/>
    <w:rsid w:val="007753A8"/>
    <w:rsid w:val="00776FBE"/>
    <w:rsid w:val="0078080D"/>
    <w:rsid w:val="00786CB5"/>
    <w:rsid w:val="00787BB7"/>
    <w:rsid w:val="00790672"/>
    <w:rsid w:val="007957E9"/>
    <w:rsid w:val="007962CF"/>
    <w:rsid w:val="007A3EC3"/>
    <w:rsid w:val="007A46D5"/>
    <w:rsid w:val="007A4ECF"/>
    <w:rsid w:val="007A70F8"/>
    <w:rsid w:val="007B1329"/>
    <w:rsid w:val="007B151A"/>
    <w:rsid w:val="007B272C"/>
    <w:rsid w:val="007B53E0"/>
    <w:rsid w:val="007C2731"/>
    <w:rsid w:val="007C2D12"/>
    <w:rsid w:val="007C56B8"/>
    <w:rsid w:val="007D4073"/>
    <w:rsid w:val="007D6400"/>
    <w:rsid w:val="007D6434"/>
    <w:rsid w:val="007D6A3F"/>
    <w:rsid w:val="007D784B"/>
    <w:rsid w:val="007E12A8"/>
    <w:rsid w:val="007E1713"/>
    <w:rsid w:val="007E271C"/>
    <w:rsid w:val="007E3BAB"/>
    <w:rsid w:val="007E684C"/>
    <w:rsid w:val="007E68E5"/>
    <w:rsid w:val="007F2F4B"/>
    <w:rsid w:val="007F5385"/>
    <w:rsid w:val="008053D8"/>
    <w:rsid w:val="008078D6"/>
    <w:rsid w:val="0081016A"/>
    <w:rsid w:val="00810545"/>
    <w:rsid w:val="0081072C"/>
    <w:rsid w:val="00813F75"/>
    <w:rsid w:val="00815E27"/>
    <w:rsid w:val="008160B0"/>
    <w:rsid w:val="00817202"/>
    <w:rsid w:val="00817385"/>
    <w:rsid w:val="00817791"/>
    <w:rsid w:val="0082382E"/>
    <w:rsid w:val="008264F5"/>
    <w:rsid w:val="008320E5"/>
    <w:rsid w:val="00841377"/>
    <w:rsid w:val="00842A62"/>
    <w:rsid w:val="0084367B"/>
    <w:rsid w:val="00844A9B"/>
    <w:rsid w:val="00844EA9"/>
    <w:rsid w:val="00845130"/>
    <w:rsid w:val="00846446"/>
    <w:rsid w:val="00846C75"/>
    <w:rsid w:val="00847341"/>
    <w:rsid w:val="008502D4"/>
    <w:rsid w:val="00850B76"/>
    <w:rsid w:val="00850E21"/>
    <w:rsid w:val="0085496F"/>
    <w:rsid w:val="00855866"/>
    <w:rsid w:val="00855894"/>
    <w:rsid w:val="008579ED"/>
    <w:rsid w:val="008631D6"/>
    <w:rsid w:val="00865345"/>
    <w:rsid w:val="008664CB"/>
    <w:rsid w:val="00866809"/>
    <w:rsid w:val="00867EFC"/>
    <w:rsid w:val="00871844"/>
    <w:rsid w:val="008726FA"/>
    <w:rsid w:val="008742E1"/>
    <w:rsid w:val="0087469E"/>
    <w:rsid w:val="00874FC5"/>
    <w:rsid w:val="0087533E"/>
    <w:rsid w:val="00876511"/>
    <w:rsid w:val="008805D9"/>
    <w:rsid w:val="00881FA1"/>
    <w:rsid w:val="00883221"/>
    <w:rsid w:val="00883E16"/>
    <w:rsid w:val="00883E6C"/>
    <w:rsid w:val="00886EB3"/>
    <w:rsid w:val="00891256"/>
    <w:rsid w:val="00891E37"/>
    <w:rsid w:val="008943D5"/>
    <w:rsid w:val="0089665A"/>
    <w:rsid w:val="008A302E"/>
    <w:rsid w:val="008A4669"/>
    <w:rsid w:val="008A6868"/>
    <w:rsid w:val="008A7500"/>
    <w:rsid w:val="008B0AFB"/>
    <w:rsid w:val="008B1DE8"/>
    <w:rsid w:val="008B256D"/>
    <w:rsid w:val="008B4121"/>
    <w:rsid w:val="008C13CA"/>
    <w:rsid w:val="008C2481"/>
    <w:rsid w:val="008C2F40"/>
    <w:rsid w:val="008C344D"/>
    <w:rsid w:val="008C5A58"/>
    <w:rsid w:val="008D2FEC"/>
    <w:rsid w:val="008D303E"/>
    <w:rsid w:val="008D58F8"/>
    <w:rsid w:val="008D6B40"/>
    <w:rsid w:val="008D75DE"/>
    <w:rsid w:val="008D7D2E"/>
    <w:rsid w:val="008E10AD"/>
    <w:rsid w:val="008E13BD"/>
    <w:rsid w:val="008E4168"/>
    <w:rsid w:val="008E6AEF"/>
    <w:rsid w:val="008F20D3"/>
    <w:rsid w:val="008F601D"/>
    <w:rsid w:val="008F62EA"/>
    <w:rsid w:val="008F7713"/>
    <w:rsid w:val="008F7A95"/>
    <w:rsid w:val="008F7FDB"/>
    <w:rsid w:val="00900473"/>
    <w:rsid w:val="0090465A"/>
    <w:rsid w:val="00904CC6"/>
    <w:rsid w:val="00906F45"/>
    <w:rsid w:val="0090764A"/>
    <w:rsid w:val="009104F7"/>
    <w:rsid w:val="0091276F"/>
    <w:rsid w:val="009134E8"/>
    <w:rsid w:val="00914251"/>
    <w:rsid w:val="009159CE"/>
    <w:rsid w:val="009167CD"/>
    <w:rsid w:val="00923F62"/>
    <w:rsid w:val="00925C7E"/>
    <w:rsid w:val="00925DAA"/>
    <w:rsid w:val="009271E8"/>
    <w:rsid w:val="0092779B"/>
    <w:rsid w:val="009308E3"/>
    <w:rsid w:val="0093443B"/>
    <w:rsid w:val="00947C30"/>
    <w:rsid w:val="00951E05"/>
    <w:rsid w:val="0095218A"/>
    <w:rsid w:val="0095520C"/>
    <w:rsid w:val="00955785"/>
    <w:rsid w:val="00960598"/>
    <w:rsid w:val="00960FF2"/>
    <w:rsid w:val="00963B84"/>
    <w:rsid w:val="00966ED7"/>
    <w:rsid w:val="0096719A"/>
    <w:rsid w:val="00970499"/>
    <w:rsid w:val="00971202"/>
    <w:rsid w:val="00971717"/>
    <w:rsid w:val="0097258D"/>
    <w:rsid w:val="00972D21"/>
    <w:rsid w:val="00973052"/>
    <w:rsid w:val="00974210"/>
    <w:rsid w:val="00980B10"/>
    <w:rsid w:val="009846BA"/>
    <w:rsid w:val="00986361"/>
    <w:rsid w:val="0098639D"/>
    <w:rsid w:val="0099092A"/>
    <w:rsid w:val="009A194A"/>
    <w:rsid w:val="009A1F55"/>
    <w:rsid w:val="009A2394"/>
    <w:rsid w:val="009A369C"/>
    <w:rsid w:val="009A4C91"/>
    <w:rsid w:val="009A51F0"/>
    <w:rsid w:val="009B0A0B"/>
    <w:rsid w:val="009B155F"/>
    <w:rsid w:val="009B1BE4"/>
    <w:rsid w:val="009B420D"/>
    <w:rsid w:val="009B47C4"/>
    <w:rsid w:val="009C0262"/>
    <w:rsid w:val="009C071C"/>
    <w:rsid w:val="009C15F4"/>
    <w:rsid w:val="009C20CF"/>
    <w:rsid w:val="009C3F57"/>
    <w:rsid w:val="009C6405"/>
    <w:rsid w:val="009C69A7"/>
    <w:rsid w:val="009D03C5"/>
    <w:rsid w:val="009D0549"/>
    <w:rsid w:val="009D136A"/>
    <w:rsid w:val="009D5AE0"/>
    <w:rsid w:val="009E06C6"/>
    <w:rsid w:val="009E21A4"/>
    <w:rsid w:val="009E4C02"/>
    <w:rsid w:val="009F3F87"/>
    <w:rsid w:val="009F46D8"/>
    <w:rsid w:val="009F51CB"/>
    <w:rsid w:val="009F5B4F"/>
    <w:rsid w:val="009F673A"/>
    <w:rsid w:val="009F6A31"/>
    <w:rsid w:val="009F767D"/>
    <w:rsid w:val="00A002AC"/>
    <w:rsid w:val="00A007D7"/>
    <w:rsid w:val="00A013FB"/>
    <w:rsid w:val="00A01C3A"/>
    <w:rsid w:val="00A01C3E"/>
    <w:rsid w:val="00A03F27"/>
    <w:rsid w:val="00A05EAC"/>
    <w:rsid w:val="00A10140"/>
    <w:rsid w:val="00A12FA8"/>
    <w:rsid w:val="00A1545A"/>
    <w:rsid w:val="00A161CB"/>
    <w:rsid w:val="00A166D4"/>
    <w:rsid w:val="00A16733"/>
    <w:rsid w:val="00A1739F"/>
    <w:rsid w:val="00A202FE"/>
    <w:rsid w:val="00A20C75"/>
    <w:rsid w:val="00A22FE3"/>
    <w:rsid w:val="00A25081"/>
    <w:rsid w:val="00A33E90"/>
    <w:rsid w:val="00A34A1D"/>
    <w:rsid w:val="00A379B0"/>
    <w:rsid w:val="00A37D18"/>
    <w:rsid w:val="00A37E0A"/>
    <w:rsid w:val="00A40738"/>
    <w:rsid w:val="00A42135"/>
    <w:rsid w:val="00A42479"/>
    <w:rsid w:val="00A430D6"/>
    <w:rsid w:val="00A47F21"/>
    <w:rsid w:val="00A503D3"/>
    <w:rsid w:val="00A57A2D"/>
    <w:rsid w:val="00A64401"/>
    <w:rsid w:val="00A64ED7"/>
    <w:rsid w:val="00A64F6C"/>
    <w:rsid w:val="00A657B6"/>
    <w:rsid w:val="00A657FF"/>
    <w:rsid w:val="00A664DB"/>
    <w:rsid w:val="00A66619"/>
    <w:rsid w:val="00A700CE"/>
    <w:rsid w:val="00A70473"/>
    <w:rsid w:val="00A72609"/>
    <w:rsid w:val="00A75E7C"/>
    <w:rsid w:val="00A83811"/>
    <w:rsid w:val="00A84E68"/>
    <w:rsid w:val="00A871D9"/>
    <w:rsid w:val="00A923AA"/>
    <w:rsid w:val="00A9335D"/>
    <w:rsid w:val="00A94A62"/>
    <w:rsid w:val="00A951CA"/>
    <w:rsid w:val="00A95442"/>
    <w:rsid w:val="00A96732"/>
    <w:rsid w:val="00A9680B"/>
    <w:rsid w:val="00AA0D83"/>
    <w:rsid w:val="00AA1319"/>
    <w:rsid w:val="00AA14EB"/>
    <w:rsid w:val="00AA1D8D"/>
    <w:rsid w:val="00AA3455"/>
    <w:rsid w:val="00AA4598"/>
    <w:rsid w:val="00AA6F0E"/>
    <w:rsid w:val="00AB112F"/>
    <w:rsid w:val="00AB176C"/>
    <w:rsid w:val="00AB309F"/>
    <w:rsid w:val="00AB3444"/>
    <w:rsid w:val="00AB3472"/>
    <w:rsid w:val="00AB7576"/>
    <w:rsid w:val="00AB7C55"/>
    <w:rsid w:val="00AC1F8B"/>
    <w:rsid w:val="00AC26FB"/>
    <w:rsid w:val="00AC2802"/>
    <w:rsid w:val="00AC5A4B"/>
    <w:rsid w:val="00AC656C"/>
    <w:rsid w:val="00AC72CB"/>
    <w:rsid w:val="00AD069D"/>
    <w:rsid w:val="00AD07EF"/>
    <w:rsid w:val="00AD18FD"/>
    <w:rsid w:val="00AD278A"/>
    <w:rsid w:val="00AD2E1F"/>
    <w:rsid w:val="00AD5239"/>
    <w:rsid w:val="00AD72A2"/>
    <w:rsid w:val="00AE01DF"/>
    <w:rsid w:val="00AE0B99"/>
    <w:rsid w:val="00AF3AF2"/>
    <w:rsid w:val="00AF5981"/>
    <w:rsid w:val="00B017A6"/>
    <w:rsid w:val="00B02989"/>
    <w:rsid w:val="00B02F99"/>
    <w:rsid w:val="00B06A01"/>
    <w:rsid w:val="00B10406"/>
    <w:rsid w:val="00B15D7B"/>
    <w:rsid w:val="00B17195"/>
    <w:rsid w:val="00B214DE"/>
    <w:rsid w:val="00B233DE"/>
    <w:rsid w:val="00B23C58"/>
    <w:rsid w:val="00B34738"/>
    <w:rsid w:val="00B34D20"/>
    <w:rsid w:val="00B40D3A"/>
    <w:rsid w:val="00B42048"/>
    <w:rsid w:val="00B4476A"/>
    <w:rsid w:val="00B45B28"/>
    <w:rsid w:val="00B467E1"/>
    <w:rsid w:val="00B46C37"/>
    <w:rsid w:val="00B47730"/>
    <w:rsid w:val="00B54460"/>
    <w:rsid w:val="00B547A1"/>
    <w:rsid w:val="00B5509A"/>
    <w:rsid w:val="00B550F2"/>
    <w:rsid w:val="00B557C5"/>
    <w:rsid w:val="00B55B05"/>
    <w:rsid w:val="00B56D3C"/>
    <w:rsid w:val="00B57143"/>
    <w:rsid w:val="00B6088C"/>
    <w:rsid w:val="00B63539"/>
    <w:rsid w:val="00B65A82"/>
    <w:rsid w:val="00B67982"/>
    <w:rsid w:val="00B73926"/>
    <w:rsid w:val="00B74C21"/>
    <w:rsid w:val="00B75FAB"/>
    <w:rsid w:val="00B76D02"/>
    <w:rsid w:val="00B86FB4"/>
    <w:rsid w:val="00B878F0"/>
    <w:rsid w:val="00B93C21"/>
    <w:rsid w:val="00B94E77"/>
    <w:rsid w:val="00BA1264"/>
    <w:rsid w:val="00BA2604"/>
    <w:rsid w:val="00BA322B"/>
    <w:rsid w:val="00BA598A"/>
    <w:rsid w:val="00BA6AA8"/>
    <w:rsid w:val="00BB0D12"/>
    <w:rsid w:val="00BB2314"/>
    <w:rsid w:val="00BB296E"/>
    <w:rsid w:val="00BB2B59"/>
    <w:rsid w:val="00BB49E5"/>
    <w:rsid w:val="00BC04DB"/>
    <w:rsid w:val="00BC15DE"/>
    <w:rsid w:val="00BC6241"/>
    <w:rsid w:val="00BC64F9"/>
    <w:rsid w:val="00BC7EC6"/>
    <w:rsid w:val="00BD13ED"/>
    <w:rsid w:val="00BD32FA"/>
    <w:rsid w:val="00BD3C1A"/>
    <w:rsid w:val="00BE2A2F"/>
    <w:rsid w:val="00BE331E"/>
    <w:rsid w:val="00BE3A1C"/>
    <w:rsid w:val="00BE4B83"/>
    <w:rsid w:val="00BE6910"/>
    <w:rsid w:val="00BE7B26"/>
    <w:rsid w:val="00BE7E5C"/>
    <w:rsid w:val="00BF1701"/>
    <w:rsid w:val="00BF3823"/>
    <w:rsid w:val="00BF4024"/>
    <w:rsid w:val="00C11DCC"/>
    <w:rsid w:val="00C12B9A"/>
    <w:rsid w:val="00C12D36"/>
    <w:rsid w:val="00C13106"/>
    <w:rsid w:val="00C13BF0"/>
    <w:rsid w:val="00C140B4"/>
    <w:rsid w:val="00C14500"/>
    <w:rsid w:val="00C200D5"/>
    <w:rsid w:val="00C22378"/>
    <w:rsid w:val="00C22A16"/>
    <w:rsid w:val="00C24135"/>
    <w:rsid w:val="00C245D7"/>
    <w:rsid w:val="00C25345"/>
    <w:rsid w:val="00C30BC0"/>
    <w:rsid w:val="00C30C63"/>
    <w:rsid w:val="00C34CD2"/>
    <w:rsid w:val="00C3643B"/>
    <w:rsid w:val="00C40B70"/>
    <w:rsid w:val="00C4101B"/>
    <w:rsid w:val="00C43928"/>
    <w:rsid w:val="00C43E99"/>
    <w:rsid w:val="00C44340"/>
    <w:rsid w:val="00C463D9"/>
    <w:rsid w:val="00C46C99"/>
    <w:rsid w:val="00C502DE"/>
    <w:rsid w:val="00C51AB1"/>
    <w:rsid w:val="00C53ACB"/>
    <w:rsid w:val="00C54F52"/>
    <w:rsid w:val="00C57B75"/>
    <w:rsid w:val="00C57E7F"/>
    <w:rsid w:val="00C605C0"/>
    <w:rsid w:val="00C6199F"/>
    <w:rsid w:val="00C62E36"/>
    <w:rsid w:val="00C6365E"/>
    <w:rsid w:val="00C64FF7"/>
    <w:rsid w:val="00C65D68"/>
    <w:rsid w:val="00C6728F"/>
    <w:rsid w:val="00C70513"/>
    <w:rsid w:val="00C70925"/>
    <w:rsid w:val="00C70DEE"/>
    <w:rsid w:val="00C71345"/>
    <w:rsid w:val="00C75447"/>
    <w:rsid w:val="00C76694"/>
    <w:rsid w:val="00C82EE3"/>
    <w:rsid w:val="00C84BB0"/>
    <w:rsid w:val="00C90B45"/>
    <w:rsid w:val="00C91C74"/>
    <w:rsid w:val="00C92307"/>
    <w:rsid w:val="00C93C42"/>
    <w:rsid w:val="00C94E09"/>
    <w:rsid w:val="00C94F05"/>
    <w:rsid w:val="00C97642"/>
    <w:rsid w:val="00C979DC"/>
    <w:rsid w:val="00CA1956"/>
    <w:rsid w:val="00CA2130"/>
    <w:rsid w:val="00CA2500"/>
    <w:rsid w:val="00CA2AA6"/>
    <w:rsid w:val="00CA624E"/>
    <w:rsid w:val="00CA6ADC"/>
    <w:rsid w:val="00CA7F5E"/>
    <w:rsid w:val="00CB0664"/>
    <w:rsid w:val="00CB1727"/>
    <w:rsid w:val="00CB1DFC"/>
    <w:rsid w:val="00CB5685"/>
    <w:rsid w:val="00CB5B92"/>
    <w:rsid w:val="00CB6897"/>
    <w:rsid w:val="00CC16BF"/>
    <w:rsid w:val="00CC1BBC"/>
    <w:rsid w:val="00CC1FAF"/>
    <w:rsid w:val="00CC3DEF"/>
    <w:rsid w:val="00CC47D0"/>
    <w:rsid w:val="00CC4ACB"/>
    <w:rsid w:val="00CC6C67"/>
    <w:rsid w:val="00CD1C5D"/>
    <w:rsid w:val="00CD2CB3"/>
    <w:rsid w:val="00CD2EAB"/>
    <w:rsid w:val="00CD2FF7"/>
    <w:rsid w:val="00CD4073"/>
    <w:rsid w:val="00CD5969"/>
    <w:rsid w:val="00CD6D5D"/>
    <w:rsid w:val="00CD70A4"/>
    <w:rsid w:val="00CD772A"/>
    <w:rsid w:val="00CD7E5D"/>
    <w:rsid w:val="00CE1B16"/>
    <w:rsid w:val="00CE3DCB"/>
    <w:rsid w:val="00CE3E87"/>
    <w:rsid w:val="00CE4255"/>
    <w:rsid w:val="00CE6213"/>
    <w:rsid w:val="00CE7471"/>
    <w:rsid w:val="00CE76F1"/>
    <w:rsid w:val="00CE7ECB"/>
    <w:rsid w:val="00CE7F6B"/>
    <w:rsid w:val="00CF0108"/>
    <w:rsid w:val="00CF2069"/>
    <w:rsid w:val="00CF2077"/>
    <w:rsid w:val="00CF599A"/>
    <w:rsid w:val="00D00646"/>
    <w:rsid w:val="00D0268B"/>
    <w:rsid w:val="00D02E69"/>
    <w:rsid w:val="00D04991"/>
    <w:rsid w:val="00D056A5"/>
    <w:rsid w:val="00D12C69"/>
    <w:rsid w:val="00D13723"/>
    <w:rsid w:val="00D13966"/>
    <w:rsid w:val="00D15EE9"/>
    <w:rsid w:val="00D2078F"/>
    <w:rsid w:val="00D216DC"/>
    <w:rsid w:val="00D22B5F"/>
    <w:rsid w:val="00D22FEC"/>
    <w:rsid w:val="00D23EED"/>
    <w:rsid w:val="00D3368A"/>
    <w:rsid w:val="00D349E4"/>
    <w:rsid w:val="00D354F9"/>
    <w:rsid w:val="00D3576D"/>
    <w:rsid w:val="00D41923"/>
    <w:rsid w:val="00D4432D"/>
    <w:rsid w:val="00D46622"/>
    <w:rsid w:val="00D5287A"/>
    <w:rsid w:val="00D52BEF"/>
    <w:rsid w:val="00D530A8"/>
    <w:rsid w:val="00D53426"/>
    <w:rsid w:val="00D57EC3"/>
    <w:rsid w:val="00D603B5"/>
    <w:rsid w:val="00D63E38"/>
    <w:rsid w:val="00D65A05"/>
    <w:rsid w:val="00D66570"/>
    <w:rsid w:val="00D72243"/>
    <w:rsid w:val="00D72C2F"/>
    <w:rsid w:val="00D7448E"/>
    <w:rsid w:val="00D7567A"/>
    <w:rsid w:val="00D75D7E"/>
    <w:rsid w:val="00D77685"/>
    <w:rsid w:val="00D80566"/>
    <w:rsid w:val="00D818BB"/>
    <w:rsid w:val="00D82F69"/>
    <w:rsid w:val="00D85A61"/>
    <w:rsid w:val="00D866EC"/>
    <w:rsid w:val="00D867F3"/>
    <w:rsid w:val="00D90BEC"/>
    <w:rsid w:val="00D95C24"/>
    <w:rsid w:val="00D96AE6"/>
    <w:rsid w:val="00DA2DAD"/>
    <w:rsid w:val="00DA2F3C"/>
    <w:rsid w:val="00DA3405"/>
    <w:rsid w:val="00DA374F"/>
    <w:rsid w:val="00DA45CC"/>
    <w:rsid w:val="00DA5AB1"/>
    <w:rsid w:val="00DA6145"/>
    <w:rsid w:val="00DA664B"/>
    <w:rsid w:val="00DB00C2"/>
    <w:rsid w:val="00DB0E20"/>
    <w:rsid w:val="00DB10EB"/>
    <w:rsid w:val="00DB1128"/>
    <w:rsid w:val="00DB2AE8"/>
    <w:rsid w:val="00DB3CE7"/>
    <w:rsid w:val="00DB4BA6"/>
    <w:rsid w:val="00DB63F4"/>
    <w:rsid w:val="00DB7AA1"/>
    <w:rsid w:val="00DB7C7B"/>
    <w:rsid w:val="00DC1246"/>
    <w:rsid w:val="00DC139C"/>
    <w:rsid w:val="00DC2B90"/>
    <w:rsid w:val="00DC2EAA"/>
    <w:rsid w:val="00DC3507"/>
    <w:rsid w:val="00DC3A7C"/>
    <w:rsid w:val="00DC475B"/>
    <w:rsid w:val="00DC6B4C"/>
    <w:rsid w:val="00DD1B60"/>
    <w:rsid w:val="00DD39ED"/>
    <w:rsid w:val="00DE7AC4"/>
    <w:rsid w:val="00DF535F"/>
    <w:rsid w:val="00DF5B28"/>
    <w:rsid w:val="00DF609D"/>
    <w:rsid w:val="00DF72A9"/>
    <w:rsid w:val="00E00115"/>
    <w:rsid w:val="00E004A5"/>
    <w:rsid w:val="00E05900"/>
    <w:rsid w:val="00E100DF"/>
    <w:rsid w:val="00E12142"/>
    <w:rsid w:val="00E15053"/>
    <w:rsid w:val="00E17FD1"/>
    <w:rsid w:val="00E22559"/>
    <w:rsid w:val="00E24ED8"/>
    <w:rsid w:val="00E25510"/>
    <w:rsid w:val="00E26974"/>
    <w:rsid w:val="00E3498B"/>
    <w:rsid w:val="00E41388"/>
    <w:rsid w:val="00E420CB"/>
    <w:rsid w:val="00E4252C"/>
    <w:rsid w:val="00E42765"/>
    <w:rsid w:val="00E4283B"/>
    <w:rsid w:val="00E42B78"/>
    <w:rsid w:val="00E42ED2"/>
    <w:rsid w:val="00E44DBE"/>
    <w:rsid w:val="00E54698"/>
    <w:rsid w:val="00E54856"/>
    <w:rsid w:val="00E5739E"/>
    <w:rsid w:val="00E60B38"/>
    <w:rsid w:val="00E64A55"/>
    <w:rsid w:val="00E66828"/>
    <w:rsid w:val="00E67500"/>
    <w:rsid w:val="00E70077"/>
    <w:rsid w:val="00E701B3"/>
    <w:rsid w:val="00E707EE"/>
    <w:rsid w:val="00E70E16"/>
    <w:rsid w:val="00E72963"/>
    <w:rsid w:val="00E74666"/>
    <w:rsid w:val="00E770C0"/>
    <w:rsid w:val="00E77C99"/>
    <w:rsid w:val="00E81ADA"/>
    <w:rsid w:val="00E81BEB"/>
    <w:rsid w:val="00E842F2"/>
    <w:rsid w:val="00E843C0"/>
    <w:rsid w:val="00E84FED"/>
    <w:rsid w:val="00E9045D"/>
    <w:rsid w:val="00E91833"/>
    <w:rsid w:val="00E93E4D"/>
    <w:rsid w:val="00E95248"/>
    <w:rsid w:val="00E97914"/>
    <w:rsid w:val="00EA22BE"/>
    <w:rsid w:val="00EA2AA2"/>
    <w:rsid w:val="00EA32C7"/>
    <w:rsid w:val="00EA453B"/>
    <w:rsid w:val="00EA488B"/>
    <w:rsid w:val="00EA7C86"/>
    <w:rsid w:val="00EB1D87"/>
    <w:rsid w:val="00EB7C21"/>
    <w:rsid w:val="00EC1195"/>
    <w:rsid w:val="00EC1546"/>
    <w:rsid w:val="00EC1BDD"/>
    <w:rsid w:val="00EC41CB"/>
    <w:rsid w:val="00EC7606"/>
    <w:rsid w:val="00ED0D43"/>
    <w:rsid w:val="00ED49B6"/>
    <w:rsid w:val="00EE31B0"/>
    <w:rsid w:val="00EE3CCE"/>
    <w:rsid w:val="00EE53BC"/>
    <w:rsid w:val="00EE5A5F"/>
    <w:rsid w:val="00EE5F4C"/>
    <w:rsid w:val="00EF0D8B"/>
    <w:rsid w:val="00EF1470"/>
    <w:rsid w:val="00EF19F5"/>
    <w:rsid w:val="00EF1CE9"/>
    <w:rsid w:val="00EF3687"/>
    <w:rsid w:val="00EF4635"/>
    <w:rsid w:val="00EF51EF"/>
    <w:rsid w:val="00EF5C0B"/>
    <w:rsid w:val="00EF692A"/>
    <w:rsid w:val="00F01EF3"/>
    <w:rsid w:val="00F02CDC"/>
    <w:rsid w:val="00F03301"/>
    <w:rsid w:val="00F04C88"/>
    <w:rsid w:val="00F055C3"/>
    <w:rsid w:val="00F12717"/>
    <w:rsid w:val="00F132D2"/>
    <w:rsid w:val="00F17F1D"/>
    <w:rsid w:val="00F25945"/>
    <w:rsid w:val="00F272ED"/>
    <w:rsid w:val="00F27AE1"/>
    <w:rsid w:val="00F30483"/>
    <w:rsid w:val="00F30FD5"/>
    <w:rsid w:val="00F32532"/>
    <w:rsid w:val="00F4285E"/>
    <w:rsid w:val="00F42F3A"/>
    <w:rsid w:val="00F45B4D"/>
    <w:rsid w:val="00F4751B"/>
    <w:rsid w:val="00F519BB"/>
    <w:rsid w:val="00F5258C"/>
    <w:rsid w:val="00F52884"/>
    <w:rsid w:val="00F5491E"/>
    <w:rsid w:val="00F56484"/>
    <w:rsid w:val="00F5780C"/>
    <w:rsid w:val="00F622C9"/>
    <w:rsid w:val="00F64A0B"/>
    <w:rsid w:val="00F72421"/>
    <w:rsid w:val="00F73BC2"/>
    <w:rsid w:val="00F75C8E"/>
    <w:rsid w:val="00F770FD"/>
    <w:rsid w:val="00F77935"/>
    <w:rsid w:val="00F8543F"/>
    <w:rsid w:val="00F8552C"/>
    <w:rsid w:val="00F858A4"/>
    <w:rsid w:val="00F86B9A"/>
    <w:rsid w:val="00F90A39"/>
    <w:rsid w:val="00F91B6E"/>
    <w:rsid w:val="00F93332"/>
    <w:rsid w:val="00F9598D"/>
    <w:rsid w:val="00F964C1"/>
    <w:rsid w:val="00F97132"/>
    <w:rsid w:val="00FA632D"/>
    <w:rsid w:val="00FB12A8"/>
    <w:rsid w:val="00FB1EB0"/>
    <w:rsid w:val="00FC0E66"/>
    <w:rsid w:val="00FC0EAE"/>
    <w:rsid w:val="00FC5743"/>
    <w:rsid w:val="00FC693F"/>
    <w:rsid w:val="00FC7281"/>
    <w:rsid w:val="00FC7502"/>
    <w:rsid w:val="00FD0CD6"/>
    <w:rsid w:val="00FD0FDF"/>
    <w:rsid w:val="00FD35F5"/>
    <w:rsid w:val="00FD3A2A"/>
    <w:rsid w:val="00FD4672"/>
    <w:rsid w:val="00FD598B"/>
    <w:rsid w:val="00FD7606"/>
    <w:rsid w:val="00FE0B96"/>
    <w:rsid w:val="00FE0DF5"/>
    <w:rsid w:val="00FF330D"/>
    <w:rsid w:val="00FF4620"/>
    <w:rsid w:val="00FF47A4"/>
    <w:rsid w:val="00FF5159"/>
    <w:rsid w:val="00FF5998"/>
    <w:rsid w:val="00FF61CE"/>
    <w:rsid w:val="00FF7B17"/>
    <w:rsid w:val="00FF7EC1"/>
    <w:rsid w:val="0161E91F"/>
    <w:rsid w:val="01B9260F"/>
    <w:rsid w:val="01C5E113"/>
    <w:rsid w:val="01E6C071"/>
    <w:rsid w:val="024EFCE0"/>
    <w:rsid w:val="0272A123"/>
    <w:rsid w:val="02EA7AA1"/>
    <w:rsid w:val="036CE119"/>
    <w:rsid w:val="037672AC"/>
    <w:rsid w:val="057E009A"/>
    <w:rsid w:val="065C4ED6"/>
    <w:rsid w:val="073C7ED6"/>
    <w:rsid w:val="0767E2A4"/>
    <w:rsid w:val="0775DEBB"/>
    <w:rsid w:val="092B651F"/>
    <w:rsid w:val="0938C8DD"/>
    <w:rsid w:val="0A25CA1F"/>
    <w:rsid w:val="0B63D9C1"/>
    <w:rsid w:val="0C40E10D"/>
    <w:rsid w:val="0C498F8E"/>
    <w:rsid w:val="0CB2F467"/>
    <w:rsid w:val="0D0D52E1"/>
    <w:rsid w:val="0E45D221"/>
    <w:rsid w:val="0EF548B7"/>
    <w:rsid w:val="0F3BBC94"/>
    <w:rsid w:val="0F77430F"/>
    <w:rsid w:val="0F8932ED"/>
    <w:rsid w:val="0FB8AEDF"/>
    <w:rsid w:val="10084801"/>
    <w:rsid w:val="11EA8804"/>
    <w:rsid w:val="1215B232"/>
    <w:rsid w:val="122FBFF9"/>
    <w:rsid w:val="12D603FA"/>
    <w:rsid w:val="13F73142"/>
    <w:rsid w:val="15CE1D3C"/>
    <w:rsid w:val="15D5DE2E"/>
    <w:rsid w:val="15E2B800"/>
    <w:rsid w:val="15EC2C8A"/>
    <w:rsid w:val="16433C2F"/>
    <w:rsid w:val="166C0B6A"/>
    <w:rsid w:val="16DE7CAA"/>
    <w:rsid w:val="1720A91B"/>
    <w:rsid w:val="174EEF40"/>
    <w:rsid w:val="1828F4BB"/>
    <w:rsid w:val="18AEF8EC"/>
    <w:rsid w:val="18D9C027"/>
    <w:rsid w:val="1A55A152"/>
    <w:rsid w:val="1B201A9A"/>
    <w:rsid w:val="1BF03C0A"/>
    <w:rsid w:val="1C8BA879"/>
    <w:rsid w:val="1D95929C"/>
    <w:rsid w:val="1DF1FB33"/>
    <w:rsid w:val="1E1AE519"/>
    <w:rsid w:val="1E6DFF43"/>
    <w:rsid w:val="1E7368D7"/>
    <w:rsid w:val="1F2FF0A3"/>
    <w:rsid w:val="1FDA8B65"/>
    <w:rsid w:val="204E5EC9"/>
    <w:rsid w:val="209317C9"/>
    <w:rsid w:val="20EA90DC"/>
    <w:rsid w:val="21184F60"/>
    <w:rsid w:val="21A32554"/>
    <w:rsid w:val="21D5F5D2"/>
    <w:rsid w:val="21E7771C"/>
    <w:rsid w:val="226658F9"/>
    <w:rsid w:val="22AAB2F3"/>
    <w:rsid w:val="22C8FB96"/>
    <w:rsid w:val="23C99576"/>
    <w:rsid w:val="24AFDCEA"/>
    <w:rsid w:val="24C48E48"/>
    <w:rsid w:val="253180A6"/>
    <w:rsid w:val="2537E0A4"/>
    <w:rsid w:val="2575E64A"/>
    <w:rsid w:val="25EF3740"/>
    <w:rsid w:val="260E04A4"/>
    <w:rsid w:val="26324FA9"/>
    <w:rsid w:val="2638B94C"/>
    <w:rsid w:val="272A8B31"/>
    <w:rsid w:val="27E87E0E"/>
    <w:rsid w:val="283FC9E8"/>
    <w:rsid w:val="286CFF20"/>
    <w:rsid w:val="28D0A14B"/>
    <w:rsid w:val="294D3256"/>
    <w:rsid w:val="2A1D589C"/>
    <w:rsid w:val="2AB2059E"/>
    <w:rsid w:val="2AC7764C"/>
    <w:rsid w:val="2AD7DD19"/>
    <w:rsid w:val="2BACB7F3"/>
    <w:rsid w:val="2C7F76F8"/>
    <w:rsid w:val="2D2E0B17"/>
    <w:rsid w:val="2E5497DA"/>
    <w:rsid w:val="2E5E4337"/>
    <w:rsid w:val="2E63301F"/>
    <w:rsid w:val="2E680A1B"/>
    <w:rsid w:val="2EC26740"/>
    <w:rsid w:val="2EC59EAB"/>
    <w:rsid w:val="2EF1B05E"/>
    <w:rsid w:val="2F0401B2"/>
    <w:rsid w:val="2FFF8096"/>
    <w:rsid w:val="3046B92D"/>
    <w:rsid w:val="30508A7E"/>
    <w:rsid w:val="30EBD663"/>
    <w:rsid w:val="3217D72E"/>
    <w:rsid w:val="324653CD"/>
    <w:rsid w:val="32E7C6E3"/>
    <w:rsid w:val="3326F244"/>
    <w:rsid w:val="340A7254"/>
    <w:rsid w:val="3492E54D"/>
    <w:rsid w:val="360805A5"/>
    <w:rsid w:val="366D47E7"/>
    <w:rsid w:val="36FC1136"/>
    <w:rsid w:val="376B6545"/>
    <w:rsid w:val="37879986"/>
    <w:rsid w:val="381B2464"/>
    <w:rsid w:val="385DA222"/>
    <w:rsid w:val="392380E9"/>
    <w:rsid w:val="39A86B0B"/>
    <w:rsid w:val="39C6D785"/>
    <w:rsid w:val="39D0B259"/>
    <w:rsid w:val="3A4AB9C4"/>
    <w:rsid w:val="3A9E3300"/>
    <w:rsid w:val="3B0C65EA"/>
    <w:rsid w:val="3B2A4089"/>
    <w:rsid w:val="3BB43089"/>
    <w:rsid w:val="3BB6D77F"/>
    <w:rsid w:val="3C2C3AD2"/>
    <w:rsid w:val="3C8033A1"/>
    <w:rsid w:val="3D9BFE89"/>
    <w:rsid w:val="3DE3FD75"/>
    <w:rsid w:val="3EAC293F"/>
    <w:rsid w:val="3ED7030A"/>
    <w:rsid w:val="3EE035A1"/>
    <w:rsid w:val="3EE8E9CC"/>
    <w:rsid w:val="3F1592A8"/>
    <w:rsid w:val="3F3D02D8"/>
    <w:rsid w:val="3F6B5C52"/>
    <w:rsid w:val="3FCE6947"/>
    <w:rsid w:val="4065AFB9"/>
    <w:rsid w:val="4095DF6F"/>
    <w:rsid w:val="41E64F0F"/>
    <w:rsid w:val="41F692B3"/>
    <w:rsid w:val="42CE52C1"/>
    <w:rsid w:val="4359875A"/>
    <w:rsid w:val="4455DA22"/>
    <w:rsid w:val="44579BAD"/>
    <w:rsid w:val="461A2B64"/>
    <w:rsid w:val="463F0955"/>
    <w:rsid w:val="466CEA52"/>
    <w:rsid w:val="46FA85AF"/>
    <w:rsid w:val="47166FD7"/>
    <w:rsid w:val="4811DD9A"/>
    <w:rsid w:val="483E9792"/>
    <w:rsid w:val="499EB655"/>
    <w:rsid w:val="49B4AC99"/>
    <w:rsid w:val="49BEA17F"/>
    <w:rsid w:val="4A67AF1B"/>
    <w:rsid w:val="4AED53AB"/>
    <w:rsid w:val="4B1A9302"/>
    <w:rsid w:val="4B80FB30"/>
    <w:rsid w:val="4BC5CA55"/>
    <w:rsid w:val="4CBC43E0"/>
    <w:rsid w:val="4D6254B9"/>
    <w:rsid w:val="4E2CF9D3"/>
    <w:rsid w:val="4EB11F4B"/>
    <w:rsid w:val="4F258440"/>
    <w:rsid w:val="4F2A48E1"/>
    <w:rsid w:val="50FFE2BA"/>
    <w:rsid w:val="5262AFF0"/>
    <w:rsid w:val="52B0A68B"/>
    <w:rsid w:val="534BE894"/>
    <w:rsid w:val="539997CB"/>
    <w:rsid w:val="540C1C43"/>
    <w:rsid w:val="5469E055"/>
    <w:rsid w:val="54711BAE"/>
    <w:rsid w:val="54FA068F"/>
    <w:rsid w:val="557D45CF"/>
    <w:rsid w:val="55A1B075"/>
    <w:rsid w:val="55C543E8"/>
    <w:rsid w:val="55DEEB54"/>
    <w:rsid w:val="565EA5A2"/>
    <w:rsid w:val="56B7E8CA"/>
    <w:rsid w:val="57D6D12B"/>
    <w:rsid w:val="5842F8BE"/>
    <w:rsid w:val="58DA07B5"/>
    <w:rsid w:val="58FF6394"/>
    <w:rsid w:val="59017CBE"/>
    <w:rsid w:val="591F49A6"/>
    <w:rsid w:val="59A339FD"/>
    <w:rsid w:val="5A667FDE"/>
    <w:rsid w:val="5AD7A67D"/>
    <w:rsid w:val="5D96F088"/>
    <w:rsid w:val="5DD73B2D"/>
    <w:rsid w:val="5E1B9047"/>
    <w:rsid w:val="5EB9B326"/>
    <w:rsid w:val="5ED9C568"/>
    <w:rsid w:val="5F0B457B"/>
    <w:rsid w:val="5F0C3F44"/>
    <w:rsid w:val="5F2B646F"/>
    <w:rsid w:val="5F99A30D"/>
    <w:rsid w:val="5FAA795C"/>
    <w:rsid w:val="5FD9A018"/>
    <w:rsid w:val="601EC804"/>
    <w:rsid w:val="603F2486"/>
    <w:rsid w:val="60879940"/>
    <w:rsid w:val="60FB0095"/>
    <w:rsid w:val="612AB0F3"/>
    <w:rsid w:val="62080347"/>
    <w:rsid w:val="62602C05"/>
    <w:rsid w:val="62A64C2A"/>
    <w:rsid w:val="62B7CF2A"/>
    <w:rsid w:val="62C4C7FD"/>
    <w:rsid w:val="633C1DA5"/>
    <w:rsid w:val="633CE68B"/>
    <w:rsid w:val="63F4270E"/>
    <w:rsid w:val="63FC89E1"/>
    <w:rsid w:val="6451F1E4"/>
    <w:rsid w:val="64CA7D9F"/>
    <w:rsid w:val="672E2E64"/>
    <w:rsid w:val="674E4DEB"/>
    <w:rsid w:val="698BCEEB"/>
    <w:rsid w:val="69965182"/>
    <w:rsid w:val="6A297115"/>
    <w:rsid w:val="6A4A9D13"/>
    <w:rsid w:val="6AB74E8C"/>
    <w:rsid w:val="6B0FAEEF"/>
    <w:rsid w:val="6C8FB5F5"/>
    <w:rsid w:val="6C9C7637"/>
    <w:rsid w:val="6CE5042A"/>
    <w:rsid w:val="6D4BA158"/>
    <w:rsid w:val="6D72FCF2"/>
    <w:rsid w:val="6DD727E6"/>
    <w:rsid w:val="6DEE917A"/>
    <w:rsid w:val="6F31FFC8"/>
    <w:rsid w:val="6FAEF982"/>
    <w:rsid w:val="7029F4F5"/>
    <w:rsid w:val="703DF93D"/>
    <w:rsid w:val="70FD5987"/>
    <w:rsid w:val="712798A3"/>
    <w:rsid w:val="7145B1BB"/>
    <w:rsid w:val="71598105"/>
    <w:rsid w:val="71A1F1B7"/>
    <w:rsid w:val="71A4A4C0"/>
    <w:rsid w:val="72C02CF3"/>
    <w:rsid w:val="72CF68CA"/>
    <w:rsid w:val="73350896"/>
    <w:rsid w:val="740BE3D6"/>
    <w:rsid w:val="7418EDB6"/>
    <w:rsid w:val="742056A7"/>
    <w:rsid w:val="7429F9A5"/>
    <w:rsid w:val="746989DA"/>
    <w:rsid w:val="74902E02"/>
    <w:rsid w:val="74B74407"/>
    <w:rsid w:val="7504FEC9"/>
    <w:rsid w:val="76120082"/>
    <w:rsid w:val="762F7542"/>
    <w:rsid w:val="765A4F6A"/>
    <w:rsid w:val="76F03A0B"/>
    <w:rsid w:val="773DE778"/>
    <w:rsid w:val="77E31FCE"/>
    <w:rsid w:val="78A27A5F"/>
    <w:rsid w:val="78B5378A"/>
    <w:rsid w:val="78C177D9"/>
    <w:rsid w:val="7A72FC3D"/>
    <w:rsid w:val="7B0D7062"/>
    <w:rsid w:val="7B114C17"/>
    <w:rsid w:val="7B24E4C5"/>
    <w:rsid w:val="7B380ACF"/>
    <w:rsid w:val="7C4A21B7"/>
    <w:rsid w:val="7D8201CB"/>
    <w:rsid w:val="7D8D433F"/>
    <w:rsid w:val="7E00B9B5"/>
    <w:rsid w:val="7F12E8E6"/>
    <w:rsid w:val="7F71B596"/>
    <w:rsid w:val="7F770C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5B28A7FC-5937-48BD-B692-5F2AD8DE7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920118">
      <w:bodyDiv w:val="1"/>
      <w:marLeft w:val="0"/>
      <w:marRight w:val="0"/>
      <w:marTop w:val="0"/>
      <w:marBottom w:val="0"/>
      <w:divBdr>
        <w:top w:val="none" w:sz="0" w:space="0" w:color="auto"/>
        <w:left w:val="none" w:sz="0" w:space="0" w:color="auto"/>
        <w:bottom w:val="none" w:sz="0" w:space="0" w:color="auto"/>
        <w:right w:val="none" w:sz="0" w:space="0" w:color="auto"/>
      </w:divBdr>
    </w:div>
    <w:div w:id="580067019">
      <w:bodyDiv w:val="1"/>
      <w:marLeft w:val="0"/>
      <w:marRight w:val="0"/>
      <w:marTop w:val="0"/>
      <w:marBottom w:val="0"/>
      <w:divBdr>
        <w:top w:val="none" w:sz="0" w:space="0" w:color="auto"/>
        <w:left w:val="none" w:sz="0" w:space="0" w:color="auto"/>
        <w:bottom w:val="none" w:sz="0" w:space="0" w:color="auto"/>
        <w:right w:val="none" w:sz="0" w:space="0" w:color="auto"/>
      </w:divBdr>
    </w:div>
    <w:div w:id="1103957159">
      <w:bodyDiv w:val="1"/>
      <w:marLeft w:val="0"/>
      <w:marRight w:val="0"/>
      <w:marTop w:val="0"/>
      <w:marBottom w:val="0"/>
      <w:divBdr>
        <w:top w:val="none" w:sz="0" w:space="0" w:color="auto"/>
        <w:left w:val="none" w:sz="0" w:space="0" w:color="auto"/>
        <w:bottom w:val="none" w:sz="0" w:space="0" w:color="auto"/>
        <w:right w:val="none" w:sz="0" w:space="0" w:color="auto"/>
      </w:divBdr>
    </w:div>
    <w:div w:id="14314618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2026-07-09T13:48:21+00:00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3.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43452dcd-b9dd-46ad-bf63-befd681c54b4"/>
    <ds:schemaRef ds:uri="88caae6c-f70c-4fe1-b5fd-d334b015f88d"/>
  </ds:schemaRefs>
</ds:datastoreItem>
</file>

<file path=customXml/itemProps4.xml><?xml version="1.0" encoding="utf-8"?>
<ds:datastoreItem xmlns:ds="http://schemas.openxmlformats.org/officeDocument/2006/customXml" ds:itemID="{363ABE64-E2B0-49FA-A4C5-61EEBBF59EA7}"/>
</file>

<file path=docProps/app.xml><?xml version="1.0" encoding="utf-8"?>
<Properties xmlns="http://schemas.openxmlformats.org/officeDocument/2006/extended-properties" xmlns:vt="http://schemas.openxmlformats.org/officeDocument/2006/docPropsVTypes">
  <Template>Normal.dotm</Template>
  <TotalTime>499</TotalTime>
  <Pages>1</Pages>
  <Words>2608</Words>
  <Characters>14871</Characters>
  <Application>Microsoft Office Word</Application>
  <DocSecurity>4</DocSecurity>
  <Lines>123</Lines>
  <Paragraphs>34</Paragraphs>
  <ScaleCrop>false</ScaleCrop>
  <Manager/>
  <Company/>
  <LinksUpToDate>false</LinksUpToDate>
  <CharactersWithSpaces>17445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 Pillai (UK)</cp:lastModifiedBy>
  <cp:revision>14</cp:revision>
  <cp:lastPrinted>2026-04-17T22:55:00Z</cp:lastPrinted>
  <dcterms:created xsi:type="dcterms:W3CDTF">2026-05-06T16:51:00Z</dcterms:created>
  <dcterms:modified xsi:type="dcterms:W3CDTF">2026-05-08T15:36:00Z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