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A7C33" w14:textId="4F9EFAEA" w:rsidR="00CA7F5E" w:rsidRDefault="376B6545" w:rsidP="001141EB">
      <w:pPr>
        <w:pStyle w:val="Heading1"/>
        <w:spacing w:before="0"/>
        <w:rPr>
          <w:rFonts w:ascii="Calibri" w:hAnsi="Calibri" w:cs="Calibri"/>
        </w:rPr>
      </w:pPr>
      <w:r w:rsidRPr="6A297115">
        <w:rPr>
          <w:rFonts w:ascii="Calibri" w:hAnsi="Calibri" w:cs="Calibri"/>
        </w:rPr>
        <w:t xml:space="preserve">Prototype Vision Card </w:t>
      </w:r>
      <w:r w:rsidR="073C7ED6" w:rsidRPr="6A297115">
        <w:rPr>
          <w:rFonts w:ascii="Calibri" w:hAnsi="Calibri" w:cs="Calibri"/>
        </w:rPr>
        <w:t xml:space="preserve">contents </w:t>
      </w:r>
      <w:r w:rsidRPr="6A297115">
        <w:rPr>
          <w:rFonts w:ascii="Calibri" w:hAnsi="Calibri" w:cs="Calibri"/>
        </w:rPr>
        <w:t>V</w:t>
      </w:r>
      <w:r w:rsidR="41F692B3" w:rsidRPr="6A297115">
        <w:rPr>
          <w:rFonts w:ascii="Calibri" w:hAnsi="Calibri" w:cs="Calibri"/>
        </w:rPr>
        <w:t>_</w:t>
      </w:r>
      <w:r w:rsidR="3BB43089" w:rsidRPr="6A297115">
        <w:rPr>
          <w:rFonts w:ascii="Calibri" w:hAnsi="Calibri" w:cs="Calibri"/>
        </w:rPr>
        <w:t xml:space="preserve">6 </w:t>
      </w:r>
      <w:r w:rsidR="41F692B3" w:rsidRPr="6A297115">
        <w:rPr>
          <w:rFonts w:ascii="Calibri" w:hAnsi="Calibri" w:cs="Calibri"/>
        </w:rPr>
        <w:t>2026</w:t>
      </w:r>
    </w:p>
    <w:p w14:paraId="5BA4C246" w14:textId="1463E951" w:rsidR="00280D0A" w:rsidRPr="009E21A4" w:rsidRDefault="00542206" w:rsidP="008A7500">
      <w:pPr>
        <w:pStyle w:val="Heading1"/>
        <w:spacing w:before="240"/>
        <w:rPr>
          <w:rFonts w:ascii="Calibri" w:hAnsi="Calibri" w:cs="Calibri"/>
        </w:rPr>
      </w:pPr>
      <w:r w:rsidRPr="009E21A4">
        <w:rPr>
          <w:rFonts w:ascii="Calibri" w:hAnsi="Calibri" w:cs="Calibri"/>
        </w:rPr>
        <w:t xml:space="preserve">1. </w:t>
      </w:r>
      <w:r w:rsidR="00BA2604" w:rsidRPr="009E21A4">
        <w:rPr>
          <w:rFonts w:ascii="Calibri" w:hAnsi="Calibri" w:cs="Calibri"/>
        </w:rPr>
        <w:t xml:space="preserve">Project </w:t>
      </w:r>
      <w:r w:rsidRPr="009E21A4">
        <w:rPr>
          <w:rFonts w:ascii="Calibri" w:hAnsi="Calibri" w:cs="Calibri"/>
        </w:rPr>
        <w:t>Overview &amp; Vision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97"/>
        <w:gridCol w:w="5733"/>
      </w:tblGrid>
      <w:tr w:rsidR="008C344D" w:rsidRPr="009E21A4" w14:paraId="7C3BE5DB" w14:textId="77777777" w:rsidTr="6A297115">
        <w:tc>
          <w:tcPr>
            <w:tcW w:w="2943" w:type="dxa"/>
          </w:tcPr>
          <w:p w14:paraId="4140CC27" w14:textId="09897CE9" w:rsidR="008C344D" w:rsidRPr="009E21A4" w:rsidRDefault="00EC1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Project Title: </w:t>
            </w:r>
          </w:p>
        </w:tc>
        <w:tc>
          <w:tcPr>
            <w:tcW w:w="5913" w:type="dxa"/>
          </w:tcPr>
          <w:p w14:paraId="6DE4C3E4" w14:textId="77CA0B46" w:rsidR="008C344D" w:rsidRPr="001D62AE" w:rsidRDefault="0041019B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 w:rsidRPr="0041019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Virgin Media- Fixed ‘Right to Exit’ 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and Mobile/Fixed Price Rise Execution</w:t>
            </w:r>
          </w:p>
        </w:tc>
      </w:tr>
      <w:tr w:rsidR="008C344D" w:rsidRPr="009E21A4" w14:paraId="47BB0347" w14:textId="77777777" w:rsidTr="6A297115">
        <w:tc>
          <w:tcPr>
            <w:tcW w:w="2943" w:type="dxa"/>
          </w:tcPr>
          <w:p w14:paraId="20EDEF48" w14:textId="792FA13A" w:rsidR="008C344D" w:rsidRPr="009E21A4" w:rsidRDefault="00EC1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Brief description:</w:t>
            </w:r>
          </w:p>
        </w:tc>
        <w:tc>
          <w:tcPr>
            <w:tcW w:w="5913" w:type="dxa"/>
          </w:tcPr>
          <w:p w14:paraId="3333FF60" w14:textId="77777777" w:rsidR="008C344D" w:rsidRDefault="0041019B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41019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Regulatory change to move all ‘fixed’ customers </w:t>
            </w:r>
            <w:proofErr w:type="gramStart"/>
            <w:r w:rsidRPr="0041019B">
              <w:rPr>
                <w:rFonts w:ascii="Calibri" w:hAnsi="Calibri" w:cs="Calibri"/>
                <w:i/>
                <w:iCs/>
                <w:sz w:val="20"/>
                <w:szCs w:val="20"/>
              </w:rPr>
              <w:t>onto ‘</w:t>
            </w:r>
            <w:proofErr w:type="gramEnd"/>
            <w:r w:rsidRPr="0041019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pounds and </w:t>
            </w:r>
            <w:proofErr w:type="gramStart"/>
            <w:r w:rsidRPr="0041019B">
              <w:rPr>
                <w:rFonts w:ascii="Calibri" w:hAnsi="Calibri" w:cs="Calibri"/>
                <w:i/>
                <w:iCs/>
                <w:sz w:val="20"/>
                <w:szCs w:val="20"/>
              </w:rPr>
              <w:t>pence’</w:t>
            </w:r>
            <w:proofErr w:type="gramEnd"/>
            <w:r w:rsidRPr="0041019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terms</w:t>
            </w:r>
            <w:r w:rsidR="005F364E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in line with consumer charter signed by CEO. </w:t>
            </w:r>
            <w:r w:rsidR="003A0C25">
              <w:rPr>
                <w:rFonts w:ascii="Calibri" w:hAnsi="Calibri" w:cs="Calibri"/>
                <w:i/>
                <w:iCs/>
                <w:sz w:val="20"/>
                <w:szCs w:val="20"/>
              </w:rPr>
              <w:t>This will include a reciprocal RTE for VOLT Bundled customers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followed by the fixed/mobile PR Execution in April 2027 bills.</w:t>
            </w:r>
          </w:p>
          <w:p w14:paraId="0DB21962" w14:textId="77777777" w:rsidR="00CE17F1" w:rsidRPr="00EF1B83" w:rsidRDefault="00CE17F1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EF1B8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Options for </w:t>
            </w:r>
            <w:proofErr w:type="gramStart"/>
            <w:r w:rsidRPr="00EF1B8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RPI  customers</w:t>
            </w:r>
            <w:proofErr w:type="gramEnd"/>
            <w:r w:rsidRPr="00EF1B8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being explored are: </w:t>
            </w:r>
          </w:p>
          <w:p w14:paraId="7233839C" w14:textId="1CD5897C" w:rsidR="00CE17F1" w:rsidRPr="00EF1B83" w:rsidRDefault="00CE17F1" w:rsidP="00CE17F1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EF1B8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Keep current terms. </w:t>
            </w:r>
            <w:proofErr w:type="gramStart"/>
            <w:r w:rsidRPr="00EF1B8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  <w:t>Customer</w:t>
            </w:r>
            <w:proofErr w:type="gramEnd"/>
            <w:r w:rsidRPr="00EF1B8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 get RPI+3.9% price increase</w:t>
            </w:r>
          </w:p>
          <w:p w14:paraId="768F215F" w14:textId="77777777" w:rsidR="00CE17F1" w:rsidRPr="00EF1B83" w:rsidRDefault="00CE17F1" w:rsidP="00CE17F1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EF1B8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  <w:t>Move customers to £/p (with RTE). Notification 10th August</w:t>
            </w:r>
          </w:p>
          <w:p w14:paraId="2584436D" w14:textId="77777777" w:rsidR="00CE17F1" w:rsidRPr="00EF1B83" w:rsidRDefault="00CE17F1" w:rsidP="00CE17F1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EF1B8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Move customers to £/p (with RTE). Notification aligned to ’27 PR </w:t>
            </w:r>
          </w:p>
          <w:p w14:paraId="58EF5C5F" w14:textId="77777777" w:rsidR="00CE17F1" w:rsidRPr="00EF1B83" w:rsidRDefault="00CE17F1" w:rsidP="00CE17F1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EF1B8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Exempt RPI customers from PR going forward </w:t>
            </w:r>
          </w:p>
          <w:p w14:paraId="63016636" w14:textId="0B3E4C5E" w:rsidR="00CE17F1" w:rsidRPr="00CE17F1" w:rsidRDefault="00CE17F1" w:rsidP="00CE17F1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  <w:lang w:val="en-GB"/>
              </w:rPr>
            </w:pPr>
            <w:r w:rsidRPr="00EF1B8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£/p banding (No RTE). Notification aligned to ’27 PR </w:t>
            </w:r>
          </w:p>
        </w:tc>
      </w:tr>
      <w:tr w:rsidR="008C344D" w:rsidRPr="009E21A4" w14:paraId="060A9B3B" w14:textId="77777777" w:rsidTr="6A297115">
        <w:tc>
          <w:tcPr>
            <w:tcW w:w="2943" w:type="dxa"/>
          </w:tcPr>
          <w:p w14:paraId="6C799694" w14:textId="4301203A" w:rsidR="008C344D" w:rsidRPr="009E21A4" w:rsidRDefault="00EC1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What is the current experience/business model/process you want to change?</w:t>
            </w:r>
          </w:p>
        </w:tc>
        <w:tc>
          <w:tcPr>
            <w:tcW w:w="5913" w:type="dxa"/>
          </w:tcPr>
          <w:p w14:paraId="12388AD5" w14:textId="77777777" w:rsidR="003755C8" w:rsidRDefault="002369D1" w:rsidP="003755C8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As per Ofcom regulation, rules were introduced to set out any annual price increases in pounds and pence at the point of sale.</w:t>
            </w:r>
            <w:r w:rsidR="00CE17F1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="00CE17F1">
              <w:rPr>
                <w:rFonts w:ascii="Calibri" w:hAnsi="Calibri" w:cs="Calibri"/>
                <w:i/>
                <w:iCs/>
                <w:sz w:val="20"/>
                <w:szCs w:val="20"/>
              </w:rPr>
              <w:t>Additionally</w:t>
            </w:r>
            <w:proofErr w:type="gramEnd"/>
            <w:r w:rsidR="00CE17F1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the consumer charter was signed by the industry which prevents all major telecoms providers increasing customers bills by </w:t>
            </w:r>
            <w:proofErr w:type="gramStart"/>
            <w:r w:rsidR="00CE17F1">
              <w:rPr>
                <w:rFonts w:ascii="Calibri" w:hAnsi="Calibri" w:cs="Calibri"/>
                <w:i/>
                <w:iCs/>
                <w:sz w:val="20"/>
                <w:szCs w:val="20"/>
              </w:rPr>
              <w:t>inflation linked</w:t>
            </w:r>
            <w:proofErr w:type="gramEnd"/>
            <w:r w:rsidR="00CE17F1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terms, therefore remedial action is needed to rectify our approach prior to PR27 delivery. </w:t>
            </w: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This ensures </w:t>
            </w:r>
            <w:proofErr w:type="gramStart"/>
            <w:r w:rsidR="0047084B"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transparency</w:t>
            </w:r>
            <w:proofErr w:type="gramEnd"/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allowing consumers to know exactly how much their contract will increase. These rules were introduced to prevent bill shock and to empower consumers to compare </w:t>
            </w:r>
            <w:proofErr w:type="gramStart"/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deal</w:t>
            </w:r>
            <w:proofErr w:type="gramEnd"/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effectively. We would now like to </w:t>
            </w:r>
            <w:r w:rsidR="004D10B3"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apply</w:t>
            </w: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this across the whole fixed base to apply the same rationale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. Price Rise will then be applied to mobile and fixed customers within BAU timing.</w:t>
            </w:r>
            <w:r w:rsidR="00A231D6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695B2A8D" w14:textId="638C2371" w:rsidR="003755C8" w:rsidRPr="003755C8" w:rsidRDefault="003755C8" w:rsidP="003755C8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755C8">
              <w:rPr>
                <w:rFonts w:ascii="Calibri" w:hAnsi="Calibri" w:cs="Calibri"/>
                <w:i/>
                <w:iCs/>
                <w:sz w:val="20"/>
                <w:szCs w:val="20"/>
              </w:rPr>
              <w:t>1. The existing price rise product code should not be reset to zero.</w:t>
            </w:r>
          </w:p>
          <w:p w14:paraId="0F92992A" w14:textId="697C606D" w:rsidR="00BD4C4B" w:rsidRPr="00BD4C4B" w:rsidRDefault="003755C8" w:rsidP="003755C8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755C8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2. Any pending RPI price rise due to an expiry of a time limited discount should be withdrawn from the point of moving to </w:t>
            </w:r>
            <w:proofErr w:type="spellStart"/>
            <w:r w:rsidRPr="003755C8">
              <w:rPr>
                <w:rFonts w:ascii="Calibri" w:hAnsi="Calibri" w:cs="Calibri"/>
                <w:i/>
                <w:iCs/>
                <w:sz w:val="20"/>
                <w:szCs w:val="20"/>
              </w:rPr>
              <w:t>pnp</w:t>
            </w:r>
            <w:proofErr w:type="spellEnd"/>
            <w:r w:rsidR="00A231D6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8C344D" w:rsidRPr="009E21A4" w14:paraId="1590528D" w14:textId="77777777" w:rsidTr="6A297115">
        <w:tc>
          <w:tcPr>
            <w:tcW w:w="2943" w:type="dxa"/>
          </w:tcPr>
          <w:p w14:paraId="5FF1D809" w14:textId="3877DE80" w:rsidR="008C344D" w:rsidRPr="009E21A4" w:rsidRDefault="00EC1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What outcome are you aiming to achieve for VMO2 or our customers?</w:t>
            </w:r>
          </w:p>
        </w:tc>
        <w:tc>
          <w:tcPr>
            <w:tcW w:w="5913" w:type="dxa"/>
          </w:tcPr>
          <w:p w14:paraId="5BF9B48C" w14:textId="45B82131" w:rsidR="008C344D" w:rsidRPr="007E2618" w:rsidRDefault="007E261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Future annual price increases must be clearly stated in pounds and pence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(as per </w:t>
            </w:r>
            <w:proofErr w:type="gramStart"/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telecoms</w:t>
            </w:r>
            <w:proofErr w:type="gramEnd"/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customer charter 2026)</w:t>
            </w: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so customers know exactly how much their bill will rise before they sign up.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This then needs to </w:t>
            </w:r>
            <w:proofErr w:type="gramStart"/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effectively</w:t>
            </w:r>
            <w:proofErr w:type="gramEnd"/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reflected</w:t>
            </w:r>
            <w:proofErr w:type="gramEnd"/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in customer bills to </w:t>
            </w:r>
            <w:proofErr w:type="spellStart"/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realise</w:t>
            </w:r>
            <w:proofErr w:type="spellEnd"/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the business benefit.</w:t>
            </w:r>
          </w:p>
        </w:tc>
      </w:tr>
      <w:tr w:rsidR="008C344D" w:rsidRPr="009E21A4" w14:paraId="7FAB450C" w14:textId="77777777" w:rsidTr="6A297115">
        <w:tc>
          <w:tcPr>
            <w:tcW w:w="2943" w:type="dxa"/>
          </w:tcPr>
          <w:p w14:paraId="5CBBB015" w14:textId="41810ED3" w:rsidR="008C344D" w:rsidRPr="009E21A4" w:rsidRDefault="00EC1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What is the envisioned customer experience?</w:t>
            </w:r>
          </w:p>
        </w:tc>
        <w:tc>
          <w:tcPr>
            <w:tcW w:w="5913" w:type="dxa"/>
          </w:tcPr>
          <w:p w14:paraId="275EECB3" w14:textId="0CEE0006" w:rsidR="008C344D" w:rsidRPr="001D62AE" w:rsidRDefault="009B193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9B193B">
              <w:rPr>
                <w:rFonts w:ascii="Calibri" w:hAnsi="Calibri" w:cs="Calibri"/>
                <w:i/>
                <w:iCs/>
                <w:sz w:val="20"/>
                <w:szCs w:val="20"/>
              </w:rPr>
              <w:t>Clear, predictable pricing with no hidden</w:t>
            </w:r>
            <w:r w:rsidRPr="009B193B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surprises</w:t>
            </w:r>
            <w:r w:rsidRPr="009B193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– customers will know exactly how much of their bill will increase, with simple, upfront pound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Pr="009B193B">
              <w:rPr>
                <w:rFonts w:ascii="Calibri" w:hAnsi="Calibri" w:cs="Calibri"/>
                <w:i/>
                <w:iCs/>
                <w:sz w:val="20"/>
                <w:szCs w:val="20"/>
              </w:rPr>
              <w:t>and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Pr="009B193B">
              <w:rPr>
                <w:rFonts w:ascii="Calibri" w:hAnsi="Calibri" w:cs="Calibri"/>
                <w:i/>
                <w:iCs/>
                <w:sz w:val="20"/>
                <w:szCs w:val="20"/>
              </w:rPr>
              <w:t>pence changes instead of unclear percentage rises linked to RPI.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Customer comms will explain the change and then be communicated </w:t>
            </w:r>
            <w:proofErr w:type="gramStart"/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to</w:t>
            </w:r>
            <w:proofErr w:type="gramEnd"/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within 30 days of the rise. Customers need to be able to access the updated information in channels and terms need to reflect this.</w:t>
            </w:r>
            <w:r w:rsidRPr="009B193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B67982" w:rsidRPr="009E21A4" w14:paraId="1E99D756" w14:textId="77777777" w:rsidTr="6A297115">
        <w:tc>
          <w:tcPr>
            <w:tcW w:w="2943" w:type="dxa"/>
          </w:tcPr>
          <w:p w14:paraId="13EFF614" w14:textId="2BEFF950" w:rsidR="00B67982" w:rsidRPr="009E21A4" w:rsidRDefault="00B6798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When do you want this to happen?</w:t>
            </w:r>
          </w:p>
        </w:tc>
        <w:tc>
          <w:tcPr>
            <w:tcW w:w="5913" w:type="dxa"/>
          </w:tcPr>
          <w:p w14:paraId="77C012B0" w14:textId="142336D6" w:rsidR="00B67982" w:rsidRPr="001D62AE" w:rsidRDefault="00F56D5D" w:rsidP="6A29711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F56D5D">
              <w:rPr>
                <w:rFonts w:ascii="Calibri" w:hAnsi="Calibri" w:cs="Calibri"/>
                <w:i/>
                <w:iCs/>
                <w:sz w:val="20"/>
                <w:szCs w:val="20"/>
              </w:rPr>
              <w:t>Q</w:t>
            </w:r>
            <w:r w:rsidR="00805412">
              <w:rPr>
                <w:rFonts w:ascii="Calibri" w:hAnsi="Calibri" w:cs="Calibri"/>
                <w:i/>
                <w:iCs/>
                <w:sz w:val="20"/>
                <w:szCs w:val="20"/>
              </w:rPr>
              <w:t>1</w:t>
            </w:r>
          </w:p>
        </w:tc>
      </w:tr>
      <w:tr w:rsidR="00CA1956" w:rsidRPr="009E21A4" w14:paraId="4B939B2A" w14:textId="77777777" w:rsidTr="6A297115">
        <w:tc>
          <w:tcPr>
            <w:tcW w:w="2943" w:type="dxa"/>
          </w:tcPr>
          <w:p w14:paraId="4427D410" w14:textId="00157931" w:rsidR="00CA1956" w:rsidRPr="009E21A4" w:rsidRDefault="005422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NDA?</w:t>
            </w:r>
          </w:p>
        </w:tc>
        <w:tc>
          <w:tcPr>
            <w:tcW w:w="5913" w:type="dxa"/>
          </w:tcPr>
          <w:p w14:paraId="46FF4F57" w14:textId="1F6B9BDD" w:rsidR="00CA1956" w:rsidRPr="001D62AE" w:rsidRDefault="005422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2782F">
              <w:rPr>
                <w:rFonts w:ascii="Calibri" w:hAnsi="Calibri" w:cs="Calibri"/>
                <w:i/>
                <w:iCs/>
                <w:sz w:val="20"/>
                <w:szCs w:val="20"/>
              </w:rPr>
              <w:t>No</w:t>
            </w:r>
          </w:p>
        </w:tc>
      </w:tr>
    </w:tbl>
    <w:p w14:paraId="3D6BCCB8" w14:textId="2AA5FAB7" w:rsidR="00871844" w:rsidRPr="009E21A4" w:rsidRDefault="00871844" w:rsidP="00850E21">
      <w:pPr>
        <w:rPr>
          <w:rFonts w:ascii="Calibri" w:hAnsi="Calibri" w:cs="Calibri"/>
          <w:b/>
          <w:bCs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01"/>
        <w:gridCol w:w="6339"/>
        <w:gridCol w:w="1490"/>
      </w:tblGrid>
      <w:tr w:rsidR="001308D4" w:rsidRPr="009E21A4" w14:paraId="61754451" w14:textId="77777777" w:rsidTr="6A297115">
        <w:tc>
          <w:tcPr>
            <w:tcW w:w="8856" w:type="dxa"/>
            <w:gridSpan w:val="3"/>
            <w:vAlign w:val="bottom"/>
          </w:tcPr>
          <w:p w14:paraId="4BF7188A" w14:textId="3C90055D" w:rsidR="001308D4" w:rsidRPr="009E21A4" w:rsidRDefault="001308D4" w:rsidP="001B51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</w:rPr>
              <w:t>What capability or operational change do you believe is required to support this?</w:t>
            </w:r>
          </w:p>
        </w:tc>
      </w:tr>
      <w:tr w:rsidR="00871844" w:rsidRPr="009E21A4" w14:paraId="7CE78881" w14:textId="77777777" w:rsidTr="6A297115">
        <w:tc>
          <w:tcPr>
            <w:tcW w:w="817" w:type="dxa"/>
            <w:vAlign w:val="bottom"/>
          </w:tcPr>
          <w:p w14:paraId="0C512372" w14:textId="07C8C150" w:rsidR="00871844" w:rsidRPr="009E21A4" w:rsidRDefault="00871844" w:rsidP="00A9680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6521" w:type="dxa"/>
            <w:vAlign w:val="bottom"/>
          </w:tcPr>
          <w:p w14:paraId="1FC9909A" w14:textId="0A0050AE" w:rsidR="00871844" w:rsidRPr="009E21A4" w:rsidRDefault="00B67982" w:rsidP="00A9680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Change / </w:t>
            </w:r>
            <w:r w:rsidR="00871844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518" w:type="dxa"/>
            <w:vAlign w:val="bottom"/>
          </w:tcPr>
          <w:p w14:paraId="12BD22AA" w14:textId="7E3FAFA0" w:rsidR="00871844" w:rsidRPr="009E21A4" w:rsidRDefault="2A1D589C" w:rsidP="6A297115">
            <w:pPr>
              <w:jc w:val="center"/>
            </w:pPr>
            <w:r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>MVP?</w:t>
            </w:r>
          </w:p>
        </w:tc>
      </w:tr>
      <w:tr w:rsidR="00871844" w:rsidRPr="009E21A4" w14:paraId="7735B513" w14:textId="77777777" w:rsidTr="6A297115">
        <w:tc>
          <w:tcPr>
            <w:tcW w:w="817" w:type="dxa"/>
          </w:tcPr>
          <w:p w14:paraId="450F79EC" w14:textId="619E5914" w:rsidR="00871844" w:rsidRPr="0047084B" w:rsidRDefault="00871844" w:rsidP="00C44340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521" w:type="dxa"/>
          </w:tcPr>
          <w:p w14:paraId="7DC537BC" w14:textId="6FD72754" w:rsidR="00871844" w:rsidRPr="001D62AE" w:rsidRDefault="0047084B" w:rsidP="00850E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Amend billing platforms to ensure customers billed correctly in pounds and pence.</w:t>
            </w:r>
          </w:p>
        </w:tc>
        <w:tc>
          <w:tcPr>
            <w:tcW w:w="1518" w:type="dxa"/>
          </w:tcPr>
          <w:p w14:paraId="11F821CF" w14:textId="6BFBA191" w:rsidR="00871844" w:rsidRPr="0047084B" w:rsidRDefault="7F12E8E6" w:rsidP="6A297115">
            <w:pPr>
              <w:jc w:val="center"/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871844" w:rsidRPr="009E21A4" w14:paraId="78379606" w14:textId="77777777" w:rsidTr="6A297115">
        <w:tc>
          <w:tcPr>
            <w:tcW w:w="817" w:type="dxa"/>
          </w:tcPr>
          <w:p w14:paraId="7AEC54C3" w14:textId="12CC31B4" w:rsidR="00871844" w:rsidRPr="0047084B" w:rsidRDefault="00871844" w:rsidP="00C44340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521" w:type="dxa"/>
          </w:tcPr>
          <w:p w14:paraId="577CBB51" w14:textId="0E2BDC18" w:rsidR="00871844" w:rsidRPr="001D62AE" w:rsidRDefault="0047084B" w:rsidP="00850E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Ensure customers are notified of change within the obligatory notice period.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And ensure customers are aware of their ‘Right to Exit’ period. </w:t>
            </w:r>
            <w:r w:rsidR="00805412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(Where applicable)</w:t>
            </w:r>
          </w:p>
        </w:tc>
        <w:tc>
          <w:tcPr>
            <w:tcW w:w="1518" w:type="dxa"/>
          </w:tcPr>
          <w:p w14:paraId="672B03A4" w14:textId="7F263B51" w:rsidR="00871844" w:rsidRPr="0047084B" w:rsidRDefault="21E7771C" w:rsidP="6A297115">
            <w:pPr>
              <w:jc w:val="center"/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871844" w:rsidRPr="009E21A4" w14:paraId="6ABA94A8" w14:textId="77777777" w:rsidTr="6A297115">
        <w:tc>
          <w:tcPr>
            <w:tcW w:w="817" w:type="dxa"/>
          </w:tcPr>
          <w:p w14:paraId="07835028" w14:textId="3E9B8D46" w:rsidR="00871844" w:rsidRPr="0047084B" w:rsidRDefault="00871844" w:rsidP="00C44340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521" w:type="dxa"/>
          </w:tcPr>
          <w:p w14:paraId="53A6B844" w14:textId="3FE7CB38" w:rsidR="00871844" w:rsidRPr="0047084B" w:rsidRDefault="0047084B" w:rsidP="00850E2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Make changes across digital estate as well as across all channels</w:t>
            </w:r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 ensuring all ‘Right to Exit’ requirements are captured. </w:t>
            </w:r>
          </w:p>
        </w:tc>
        <w:tc>
          <w:tcPr>
            <w:tcW w:w="1518" w:type="dxa"/>
          </w:tcPr>
          <w:p w14:paraId="3DF7E936" w14:textId="06385F69" w:rsidR="00871844" w:rsidRPr="0047084B" w:rsidRDefault="3F1592A8" w:rsidP="6A297115">
            <w:pPr>
              <w:jc w:val="center"/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871844" w:rsidRPr="009E21A4" w14:paraId="1DB469DA" w14:textId="77777777" w:rsidTr="6A297115">
        <w:tc>
          <w:tcPr>
            <w:tcW w:w="817" w:type="dxa"/>
          </w:tcPr>
          <w:p w14:paraId="373E065D" w14:textId="24596EB3" w:rsidR="00871844" w:rsidRPr="001D62AE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521" w:type="dxa"/>
          </w:tcPr>
          <w:p w14:paraId="6186E591" w14:textId="1A4AC145" w:rsidR="00871844" w:rsidRPr="001D62AE" w:rsidRDefault="00871844" w:rsidP="00850E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518" w:type="dxa"/>
          </w:tcPr>
          <w:p w14:paraId="0F21C5F8" w14:textId="53398156" w:rsidR="00871844" w:rsidRPr="001D62AE" w:rsidRDefault="00871844" w:rsidP="6A297115">
            <w:pPr>
              <w:jc w:val="center"/>
            </w:pPr>
          </w:p>
        </w:tc>
      </w:tr>
      <w:tr w:rsidR="00871844" w:rsidRPr="009E21A4" w14:paraId="22CA51A6" w14:textId="77777777" w:rsidTr="6A297115">
        <w:tc>
          <w:tcPr>
            <w:tcW w:w="817" w:type="dxa"/>
          </w:tcPr>
          <w:p w14:paraId="2D4D90DC" w14:textId="77777777" w:rsidR="00871844" w:rsidRPr="001D62AE" w:rsidRDefault="00871844" w:rsidP="00C44340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6521" w:type="dxa"/>
          </w:tcPr>
          <w:p w14:paraId="13BB1866" w14:textId="77777777" w:rsidR="00871844" w:rsidRPr="001D62AE" w:rsidRDefault="00871844" w:rsidP="00850E21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1518" w:type="dxa"/>
          </w:tcPr>
          <w:p w14:paraId="0BA3B7AE" w14:textId="77777777" w:rsidR="00871844" w:rsidRPr="001D62AE" w:rsidRDefault="00871844" w:rsidP="00B67982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</w:tr>
      <w:tr w:rsidR="00871844" w:rsidRPr="009E21A4" w14:paraId="79B4F0FA" w14:textId="77777777" w:rsidTr="6A297115">
        <w:tc>
          <w:tcPr>
            <w:tcW w:w="817" w:type="dxa"/>
          </w:tcPr>
          <w:p w14:paraId="46AB1310" w14:textId="77777777" w:rsidR="00871844" w:rsidRPr="001D62AE" w:rsidRDefault="00871844" w:rsidP="00C44340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6521" w:type="dxa"/>
          </w:tcPr>
          <w:p w14:paraId="2C072AC6" w14:textId="77777777" w:rsidR="00871844" w:rsidRPr="001D62AE" w:rsidRDefault="00871844" w:rsidP="00850E21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1518" w:type="dxa"/>
          </w:tcPr>
          <w:p w14:paraId="2A00BF3B" w14:textId="77777777" w:rsidR="00871844" w:rsidRPr="001D62AE" w:rsidRDefault="00871844" w:rsidP="00B67982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</w:tr>
      <w:tr w:rsidR="001D62AE" w:rsidRPr="009E21A4" w14:paraId="229FD41A" w14:textId="77777777" w:rsidTr="6A297115">
        <w:tc>
          <w:tcPr>
            <w:tcW w:w="817" w:type="dxa"/>
          </w:tcPr>
          <w:p w14:paraId="50A8D764" w14:textId="77777777" w:rsidR="001D62AE" w:rsidRPr="001D62AE" w:rsidRDefault="001D62AE" w:rsidP="00C44340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6521" w:type="dxa"/>
          </w:tcPr>
          <w:p w14:paraId="785BEED7" w14:textId="77777777" w:rsidR="001D62AE" w:rsidRPr="001D62AE" w:rsidRDefault="001D62AE" w:rsidP="00850E21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1518" w:type="dxa"/>
          </w:tcPr>
          <w:p w14:paraId="79E6B44D" w14:textId="77777777" w:rsidR="001D62AE" w:rsidRPr="001D62AE" w:rsidRDefault="001D62AE" w:rsidP="00B67982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</w:tr>
      <w:tr w:rsidR="001D62AE" w:rsidRPr="009E21A4" w14:paraId="5281683A" w14:textId="77777777" w:rsidTr="6A297115">
        <w:tc>
          <w:tcPr>
            <w:tcW w:w="817" w:type="dxa"/>
          </w:tcPr>
          <w:p w14:paraId="6898B319" w14:textId="77777777" w:rsidR="001D62AE" w:rsidRPr="001D62AE" w:rsidRDefault="001D62AE" w:rsidP="00C44340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6521" w:type="dxa"/>
          </w:tcPr>
          <w:p w14:paraId="451BB520" w14:textId="77777777" w:rsidR="001D62AE" w:rsidRPr="001D62AE" w:rsidRDefault="001D62AE" w:rsidP="00850E21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1518" w:type="dxa"/>
          </w:tcPr>
          <w:p w14:paraId="53006DCE" w14:textId="77777777" w:rsidR="001D62AE" w:rsidRPr="001D62AE" w:rsidRDefault="001D62AE" w:rsidP="00B67982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</w:tr>
      <w:tr w:rsidR="00871844" w:rsidRPr="009E21A4" w14:paraId="506C30F0" w14:textId="77777777" w:rsidTr="6A297115">
        <w:tc>
          <w:tcPr>
            <w:tcW w:w="817" w:type="dxa"/>
          </w:tcPr>
          <w:p w14:paraId="2D8DB004" w14:textId="77777777" w:rsidR="00871844" w:rsidRPr="001D62AE" w:rsidRDefault="00871844" w:rsidP="00C44340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6521" w:type="dxa"/>
          </w:tcPr>
          <w:p w14:paraId="2FA65369" w14:textId="77777777" w:rsidR="00871844" w:rsidRPr="001D62AE" w:rsidRDefault="00871844" w:rsidP="00850E21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1518" w:type="dxa"/>
          </w:tcPr>
          <w:p w14:paraId="1ADAA156" w14:textId="77777777" w:rsidR="00871844" w:rsidRPr="001D62AE" w:rsidRDefault="00871844" w:rsidP="00B67982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</w:tr>
      <w:tr w:rsidR="00F055C3" w:rsidRPr="009E21A4" w14:paraId="1392D9E0" w14:textId="77777777" w:rsidTr="6A297115">
        <w:tc>
          <w:tcPr>
            <w:tcW w:w="8856" w:type="dxa"/>
            <w:gridSpan w:val="3"/>
          </w:tcPr>
          <w:p w14:paraId="5DFC0D4D" w14:textId="77777777" w:rsidR="0047084B" w:rsidRDefault="0047084B" w:rsidP="008579E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37D28CC" w14:textId="3A6C0B58" w:rsidR="00F055C3" w:rsidRPr="009E21A4" w:rsidRDefault="0F8932ED" w:rsidP="008579E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Any </w:t>
            </w:r>
            <w:proofErr w:type="spellStart"/>
            <w:proofErr w:type="gramStart"/>
            <w:r w:rsidR="5DD73B2D"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>non functional</w:t>
            </w:r>
            <w:proofErr w:type="spellEnd"/>
            <w:proofErr w:type="gramEnd"/>
            <w:r w:rsidR="5DD73B2D"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requirements such as </w:t>
            </w:r>
            <w:r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>response times</w:t>
            </w:r>
            <w:r w:rsidR="5A667FDE"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, </w:t>
            </w:r>
            <w:r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>performance</w:t>
            </w:r>
            <w:r w:rsidR="6CE5042A"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>, regulation</w:t>
            </w:r>
            <w:r w:rsidR="0161E91F"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, </w:t>
            </w:r>
            <w:r w:rsidR="6CE5042A"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>security</w:t>
            </w:r>
            <w:r w:rsidR="56B7E8CA"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or accessibility</w:t>
            </w:r>
            <w:r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</w:tr>
      <w:tr w:rsidR="00F055C3" w:rsidRPr="009E21A4" w14:paraId="78AF78AC" w14:textId="77777777" w:rsidTr="6A297115">
        <w:tc>
          <w:tcPr>
            <w:tcW w:w="817" w:type="dxa"/>
          </w:tcPr>
          <w:p w14:paraId="03BD2FF5" w14:textId="35E87976" w:rsidR="00F055C3" w:rsidRPr="001D62AE" w:rsidRDefault="0047084B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1.</w:t>
            </w:r>
          </w:p>
        </w:tc>
        <w:tc>
          <w:tcPr>
            <w:tcW w:w="6521" w:type="dxa"/>
          </w:tcPr>
          <w:p w14:paraId="0BE58BB8" w14:textId="61CC3487" w:rsidR="00F055C3" w:rsidRPr="0047084B" w:rsidRDefault="0047084B" w:rsidP="3EE035A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All </w:t>
            </w:r>
            <w:proofErr w:type="spellStart"/>
            <w:proofErr w:type="gramStart"/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non functional</w:t>
            </w:r>
            <w:proofErr w:type="spellEnd"/>
            <w:proofErr w:type="gramEnd"/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requirements as per previous ‘Right to Exit’ Project</w:t>
            </w:r>
          </w:p>
        </w:tc>
        <w:tc>
          <w:tcPr>
            <w:tcW w:w="1518" w:type="dxa"/>
          </w:tcPr>
          <w:p w14:paraId="002DD0CA" w14:textId="72A15186" w:rsidR="00F055C3" w:rsidRPr="001D62AE" w:rsidRDefault="004B4E6D" w:rsidP="00B67982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2755E0" w:rsidRPr="009E21A4" w14:paraId="51788B66" w14:textId="77777777" w:rsidTr="6A297115">
        <w:tc>
          <w:tcPr>
            <w:tcW w:w="817" w:type="dxa"/>
          </w:tcPr>
          <w:p w14:paraId="092BDC11" w14:textId="6E345D0A" w:rsidR="002755E0" w:rsidRPr="001D62AE" w:rsidRDefault="002755E0" w:rsidP="6A29711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521" w:type="dxa"/>
          </w:tcPr>
          <w:p w14:paraId="72A62534" w14:textId="4FAE565F" w:rsidR="002755E0" w:rsidRPr="001D62AE" w:rsidRDefault="002755E0" w:rsidP="6A29711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518" w:type="dxa"/>
          </w:tcPr>
          <w:p w14:paraId="6AEE4276" w14:textId="394ED591" w:rsidR="002755E0" w:rsidRPr="001D62AE" w:rsidRDefault="002755E0" w:rsidP="6A29711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6A297115" w14:paraId="6D0DC280" w14:textId="77777777" w:rsidTr="6A297115">
        <w:trPr>
          <w:trHeight w:val="300"/>
        </w:trPr>
        <w:tc>
          <w:tcPr>
            <w:tcW w:w="817" w:type="dxa"/>
          </w:tcPr>
          <w:p w14:paraId="0F259EF5" w14:textId="37FA392C" w:rsidR="6A297115" w:rsidRDefault="6A297115" w:rsidP="6A29711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521" w:type="dxa"/>
          </w:tcPr>
          <w:p w14:paraId="0DBDB71C" w14:textId="13436F9C" w:rsidR="6A297115" w:rsidRDefault="6A297115" w:rsidP="6A29711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518" w:type="dxa"/>
          </w:tcPr>
          <w:p w14:paraId="13BB9AB2" w14:textId="671D8267" w:rsidR="6A297115" w:rsidRDefault="6A297115" w:rsidP="6A29711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449E16CB" w14:textId="77777777" w:rsidR="007115D7" w:rsidRPr="009E21A4" w:rsidRDefault="007115D7">
      <w:pPr>
        <w:rPr>
          <w:rFonts w:ascii="Calibri" w:hAnsi="Calibri" w:cs="Calibri"/>
        </w:rPr>
      </w:pPr>
    </w:p>
    <w:p w14:paraId="6D856C2D" w14:textId="77777777" w:rsidR="00280D0A" w:rsidRPr="009E21A4" w:rsidRDefault="00542206">
      <w:pPr>
        <w:pStyle w:val="Heading1"/>
        <w:rPr>
          <w:rFonts w:ascii="Calibri" w:hAnsi="Calibri" w:cs="Calibri"/>
        </w:rPr>
      </w:pPr>
      <w:r w:rsidRPr="009E21A4">
        <w:rPr>
          <w:rFonts w:ascii="Calibri" w:hAnsi="Calibri" w:cs="Calibri"/>
        </w:rPr>
        <w:t>2. Strategic Context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020"/>
        <w:gridCol w:w="5610"/>
      </w:tblGrid>
      <w:tr w:rsidR="00B56D3C" w:rsidRPr="009E21A4" w14:paraId="5018B478" w14:textId="77777777" w:rsidTr="00C44340">
        <w:tc>
          <w:tcPr>
            <w:tcW w:w="3085" w:type="dxa"/>
          </w:tcPr>
          <w:p w14:paraId="1317289F" w14:textId="777BFF15" w:rsidR="00B56D3C" w:rsidRPr="009E21A4" w:rsidRDefault="00B56D3C" w:rsidP="00B56D3C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What business problem or opportunity does this address?</w:t>
            </w:r>
          </w:p>
        </w:tc>
        <w:tc>
          <w:tcPr>
            <w:tcW w:w="5771" w:type="dxa"/>
          </w:tcPr>
          <w:p w14:paraId="7A7E087E" w14:textId="26F48BF5" w:rsidR="00B56D3C" w:rsidRPr="001D62AE" w:rsidRDefault="0047084B" w:rsidP="00B56D3C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76411B">
              <w:rPr>
                <w:rFonts w:ascii="Calibri" w:hAnsi="Calibri" w:cs="Calibri"/>
                <w:i/>
                <w:iCs/>
                <w:sz w:val="20"/>
                <w:szCs w:val="20"/>
              </w:rPr>
              <w:t>We are aligning with the market and improving customer experience</w:t>
            </w:r>
            <w:r w:rsidR="00805412">
              <w:rPr>
                <w:rFonts w:ascii="Calibri" w:hAnsi="Calibri" w:cs="Calibri"/>
                <w:i/>
                <w:iCs/>
                <w:sz w:val="20"/>
                <w:szCs w:val="20"/>
              </w:rPr>
              <w:t>. Compliance with the consumer charter.</w:t>
            </w:r>
          </w:p>
        </w:tc>
      </w:tr>
      <w:tr w:rsidR="00B56D3C" w:rsidRPr="009E21A4" w14:paraId="42F4934A" w14:textId="77777777" w:rsidTr="00C44340">
        <w:tc>
          <w:tcPr>
            <w:tcW w:w="3085" w:type="dxa"/>
          </w:tcPr>
          <w:p w14:paraId="5ED0529B" w14:textId="099B5732" w:rsidR="00B56D3C" w:rsidRPr="009E21A4" w:rsidRDefault="00AD278A" w:rsidP="00B56D3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Which of our strategic pillars does it support?</w:t>
            </w:r>
          </w:p>
        </w:tc>
        <w:tc>
          <w:tcPr>
            <w:tcW w:w="5771" w:type="dxa"/>
          </w:tcPr>
          <w:p w14:paraId="78FDFD8A" w14:textId="43747407" w:rsidR="00B56D3C" w:rsidRPr="001D62AE" w:rsidRDefault="00BD4C4B" w:rsidP="00B56D3C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None</w:t>
            </w:r>
          </w:p>
        </w:tc>
      </w:tr>
      <w:tr w:rsidR="00B56D3C" w:rsidRPr="009E21A4" w14:paraId="3B3EDF39" w14:textId="77777777" w:rsidTr="00C44340">
        <w:tc>
          <w:tcPr>
            <w:tcW w:w="3085" w:type="dxa"/>
          </w:tcPr>
          <w:p w14:paraId="3BC356F9" w14:textId="107447C1" w:rsidR="00B56D3C" w:rsidRPr="009E21A4" w:rsidRDefault="00B56D3C" w:rsidP="00B56D3C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What is the unique customer ID or budget reference this aligns to?</w:t>
            </w:r>
          </w:p>
        </w:tc>
        <w:tc>
          <w:tcPr>
            <w:tcW w:w="5771" w:type="dxa"/>
          </w:tcPr>
          <w:p w14:paraId="4FEC672C" w14:textId="52ED5324" w:rsidR="00B56D3C" w:rsidRPr="001D62AE" w:rsidRDefault="00BD4C4B" w:rsidP="00B56D3C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Not in roadmap</w:t>
            </w:r>
          </w:p>
        </w:tc>
      </w:tr>
      <w:tr w:rsidR="00B56D3C" w:rsidRPr="009E21A4" w14:paraId="6A5F6A48" w14:textId="77777777" w:rsidTr="00C44340">
        <w:tc>
          <w:tcPr>
            <w:tcW w:w="3085" w:type="dxa"/>
          </w:tcPr>
          <w:p w14:paraId="7606582F" w14:textId="0B833EE5" w:rsidR="00B56D3C" w:rsidRPr="009E21A4" w:rsidRDefault="00B56D3C" w:rsidP="00B56D3C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When was this approved to proceed to sizing by the Consumer Demand Forum? (Date)</w:t>
            </w:r>
          </w:p>
        </w:tc>
        <w:tc>
          <w:tcPr>
            <w:tcW w:w="5771" w:type="dxa"/>
          </w:tcPr>
          <w:p w14:paraId="6C71F20A" w14:textId="2471A882" w:rsidR="00B56D3C" w:rsidRPr="0076411B" w:rsidRDefault="0076411B" w:rsidP="00B56D3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6411B">
              <w:rPr>
                <w:rFonts w:ascii="Calibri" w:hAnsi="Calibri" w:cs="Calibri"/>
                <w:i/>
                <w:iCs/>
                <w:sz w:val="20"/>
                <w:szCs w:val="20"/>
              </w:rPr>
              <w:t>Consumer Committee 27/5/26</w:t>
            </w:r>
            <w:r w:rsidR="00B56D3C" w:rsidRPr="0076411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br/>
            </w:r>
          </w:p>
        </w:tc>
      </w:tr>
    </w:tbl>
    <w:p w14:paraId="4531952E" w14:textId="7EE1DE3B" w:rsidR="00280D0A" w:rsidRPr="009E21A4" w:rsidRDefault="00542206" w:rsidP="008A7500">
      <w:pPr>
        <w:pStyle w:val="Heading1"/>
        <w:rPr>
          <w:rFonts w:ascii="Calibri" w:hAnsi="Calibri" w:cs="Calibri"/>
        </w:rPr>
      </w:pPr>
      <w:r w:rsidRPr="008A7500">
        <w:rPr>
          <w:rFonts w:ascii="Calibri" w:hAnsi="Calibri" w:cs="Calibri"/>
        </w:rPr>
        <w:lastRenderedPageBreak/>
        <w:t>3. Scope &amp; Impact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990"/>
        <w:gridCol w:w="4640"/>
      </w:tblGrid>
      <w:tr w:rsidR="00906F45" w:rsidRPr="009E21A4" w14:paraId="231CA820" w14:textId="77777777" w:rsidTr="00E12142">
        <w:tc>
          <w:tcPr>
            <w:tcW w:w="4077" w:type="dxa"/>
          </w:tcPr>
          <w:p w14:paraId="6AA648CB" w14:textId="48E50161" w:rsidR="00906F45" w:rsidRPr="009E21A4" w:rsidRDefault="00906F4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customer segments are impacted?</w:t>
            </w:r>
          </w:p>
        </w:tc>
        <w:tc>
          <w:tcPr>
            <w:tcW w:w="4779" w:type="dxa"/>
          </w:tcPr>
          <w:p w14:paraId="084390F4" w14:textId="551308EF" w:rsidR="00906F45" w:rsidRPr="001D62AE" w:rsidRDefault="00C2782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2782F">
              <w:rPr>
                <w:rFonts w:ascii="Calibri" w:hAnsi="Calibri" w:cs="Calibri"/>
                <w:i/>
                <w:iCs/>
                <w:sz w:val="20"/>
                <w:szCs w:val="20"/>
              </w:rPr>
              <w:t>Fixed PRI customer base</w:t>
            </w:r>
            <w:r w:rsidR="003A0C2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VOLT Bundled customers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and PR whole customer base</w:t>
            </w:r>
            <w:r w:rsidR="00805412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(if RTE is required)</w:t>
            </w:r>
          </w:p>
        </w:tc>
      </w:tr>
      <w:tr w:rsidR="00906F45" w:rsidRPr="009E21A4" w14:paraId="46C53653" w14:textId="77777777" w:rsidTr="00E12142">
        <w:tc>
          <w:tcPr>
            <w:tcW w:w="4077" w:type="dxa"/>
          </w:tcPr>
          <w:p w14:paraId="1D6A920B" w14:textId="565C9408" w:rsidR="00906F45" w:rsidRPr="009E21A4" w:rsidRDefault="00906F4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product families are involved?</w:t>
            </w:r>
          </w:p>
        </w:tc>
        <w:tc>
          <w:tcPr>
            <w:tcW w:w="4779" w:type="dxa"/>
          </w:tcPr>
          <w:p w14:paraId="1C716F3D" w14:textId="59C9424C" w:rsidR="00906F45" w:rsidRPr="001D62AE" w:rsidRDefault="0076411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6411B">
              <w:rPr>
                <w:rFonts w:ascii="Calibri" w:hAnsi="Calibri" w:cs="Calibri"/>
                <w:i/>
                <w:iCs/>
                <w:sz w:val="20"/>
                <w:szCs w:val="20"/>
              </w:rPr>
              <w:t>N/A</w:t>
            </w:r>
          </w:p>
        </w:tc>
      </w:tr>
      <w:tr w:rsidR="00906F45" w:rsidRPr="009E21A4" w14:paraId="0C30486B" w14:textId="77777777" w:rsidTr="00E12142">
        <w:tc>
          <w:tcPr>
            <w:tcW w:w="4077" w:type="dxa"/>
          </w:tcPr>
          <w:p w14:paraId="16C1ECB7" w14:textId="6C06A7B4" w:rsidR="00906F45" w:rsidRPr="009E21A4" w:rsidRDefault="00906F4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Estimated number of customers or transactions affected (monthly/annually)</w:t>
            </w:r>
            <w:r w:rsidR="00E12142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779" w:type="dxa"/>
          </w:tcPr>
          <w:p w14:paraId="3C79D208" w14:textId="6173DC04" w:rsidR="00BD4C4B" w:rsidRDefault="0076411B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6411B">
              <w:rPr>
                <w:rFonts w:ascii="Calibri" w:hAnsi="Calibri" w:cs="Calibri"/>
                <w:i/>
                <w:iCs/>
                <w:sz w:val="20"/>
                <w:szCs w:val="20"/>
              </w:rPr>
              <w:t>1.</w:t>
            </w:r>
            <w:r w:rsidR="00805412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1 </w:t>
            </w:r>
            <w:r w:rsidRPr="0076411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million customers 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RTE</w:t>
            </w:r>
          </w:p>
          <w:p w14:paraId="28A2E4CD" w14:textId="6C938A1A" w:rsidR="00906F45" w:rsidRPr="001D62AE" w:rsidRDefault="00BD4C4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C15m price rise</w:t>
            </w:r>
            <w:r w:rsidR="00906F45"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br/>
            </w:r>
          </w:p>
        </w:tc>
      </w:tr>
      <w:tr w:rsidR="000C6E85" w:rsidRPr="009E21A4" w14:paraId="14E388D4" w14:textId="77777777" w:rsidTr="00E12142">
        <w:tc>
          <w:tcPr>
            <w:tcW w:w="4077" w:type="dxa"/>
          </w:tcPr>
          <w:p w14:paraId="2D31701F" w14:textId="6E6B259C" w:rsidR="000C6E85" w:rsidRPr="009E21A4" w:rsidRDefault="002B5FE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the approximate revenue uplift / cost saving from this</w:t>
            </w:r>
            <w:r w:rsidR="00757A81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779" w:type="dxa"/>
          </w:tcPr>
          <w:p w14:paraId="5CA72FD9" w14:textId="45CFDD89" w:rsidR="000C6E85" w:rsidRPr="001D62AE" w:rsidRDefault="00BD4C4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None</w:t>
            </w:r>
          </w:p>
        </w:tc>
      </w:tr>
      <w:tr w:rsidR="0078080D" w:rsidRPr="009E21A4" w14:paraId="758F88D0" w14:textId="77777777" w:rsidTr="00E12142">
        <w:tc>
          <w:tcPr>
            <w:tcW w:w="4077" w:type="dxa"/>
          </w:tcPr>
          <w:p w14:paraId="20B219ED" w14:textId="3C64A127" w:rsidR="0078080D" w:rsidRPr="009E21A4" w:rsidRDefault="0078080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List any projects or proposals that this idea should align to / have as a managed dependency</w:t>
            </w:r>
          </w:p>
        </w:tc>
        <w:tc>
          <w:tcPr>
            <w:tcW w:w="4779" w:type="dxa"/>
          </w:tcPr>
          <w:p w14:paraId="6B995CF1" w14:textId="08284988" w:rsidR="0078080D" w:rsidRPr="001D62AE" w:rsidRDefault="00BD4C4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Frontbook</w:t>
            </w:r>
            <w:proofErr w:type="spellEnd"/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refresh/tariff refresh</w:t>
            </w:r>
            <w:r w:rsidR="0076411B" w:rsidRPr="0076411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</w:tc>
      </w:tr>
    </w:tbl>
    <w:p w14:paraId="09B56EEB" w14:textId="77777777" w:rsidR="00906F45" w:rsidRPr="009E21A4" w:rsidRDefault="00906F45">
      <w:pPr>
        <w:rPr>
          <w:rFonts w:ascii="Calibri" w:hAnsi="Calibri" w:cs="Calibri"/>
          <w:b/>
          <w:bCs/>
        </w:rPr>
      </w:pPr>
    </w:p>
    <w:p w14:paraId="5E1F34E2" w14:textId="43167517" w:rsidR="00286BB5" w:rsidRPr="009E21A4" w:rsidRDefault="00DB10EB">
      <w:pPr>
        <w:rPr>
          <w:rFonts w:ascii="Calibri" w:hAnsi="Calibri" w:cs="Calibri"/>
          <w:b/>
          <w:bCs/>
        </w:rPr>
      </w:pPr>
      <w:r w:rsidRPr="009E21A4">
        <w:rPr>
          <w:rFonts w:ascii="Calibri" w:hAnsi="Calibri" w:cs="Calibri"/>
          <w:b/>
          <w:bCs/>
        </w:rPr>
        <w:t>W</w:t>
      </w:r>
      <w:r w:rsidR="00286BB5" w:rsidRPr="009E21A4">
        <w:rPr>
          <w:rFonts w:ascii="Calibri" w:hAnsi="Calibri" w:cs="Calibri"/>
          <w:b/>
          <w:bCs/>
        </w:rPr>
        <w:t xml:space="preserve">hich operational areas will be impacted?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1276"/>
      </w:tblGrid>
      <w:tr w:rsidR="0034205A" w:rsidRPr="009E21A4" w14:paraId="6EAC6443" w14:textId="16981835" w:rsidTr="00E12142">
        <w:tc>
          <w:tcPr>
            <w:tcW w:w="3794" w:type="dxa"/>
          </w:tcPr>
          <w:p w14:paraId="48AEA2E7" w14:textId="54D58215" w:rsidR="0034205A" w:rsidRPr="009E21A4" w:rsidRDefault="0034205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Operational area</w:t>
            </w:r>
          </w:p>
        </w:tc>
        <w:tc>
          <w:tcPr>
            <w:tcW w:w="1276" w:type="dxa"/>
          </w:tcPr>
          <w:p w14:paraId="63E578AD" w14:textId="41F43F3E" w:rsidR="0034205A" w:rsidRPr="009E21A4" w:rsidRDefault="000E4E0E" w:rsidP="00E1214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Impacted</w:t>
            </w:r>
            <w:r w:rsidR="0034205A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</w:tr>
      <w:tr w:rsidR="0034205A" w:rsidRPr="009E21A4" w14:paraId="45A0D6A8" w14:textId="7A6BFF08" w:rsidTr="00E12142">
        <w:tc>
          <w:tcPr>
            <w:tcW w:w="3794" w:type="dxa"/>
          </w:tcPr>
          <w:p w14:paraId="54225EEF" w14:textId="235A362F" w:rsidR="0034205A" w:rsidRPr="009E21A4" w:rsidRDefault="0034205A" w:rsidP="007F5385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Digital channels / App</w:t>
            </w:r>
          </w:p>
        </w:tc>
        <w:tc>
          <w:tcPr>
            <w:tcW w:w="1276" w:type="dxa"/>
          </w:tcPr>
          <w:p w14:paraId="1C23CCBF" w14:textId="6E7BB9B7" w:rsidR="0034205A" w:rsidRPr="001D62AE" w:rsidRDefault="001141EB" w:rsidP="00B4476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34205A" w:rsidRPr="009E21A4" w14:paraId="48F4A658" w14:textId="6B83F495" w:rsidTr="00E12142">
        <w:tc>
          <w:tcPr>
            <w:tcW w:w="3794" w:type="dxa"/>
          </w:tcPr>
          <w:p w14:paraId="232B2344" w14:textId="130B8C42" w:rsidR="0034205A" w:rsidRPr="009E21A4" w:rsidRDefault="0034205A" w:rsidP="007F5385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Commercial/Product teams</w:t>
            </w:r>
          </w:p>
        </w:tc>
        <w:tc>
          <w:tcPr>
            <w:tcW w:w="1276" w:type="dxa"/>
          </w:tcPr>
          <w:p w14:paraId="404AD6D7" w14:textId="17718141" w:rsidR="0034205A" w:rsidRPr="001D62AE" w:rsidRDefault="007E2618" w:rsidP="00B4476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34205A" w:rsidRPr="009E21A4" w14:paraId="5684E1DC" w14:textId="117572A0" w:rsidTr="00E12142">
        <w:tc>
          <w:tcPr>
            <w:tcW w:w="3794" w:type="dxa"/>
          </w:tcPr>
          <w:p w14:paraId="10C0FBB4" w14:textId="6DA45095" w:rsidR="0034205A" w:rsidRPr="009E21A4" w:rsidRDefault="0034205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Marketing/Sales</w:t>
            </w:r>
          </w:p>
        </w:tc>
        <w:tc>
          <w:tcPr>
            <w:tcW w:w="1276" w:type="dxa"/>
          </w:tcPr>
          <w:p w14:paraId="61BB3126" w14:textId="7ACB4F1E" w:rsidR="0034205A" w:rsidRPr="001D62AE" w:rsidRDefault="00BD4C4B" w:rsidP="00B4476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34205A" w:rsidRPr="009E21A4" w14:paraId="7A5E0727" w14:textId="79D9D6C0" w:rsidTr="00E12142">
        <w:tc>
          <w:tcPr>
            <w:tcW w:w="3794" w:type="dxa"/>
          </w:tcPr>
          <w:p w14:paraId="311B2B6F" w14:textId="0B2C8587" w:rsidR="0034205A" w:rsidRPr="009E21A4" w:rsidRDefault="0034205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Shop/basket</w:t>
            </w:r>
          </w:p>
        </w:tc>
        <w:tc>
          <w:tcPr>
            <w:tcW w:w="1276" w:type="dxa"/>
          </w:tcPr>
          <w:p w14:paraId="35106A41" w14:textId="7AD2BCDD" w:rsidR="0034205A" w:rsidRPr="001D62AE" w:rsidRDefault="00BD4C4B" w:rsidP="00B4476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34205A" w:rsidRPr="009E21A4" w14:paraId="2A45CD27" w14:textId="0D72F9D2" w:rsidTr="00E12142">
        <w:tc>
          <w:tcPr>
            <w:tcW w:w="3794" w:type="dxa"/>
          </w:tcPr>
          <w:p w14:paraId="76AB721E" w14:textId="5EF7E154" w:rsidR="0034205A" w:rsidRPr="009E21A4" w:rsidRDefault="0034205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Care/Retentions</w:t>
            </w:r>
          </w:p>
        </w:tc>
        <w:tc>
          <w:tcPr>
            <w:tcW w:w="1276" w:type="dxa"/>
          </w:tcPr>
          <w:p w14:paraId="0EE6A557" w14:textId="28636794" w:rsidR="0034205A" w:rsidRPr="001D62AE" w:rsidRDefault="00B4476A" w:rsidP="00B4476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34205A" w:rsidRPr="009E21A4" w14:paraId="2E711142" w14:textId="49029BCC" w:rsidTr="00E12142">
        <w:tc>
          <w:tcPr>
            <w:tcW w:w="3794" w:type="dxa"/>
          </w:tcPr>
          <w:p w14:paraId="63A43ACF" w14:textId="7E252CB0" w:rsidR="0034205A" w:rsidRPr="009E21A4" w:rsidRDefault="0034205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Billing/Payments/Finance/Insurance</w:t>
            </w:r>
          </w:p>
        </w:tc>
        <w:tc>
          <w:tcPr>
            <w:tcW w:w="1276" w:type="dxa"/>
          </w:tcPr>
          <w:p w14:paraId="041FBC3A" w14:textId="3C7221D8" w:rsidR="0034205A" w:rsidRPr="007E2618" w:rsidRDefault="007E2618" w:rsidP="00B4476A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34205A" w:rsidRPr="009E21A4" w14:paraId="281E77FD" w14:textId="67340DCB" w:rsidTr="00E12142">
        <w:tc>
          <w:tcPr>
            <w:tcW w:w="3794" w:type="dxa"/>
          </w:tcPr>
          <w:p w14:paraId="71320CB5" w14:textId="085B92D8" w:rsidR="0034205A" w:rsidRPr="009E21A4" w:rsidRDefault="0034205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IT/Network Ops</w:t>
            </w:r>
          </w:p>
        </w:tc>
        <w:tc>
          <w:tcPr>
            <w:tcW w:w="1276" w:type="dxa"/>
          </w:tcPr>
          <w:p w14:paraId="5302015B" w14:textId="01893191" w:rsidR="0034205A" w:rsidRPr="007E2618" w:rsidRDefault="007E2618" w:rsidP="00B4476A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34205A" w:rsidRPr="009E21A4" w14:paraId="444C486C" w14:textId="5BC5FC08" w:rsidTr="00E12142">
        <w:tc>
          <w:tcPr>
            <w:tcW w:w="3794" w:type="dxa"/>
          </w:tcPr>
          <w:p w14:paraId="478494C6" w14:textId="75665DA5" w:rsidR="0034205A" w:rsidRPr="009E21A4" w:rsidRDefault="0034205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Fraud/security/regulatory</w:t>
            </w:r>
          </w:p>
        </w:tc>
        <w:tc>
          <w:tcPr>
            <w:tcW w:w="1276" w:type="dxa"/>
          </w:tcPr>
          <w:p w14:paraId="5562A1D0" w14:textId="088969C4" w:rsidR="0034205A" w:rsidRPr="007E2618" w:rsidRDefault="00B4476A" w:rsidP="00B4476A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34205A" w:rsidRPr="009E21A4" w14:paraId="50D513F2" w14:textId="70EE57DD" w:rsidTr="00E12142">
        <w:tc>
          <w:tcPr>
            <w:tcW w:w="3794" w:type="dxa"/>
          </w:tcPr>
          <w:p w14:paraId="5F0152DF" w14:textId="4D77A60A" w:rsidR="0034205A" w:rsidRPr="009E21A4" w:rsidRDefault="0034205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 xml:space="preserve">Logistics / supply chain  </w:t>
            </w:r>
          </w:p>
        </w:tc>
        <w:tc>
          <w:tcPr>
            <w:tcW w:w="1276" w:type="dxa"/>
          </w:tcPr>
          <w:p w14:paraId="02ADA75C" w14:textId="1A8E7633" w:rsidR="0034205A" w:rsidRPr="001D62AE" w:rsidRDefault="0076411B" w:rsidP="00B4476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6411B">
              <w:rPr>
                <w:rFonts w:ascii="Calibri" w:hAnsi="Calibri" w:cs="Calibri"/>
                <w:i/>
                <w:iCs/>
                <w:sz w:val="20"/>
                <w:szCs w:val="20"/>
              </w:rPr>
              <w:t>N</w:t>
            </w:r>
          </w:p>
        </w:tc>
      </w:tr>
      <w:tr w:rsidR="0034205A" w:rsidRPr="009E21A4" w14:paraId="33E423A6" w14:textId="2AA532DE" w:rsidTr="00E12142">
        <w:tc>
          <w:tcPr>
            <w:tcW w:w="3794" w:type="dxa"/>
          </w:tcPr>
          <w:p w14:paraId="3A6E489B" w14:textId="5D308F03" w:rsidR="0034205A" w:rsidRPr="009E21A4" w:rsidRDefault="0034205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Other: (State)</w:t>
            </w:r>
          </w:p>
        </w:tc>
        <w:tc>
          <w:tcPr>
            <w:tcW w:w="1276" w:type="dxa"/>
          </w:tcPr>
          <w:p w14:paraId="1E9D39F4" w14:textId="77777777" w:rsidR="0034205A" w:rsidRPr="001D62AE" w:rsidRDefault="0034205A" w:rsidP="00B4476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0BD8E6E9" w14:textId="77777777" w:rsidR="00280D0A" w:rsidRPr="009E21A4" w:rsidRDefault="00542206">
      <w:pPr>
        <w:pStyle w:val="Heading1"/>
        <w:rPr>
          <w:rFonts w:ascii="Calibri" w:hAnsi="Calibri" w:cs="Calibri"/>
        </w:rPr>
      </w:pPr>
      <w:r w:rsidRPr="009E21A4">
        <w:rPr>
          <w:rFonts w:ascii="Calibri" w:hAnsi="Calibri" w:cs="Calibri"/>
        </w:rPr>
        <w:t>4. Stakeholders &amp; Governance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21"/>
        <w:gridCol w:w="6009"/>
      </w:tblGrid>
      <w:tr w:rsidR="00271441" w:rsidRPr="009E21A4" w14:paraId="6FB1D6D2" w14:textId="77777777" w:rsidTr="007E2618">
        <w:tc>
          <w:tcPr>
            <w:tcW w:w="2621" w:type="dxa"/>
          </w:tcPr>
          <w:p w14:paraId="0E1D06E4" w14:textId="49EC9488" w:rsidR="00271441" w:rsidRPr="009E21A4" w:rsidRDefault="00271441" w:rsidP="0027144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Proposer/Prime contact</w:t>
            </w:r>
          </w:p>
        </w:tc>
        <w:tc>
          <w:tcPr>
            <w:tcW w:w="6009" w:type="dxa"/>
          </w:tcPr>
          <w:p w14:paraId="0A9E2303" w14:textId="01C11743" w:rsidR="00271441" w:rsidRPr="001D62AE" w:rsidRDefault="00C2782F" w:rsidP="0027144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2782F">
              <w:rPr>
                <w:rFonts w:ascii="Calibri" w:hAnsi="Calibri" w:cs="Calibri"/>
                <w:i/>
                <w:iCs/>
                <w:sz w:val="20"/>
                <w:szCs w:val="20"/>
              </w:rPr>
              <w:t>Mark Moss</w:t>
            </w:r>
            <w:r w:rsidR="00971202" w:rsidRPr="00C2782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/ </w:t>
            </w:r>
            <w:r w:rsidRPr="00C2782F">
              <w:rPr>
                <w:rFonts w:ascii="Calibri" w:hAnsi="Calibri" w:cs="Calibri"/>
                <w:i/>
                <w:iCs/>
                <w:sz w:val="20"/>
                <w:szCs w:val="20"/>
              </w:rPr>
              <w:t>Claire Ashton</w:t>
            </w:r>
          </w:p>
        </w:tc>
      </w:tr>
      <w:tr w:rsidR="00271441" w:rsidRPr="009E21A4" w14:paraId="3B6EA52F" w14:textId="77777777" w:rsidTr="007E2618">
        <w:tc>
          <w:tcPr>
            <w:tcW w:w="2621" w:type="dxa"/>
          </w:tcPr>
          <w:p w14:paraId="148B20FD" w14:textId="66B86909" w:rsidR="00271441" w:rsidRPr="009E21A4" w:rsidRDefault="00271441" w:rsidP="0027144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Sponsor</w:t>
            </w:r>
          </w:p>
        </w:tc>
        <w:tc>
          <w:tcPr>
            <w:tcW w:w="6009" w:type="dxa"/>
          </w:tcPr>
          <w:p w14:paraId="387D5690" w14:textId="24AC4C0A" w:rsidR="00271441" w:rsidRPr="001D62AE" w:rsidRDefault="00271441" w:rsidP="0027144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2782F">
              <w:rPr>
                <w:rFonts w:ascii="Calibri" w:hAnsi="Calibri" w:cs="Calibri"/>
                <w:i/>
                <w:iCs/>
                <w:sz w:val="20"/>
                <w:szCs w:val="20"/>
              </w:rPr>
              <w:t>Chris Bournes</w:t>
            </w:r>
          </w:p>
        </w:tc>
      </w:tr>
      <w:tr w:rsidR="00971202" w:rsidRPr="009E21A4" w14:paraId="5BDA3BBA" w14:textId="77777777" w:rsidTr="007E2618">
        <w:tc>
          <w:tcPr>
            <w:tcW w:w="2621" w:type="dxa"/>
          </w:tcPr>
          <w:p w14:paraId="5282EDEA" w14:textId="190B7A3F" w:rsidR="00971202" w:rsidRDefault="00971202" w:rsidP="0027144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Finance Business Partner</w:t>
            </w:r>
          </w:p>
        </w:tc>
        <w:tc>
          <w:tcPr>
            <w:tcW w:w="6009" w:type="dxa"/>
          </w:tcPr>
          <w:p w14:paraId="03EDFB9C" w14:textId="1CB30F9F" w:rsidR="00971202" w:rsidRPr="001D62AE" w:rsidRDefault="00C2782F" w:rsidP="0027144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2782F">
              <w:rPr>
                <w:rFonts w:ascii="Calibri" w:hAnsi="Calibri" w:cs="Calibri"/>
                <w:i/>
                <w:iCs/>
                <w:sz w:val="20"/>
                <w:szCs w:val="20"/>
              </w:rPr>
              <w:t>Craig Garvey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/Lee Coates</w:t>
            </w:r>
          </w:p>
        </w:tc>
      </w:tr>
      <w:tr w:rsidR="00271441" w:rsidRPr="009E21A4" w14:paraId="7B40ED80" w14:textId="77777777" w:rsidTr="007E2618">
        <w:tc>
          <w:tcPr>
            <w:tcW w:w="8630" w:type="dxa"/>
            <w:gridSpan w:val="2"/>
          </w:tcPr>
          <w:p w14:paraId="59570AA9" w14:textId="4C702CFD" w:rsidR="00271441" w:rsidRPr="009E21A4" w:rsidRDefault="00271441" w:rsidP="0027144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Other stakeholders:</w:t>
            </w:r>
          </w:p>
        </w:tc>
      </w:tr>
      <w:tr w:rsidR="00271441" w:rsidRPr="009E21A4" w14:paraId="3340796F" w14:textId="77777777" w:rsidTr="007E2618">
        <w:tc>
          <w:tcPr>
            <w:tcW w:w="2621" w:type="dxa"/>
          </w:tcPr>
          <w:p w14:paraId="04E44E3A" w14:textId="17D7DD5D" w:rsidR="00271441" w:rsidRPr="009E21A4" w:rsidRDefault="001135BE" w:rsidP="0027144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009" w:type="dxa"/>
          </w:tcPr>
          <w:p w14:paraId="4599AAF6" w14:textId="37ACEA11" w:rsidR="00271441" w:rsidRPr="009E21A4" w:rsidRDefault="001135BE" w:rsidP="0027144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</w:tr>
      <w:tr w:rsidR="00271441" w:rsidRPr="009E21A4" w14:paraId="23FA163B" w14:textId="77777777" w:rsidTr="007E2618">
        <w:tc>
          <w:tcPr>
            <w:tcW w:w="2621" w:type="dxa"/>
          </w:tcPr>
          <w:p w14:paraId="09FF4FCA" w14:textId="1ADBADD4" w:rsidR="00271441" w:rsidRPr="003D2D94" w:rsidRDefault="003D2D94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t>End to End Project Manager</w:t>
            </w:r>
          </w:p>
        </w:tc>
        <w:tc>
          <w:tcPr>
            <w:tcW w:w="6009" w:type="dxa"/>
          </w:tcPr>
          <w:p w14:paraId="22A4B680" w14:textId="5B685DCB" w:rsidR="00271441" w:rsidRPr="007E2618" w:rsidRDefault="00805412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Emma Carroll </w:t>
            </w:r>
          </w:p>
        </w:tc>
      </w:tr>
      <w:tr w:rsidR="00626992" w:rsidRPr="009E21A4" w14:paraId="4DCE078E" w14:textId="77777777" w:rsidTr="007E2618">
        <w:tc>
          <w:tcPr>
            <w:tcW w:w="2621" w:type="dxa"/>
          </w:tcPr>
          <w:p w14:paraId="5AD8C426" w14:textId="50B0F369" w:rsidR="00626992" w:rsidRPr="003D2D94" w:rsidRDefault="003D2D94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Head of Strategic </w:t>
            </w:r>
            <w:proofErr w:type="spellStart"/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t>Programmes</w:t>
            </w:r>
            <w:proofErr w:type="spellEnd"/>
          </w:p>
        </w:tc>
        <w:tc>
          <w:tcPr>
            <w:tcW w:w="6009" w:type="dxa"/>
          </w:tcPr>
          <w:p w14:paraId="48E9D646" w14:textId="60EA9AC3" w:rsidR="00626992" w:rsidRDefault="00626992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Chris Pluves </w:t>
            </w:r>
          </w:p>
        </w:tc>
      </w:tr>
      <w:tr w:rsidR="00626992" w:rsidRPr="009E21A4" w14:paraId="028E4325" w14:textId="77777777" w:rsidTr="007E2618">
        <w:tc>
          <w:tcPr>
            <w:tcW w:w="2621" w:type="dxa"/>
          </w:tcPr>
          <w:p w14:paraId="687C9141" w14:textId="303C1210" w:rsidR="00626992" w:rsidRPr="003D2D94" w:rsidRDefault="003D2D94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t>Communications Product Owner</w:t>
            </w:r>
          </w:p>
        </w:tc>
        <w:tc>
          <w:tcPr>
            <w:tcW w:w="6009" w:type="dxa"/>
          </w:tcPr>
          <w:p w14:paraId="0DDD6C3E" w14:textId="461D4504" w:rsidR="00626992" w:rsidRPr="007E2618" w:rsidRDefault="00626992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Emma Zieba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/Alex Baldwin</w:t>
            </w:r>
          </w:p>
        </w:tc>
      </w:tr>
      <w:tr w:rsidR="00271441" w:rsidRPr="009E21A4" w14:paraId="385C0689" w14:textId="77777777" w:rsidTr="007E2618">
        <w:tc>
          <w:tcPr>
            <w:tcW w:w="2621" w:type="dxa"/>
          </w:tcPr>
          <w:p w14:paraId="60A197B4" w14:textId="3A08BAC5" w:rsidR="00271441" w:rsidRPr="003D2D94" w:rsidRDefault="003D2D94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t>Operational Readiness Manager</w:t>
            </w:r>
          </w:p>
        </w:tc>
        <w:tc>
          <w:tcPr>
            <w:tcW w:w="6009" w:type="dxa"/>
          </w:tcPr>
          <w:p w14:paraId="3245BC78" w14:textId="504874EB" w:rsidR="00271441" w:rsidRPr="007E2618" w:rsidRDefault="007E2618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Lindsey Nicholson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/James Telford</w:t>
            </w:r>
          </w:p>
        </w:tc>
      </w:tr>
      <w:tr w:rsidR="00626992" w:rsidRPr="009E21A4" w14:paraId="07CB1774" w14:textId="77777777" w:rsidTr="007E2618">
        <w:tc>
          <w:tcPr>
            <w:tcW w:w="2621" w:type="dxa"/>
          </w:tcPr>
          <w:p w14:paraId="3726C6CA" w14:textId="2FD6C0C3" w:rsidR="00626992" w:rsidRPr="003D2D94" w:rsidRDefault="003D2D94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Portfolio Manager </w:t>
            </w:r>
          </w:p>
        </w:tc>
        <w:tc>
          <w:tcPr>
            <w:tcW w:w="6009" w:type="dxa"/>
          </w:tcPr>
          <w:p w14:paraId="65A50C05" w14:textId="5A50CE98" w:rsidR="00626992" w:rsidRPr="007E2618" w:rsidRDefault="00626992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Craig Miller</w:t>
            </w:r>
          </w:p>
        </w:tc>
      </w:tr>
      <w:tr w:rsidR="00271441" w:rsidRPr="009E21A4" w14:paraId="0C9121FA" w14:textId="77777777" w:rsidTr="007E2618">
        <w:tc>
          <w:tcPr>
            <w:tcW w:w="2621" w:type="dxa"/>
          </w:tcPr>
          <w:p w14:paraId="3D737F6D" w14:textId="150E8BEE" w:rsidR="00271441" w:rsidRPr="003D2D94" w:rsidRDefault="003D2D94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lastRenderedPageBreak/>
              <w:t xml:space="preserve">Head of Strategic and Experience insight </w:t>
            </w:r>
          </w:p>
        </w:tc>
        <w:tc>
          <w:tcPr>
            <w:tcW w:w="6009" w:type="dxa"/>
          </w:tcPr>
          <w:p w14:paraId="12EC4148" w14:textId="66054FA6" w:rsidR="00271441" w:rsidRPr="007E2618" w:rsidRDefault="007E2618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Chris Beeson</w:t>
            </w:r>
          </w:p>
        </w:tc>
      </w:tr>
      <w:tr w:rsidR="007E2618" w:rsidRPr="009E21A4" w14:paraId="5279C009" w14:textId="77777777" w:rsidTr="007E2618">
        <w:tc>
          <w:tcPr>
            <w:tcW w:w="2621" w:type="dxa"/>
          </w:tcPr>
          <w:p w14:paraId="0EB65F82" w14:textId="196D4AC5" w:rsidR="007E2618" w:rsidRPr="003D2D94" w:rsidRDefault="003D2D94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t>Senior Regulatory Policy Advisor</w:t>
            </w:r>
          </w:p>
        </w:tc>
        <w:tc>
          <w:tcPr>
            <w:tcW w:w="6009" w:type="dxa"/>
          </w:tcPr>
          <w:p w14:paraId="057AC8E6" w14:textId="01579332" w:rsidR="007E2618" w:rsidRPr="001D62AE" w:rsidRDefault="007E2618" w:rsidP="0027144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David Christie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/Sophie Andreau</w:t>
            </w: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7E2618" w:rsidRPr="009E21A4" w14:paraId="36F3FAAD" w14:textId="77777777" w:rsidTr="007E2618">
        <w:tc>
          <w:tcPr>
            <w:tcW w:w="2621" w:type="dxa"/>
          </w:tcPr>
          <w:p w14:paraId="6AF49F4A" w14:textId="3B88DB70" w:rsidR="007E2618" w:rsidRPr="003D2D94" w:rsidRDefault="003D2D94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Head of Retentions Trading </w:t>
            </w:r>
          </w:p>
        </w:tc>
        <w:tc>
          <w:tcPr>
            <w:tcW w:w="6009" w:type="dxa"/>
          </w:tcPr>
          <w:p w14:paraId="458FC135" w14:textId="17B6A382" w:rsidR="007E2618" w:rsidRPr="003D2D94" w:rsidRDefault="00626992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t>Oli Longland</w:t>
            </w:r>
          </w:p>
        </w:tc>
      </w:tr>
    </w:tbl>
    <w:p w14:paraId="0770F622" w14:textId="37447978" w:rsidR="00280D0A" w:rsidRPr="009E21A4" w:rsidRDefault="00542206">
      <w:pPr>
        <w:pStyle w:val="Heading1"/>
        <w:rPr>
          <w:rFonts w:ascii="Calibri" w:hAnsi="Calibri" w:cs="Calibri"/>
        </w:rPr>
      </w:pPr>
      <w:r w:rsidRPr="009E21A4">
        <w:rPr>
          <w:rFonts w:ascii="Calibri" w:hAnsi="Calibri" w:cs="Calibri"/>
        </w:rPr>
        <w:t>5. Supporting Information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17"/>
        <w:gridCol w:w="4313"/>
      </w:tblGrid>
      <w:tr w:rsidR="00300DD6" w:rsidRPr="009E21A4" w14:paraId="2072402C" w14:textId="77777777" w:rsidTr="005F364E">
        <w:tc>
          <w:tcPr>
            <w:tcW w:w="4317" w:type="dxa"/>
          </w:tcPr>
          <w:p w14:paraId="457D5B7C" w14:textId="55D7F972" w:rsidR="00300DD6" w:rsidRPr="009E21A4" w:rsidRDefault="00A951C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Are there any supporting documents or references (slide deck, market analysis, product brief</w:t>
            </w:r>
            <w:r w:rsidR="00FD3A2A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FD3A2A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etc</w:t>
            </w:r>
            <w:proofErr w:type="spellEnd"/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313" w:type="dxa"/>
          </w:tcPr>
          <w:p w14:paraId="752B7D49" w14:textId="060254D8" w:rsidR="00300DD6" w:rsidRPr="005F364E" w:rsidRDefault="005F364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5F364E">
              <w:rPr>
                <w:rFonts w:ascii="Calibri" w:hAnsi="Calibri" w:cs="Calibri"/>
                <w:i/>
                <w:iCs/>
                <w:sz w:val="20"/>
                <w:szCs w:val="20"/>
              </w:rPr>
              <w:t>Link to consumer charter signed by Lutz</w:t>
            </w:r>
          </w:p>
        </w:tc>
      </w:tr>
      <w:tr w:rsidR="00300DD6" w:rsidRPr="009E21A4" w14:paraId="65E282D9" w14:textId="77777777" w:rsidTr="005F364E">
        <w:tc>
          <w:tcPr>
            <w:tcW w:w="4317" w:type="dxa"/>
          </w:tcPr>
          <w:p w14:paraId="5A14AC21" w14:textId="6B959607" w:rsidR="00300DD6" w:rsidRPr="009E21A4" w:rsidRDefault="00FD3A2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Any known constraints or assumptions?</w:t>
            </w:r>
          </w:p>
        </w:tc>
        <w:tc>
          <w:tcPr>
            <w:tcW w:w="4313" w:type="dxa"/>
          </w:tcPr>
          <w:p w14:paraId="661C4727" w14:textId="2D5B44AA" w:rsidR="00300DD6" w:rsidRPr="005F364E" w:rsidRDefault="005F364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F364E">
              <w:rPr>
                <w:rFonts w:ascii="Calibri" w:hAnsi="Calibri" w:cs="Calibri"/>
                <w:i/>
                <w:iCs/>
                <w:sz w:val="20"/>
                <w:szCs w:val="20"/>
              </w:rPr>
              <w:t>Assumptions driven out from business case</w:t>
            </w:r>
          </w:p>
        </w:tc>
      </w:tr>
      <w:tr w:rsidR="005F364E" w:rsidRPr="009E21A4" w14:paraId="6729AC74" w14:textId="77777777" w:rsidTr="005F364E">
        <w:tc>
          <w:tcPr>
            <w:tcW w:w="4317" w:type="dxa"/>
          </w:tcPr>
          <w:p w14:paraId="3DC2BD50" w14:textId="75106AB4" w:rsidR="005F364E" w:rsidRPr="009E21A4" w:rsidRDefault="005F364E" w:rsidP="005F364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Any risks or concerns already identified?</w:t>
            </w:r>
          </w:p>
        </w:tc>
        <w:tc>
          <w:tcPr>
            <w:tcW w:w="4313" w:type="dxa"/>
          </w:tcPr>
          <w:p w14:paraId="72E570EA" w14:textId="25D0B4B7" w:rsidR="005F364E" w:rsidRPr="001D62AE" w:rsidRDefault="005F364E" w:rsidP="005F364E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 w:rsidRPr="005F364E">
              <w:rPr>
                <w:rFonts w:ascii="Calibri" w:hAnsi="Calibri" w:cs="Calibri"/>
                <w:i/>
                <w:iCs/>
                <w:sz w:val="20"/>
                <w:szCs w:val="20"/>
              </w:rPr>
              <w:t>Assumptions driven out from business case</w:t>
            </w:r>
          </w:p>
        </w:tc>
      </w:tr>
    </w:tbl>
    <w:p w14:paraId="4702E0A6" w14:textId="77777777" w:rsidR="00280D0A" w:rsidRPr="009E21A4" w:rsidRDefault="00542206">
      <w:pPr>
        <w:pStyle w:val="Heading1"/>
        <w:rPr>
          <w:rFonts w:ascii="Calibri" w:hAnsi="Calibri" w:cs="Calibri"/>
        </w:rPr>
      </w:pPr>
      <w:r w:rsidRPr="009E21A4">
        <w:rPr>
          <w:rFonts w:ascii="Calibri" w:hAnsi="Calibri" w:cs="Calibri"/>
        </w:rPr>
        <w:t>6. Submission Details</w:t>
      </w:r>
    </w:p>
    <w:p w14:paraId="12C84652" w14:textId="78A65D73" w:rsidR="00280D0A" w:rsidRPr="009E21A4" w:rsidRDefault="00542206">
      <w:pPr>
        <w:rPr>
          <w:rFonts w:ascii="Calibri" w:hAnsi="Calibri" w:cs="Calibri"/>
        </w:rPr>
      </w:pPr>
      <w:r w:rsidRPr="009E21A4">
        <w:rPr>
          <w:rFonts w:ascii="Calibri" w:hAnsi="Calibri" w:cs="Calibri"/>
        </w:rPr>
        <w:t>Date of Submission:</w:t>
      </w:r>
      <w:r w:rsidR="00F42F3A" w:rsidRPr="009E21A4">
        <w:rPr>
          <w:rFonts w:ascii="Calibri" w:hAnsi="Calibri" w:cs="Calibri"/>
        </w:rPr>
        <w:t xml:space="preserve"> </w:t>
      </w:r>
      <w:r w:rsidRPr="009E21A4">
        <w:rPr>
          <w:rFonts w:ascii="Calibri" w:hAnsi="Calibri" w:cs="Calibri"/>
        </w:rPr>
        <w:br/>
      </w:r>
      <w:r w:rsidR="00870A63">
        <w:rPr>
          <w:rFonts w:ascii="Calibri" w:hAnsi="Calibri" w:cs="Calibri"/>
        </w:rPr>
        <w:t xml:space="preserve">17/06/2026- (Revised) </w:t>
      </w:r>
    </w:p>
    <w:sectPr w:rsidR="00280D0A" w:rsidRPr="009E21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744FE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D51F1C"/>
    <w:multiLevelType w:val="hybridMultilevel"/>
    <w:tmpl w:val="32EE6570"/>
    <w:lvl w:ilvl="0" w:tplc="FB1CF862">
      <w:start w:val="1"/>
      <w:numFmt w:val="decimal"/>
      <w:lvlText w:val="%1."/>
      <w:lvlJc w:val="left"/>
      <w:pPr>
        <w:ind w:left="720" w:hanging="360"/>
      </w:pPr>
      <w:rPr>
        <w:rFonts w:ascii="Calibri" w:eastAsiaTheme="minorEastAsia" w:hAnsi="Calibri" w:cs="Calibri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FF08BB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2883601">
    <w:abstractNumId w:val="8"/>
  </w:num>
  <w:num w:numId="2" w16cid:durableId="390539348">
    <w:abstractNumId w:val="6"/>
  </w:num>
  <w:num w:numId="3" w16cid:durableId="1811899913">
    <w:abstractNumId w:val="5"/>
  </w:num>
  <w:num w:numId="4" w16cid:durableId="429280968">
    <w:abstractNumId w:val="4"/>
  </w:num>
  <w:num w:numId="5" w16cid:durableId="2057468274">
    <w:abstractNumId w:val="7"/>
  </w:num>
  <w:num w:numId="6" w16cid:durableId="1269043902">
    <w:abstractNumId w:val="3"/>
  </w:num>
  <w:num w:numId="7" w16cid:durableId="1759592877">
    <w:abstractNumId w:val="2"/>
  </w:num>
  <w:num w:numId="8" w16cid:durableId="649872561">
    <w:abstractNumId w:val="1"/>
  </w:num>
  <w:num w:numId="9" w16cid:durableId="1332679061">
    <w:abstractNumId w:val="0"/>
  </w:num>
  <w:num w:numId="10" w16cid:durableId="1018119293">
    <w:abstractNumId w:val="9"/>
  </w:num>
  <w:num w:numId="11" w16cid:durableId="1322125374">
    <w:abstractNumId w:val="11"/>
  </w:num>
  <w:num w:numId="12" w16cid:durableId="7247627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A0"/>
    <w:rsid w:val="00025447"/>
    <w:rsid w:val="00034616"/>
    <w:rsid w:val="0006063C"/>
    <w:rsid w:val="000821C7"/>
    <w:rsid w:val="000C6E85"/>
    <w:rsid w:val="000C73EE"/>
    <w:rsid w:val="000E3211"/>
    <w:rsid w:val="000E4E0E"/>
    <w:rsid w:val="001135BE"/>
    <w:rsid w:val="001141EB"/>
    <w:rsid w:val="001308D4"/>
    <w:rsid w:val="0015074B"/>
    <w:rsid w:val="001B1C8C"/>
    <w:rsid w:val="001B51F5"/>
    <w:rsid w:val="001D62AE"/>
    <w:rsid w:val="001E3379"/>
    <w:rsid w:val="00224F12"/>
    <w:rsid w:val="00233E1C"/>
    <w:rsid w:val="002369D1"/>
    <w:rsid w:val="0024397D"/>
    <w:rsid w:val="00271441"/>
    <w:rsid w:val="002755E0"/>
    <w:rsid w:val="00280D0A"/>
    <w:rsid w:val="00286BB5"/>
    <w:rsid w:val="0029639D"/>
    <w:rsid w:val="002A6E31"/>
    <w:rsid w:val="002B5FE4"/>
    <w:rsid w:val="00300DD6"/>
    <w:rsid w:val="00326F90"/>
    <w:rsid w:val="0034205A"/>
    <w:rsid w:val="0036646B"/>
    <w:rsid w:val="003755C8"/>
    <w:rsid w:val="003A0C25"/>
    <w:rsid w:val="003C7228"/>
    <w:rsid w:val="003D2A18"/>
    <w:rsid w:val="003D2D94"/>
    <w:rsid w:val="003D36CB"/>
    <w:rsid w:val="0041019B"/>
    <w:rsid w:val="00415A17"/>
    <w:rsid w:val="0047084B"/>
    <w:rsid w:val="004B4E6D"/>
    <w:rsid w:val="004D10B3"/>
    <w:rsid w:val="004D177F"/>
    <w:rsid w:val="005225FE"/>
    <w:rsid w:val="00542206"/>
    <w:rsid w:val="00543F14"/>
    <w:rsid w:val="00570746"/>
    <w:rsid w:val="005A1308"/>
    <w:rsid w:val="005A28C0"/>
    <w:rsid w:val="005B72A7"/>
    <w:rsid w:val="005F364E"/>
    <w:rsid w:val="00626992"/>
    <w:rsid w:val="0065080D"/>
    <w:rsid w:val="00660EA5"/>
    <w:rsid w:val="00673152"/>
    <w:rsid w:val="006B59AA"/>
    <w:rsid w:val="006E1716"/>
    <w:rsid w:val="007019F6"/>
    <w:rsid w:val="00706F8E"/>
    <w:rsid w:val="007115D7"/>
    <w:rsid w:val="007370B3"/>
    <w:rsid w:val="007402A5"/>
    <w:rsid w:val="00757A81"/>
    <w:rsid w:val="0076411B"/>
    <w:rsid w:val="0078080D"/>
    <w:rsid w:val="007E2618"/>
    <w:rsid w:val="007F5385"/>
    <w:rsid w:val="00805412"/>
    <w:rsid w:val="00810545"/>
    <w:rsid w:val="008160B0"/>
    <w:rsid w:val="00817202"/>
    <w:rsid w:val="00843190"/>
    <w:rsid w:val="00850E21"/>
    <w:rsid w:val="0085496F"/>
    <w:rsid w:val="008579ED"/>
    <w:rsid w:val="00870A63"/>
    <w:rsid w:val="00871844"/>
    <w:rsid w:val="008A7500"/>
    <w:rsid w:val="008C344D"/>
    <w:rsid w:val="00906F45"/>
    <w:rsid w:val="009308E3"/>
    <w:rsid w:val="00960598"/>
    <w:rsid w:val="00971202"/>
    <w:rsid w:val="00974210"/>
    <w:rsid w:val="009B193B"/>
    <w:rsid w:val="009D5AE0"/>
    <w:rsid w:val="009E21A4"/>
    <w:rsid w:val="009F3F87"/>
    <w:rsid w:val="009F46D8"/>
    <w:rsid w:val="009F5B4F"/>
    <w:rsid w:val="009F673A"/>
    <w:rsid w:val="00A16733"/>
    <w:rsid w:val="00A231D6"/>
    <w:rsid w:val="00A951CA"/>
    <w:rsid w:val="00A9680B"/>
    <w:rsid w:val="00AA1D8D"/>
    <w:rsid w:val="00AB309F"/>
    <w:rsid w:val="00AB3444"/>
    <w:rsid w:val="00AD278A"/>
    <w:rsid w:val="00AF3AF2"/>
    <w:rsid w:val="00B4476A"/>
    <w:rsid w:val="00B46C37"/>
    <w:rsid w:val="00B47730"/>
    <w:rsid w:val="00B56D3C"/>
    <w:rsid w:val="00B67982"/>
    <w:rsid w:val="00B76D02"/>
    <w:rsid w:val="00BA2604"/>
    <w:rsid w:val="00BD4C4B"/>
    <w:rsid w:val="00BE4B83"/>
    <w:rsid w:val="00BF1701"/>
    <w:rsid w:val="00C200D5"/>
    <w:rsid w:val="00C2782F"/>
    <w:rsid w:val="00C428DD"/>
    <w:rsid w:val="00C44340"/>
    <w:rsid w:val="00C70513"/>
    <w:rsid w:val="00C979DC"/>
    <w:rsid w:val="00CA1956"/>
    <w:rsid w:val="00CA7F5E"/>
    <w:rsid w:val="00CB0664"/>
    <w:rsid w:val="00CE17F1"/>
    <w:rsid w:val="00D0268B"/>
    <w:rsid w:val="00D056A5"/>
    <w:rsid w:val="00D2769C"/>
    <w:rsid w:val="00D3368A"/>
    <w:rsid w:val="00D349E4"/>
    <w:rsid w:val="00D664B8"/>
    <w:rsid w:val="00D90BEC"/>
    <w:rsid w:val="00DB10EB"/>
    <w:rsid w:val="00DB2AE8"/>
    <w:rsid w:val="00DB758A"/>
    <w:rsid w:val="00DC1246"/>
    <w:rsid w:val="00DE7AC4"/>
    <w:rsid w:val="00E12142"/>
    <w:rsid w:val="00E74666"/>
    <w:rsid w:val="00E805AB"/>
    <w:rsid w:val="00E95248"/>
    <w:rsid w:val="00EC1BDD"/>
    <w:rsid w:val="00EF1B83"/>
    <w:rsid w:val="00F055C3"/>
    <w:rsid w:val="00F42F3A"/>
    <w:rsid w:val="00F45B4D"/>
    <w:rsid w:val="00F5491E"/>
    <w:rsid w:val="00F56D5D"/>
    <w:rsid w:val="00F858A4"/>
    <w:rsid w:val="00F964C1"/>
    <w:rsid w:val="00FC693F"/>
    <w:rsid w:val="00FD0FDF"/>
    <w:rsid w:val="00FD3A2A"/>
    <w:rsid w:val="00FD4672"/>
    <w:rsid w:val="0161E91F"/>
    <w:rsid w:val="01B9260F"/>
    <w:rsid w:val="073C7ED6"/>
    <w:rsid w:val="0B63D9C1"/>
    <w:rsid w:val="0F8932ED"/>
    <w:rsid w:val="21E7771C"/>
    <w:rsid w:val="24AFDCEA"/>
    <w:rsid w:val="283FC9E8"/>
    <w:rsid w:val="2A1D589C"/>
    <w:rsid w:val="2AC7764C"/>
    <w:rsid w:val="2E5E4337"/>
    <w:rsid w:val="376B6545"/>
    <w:rsid w:val="3A9E3300"/>
    <w:rsid w:val="3BB43089"/>
    <w:rsid w:val="3C2C3AD2"/>
    <w:rsid w:val="3EE035A1"/>
    <w:rsid w:val="3F1592A8"/>
    <w:rsid w:val="41F692B3"/>
    <w:rsid w:val="4359875A"/>
    <w:rsid w:val="463F0955"/>
    <w:rsid w:val="46FA85AF"/>
    <w:rsid w:val="4F258440"/>
    <w:rsid w:val="5469E055"/>
    <w:rsid w:val="56B7E8CA"/>
    <w:rsid w:val="5A667FDE"/>
    <w:rsid w:val="5DD73B2D"/>
    <w:rsid w:val="633CE68B"/>
    <w:rsid w:val="6451F1E4"/>
    <w:rsid w:val="69965182"/>
    <w:rsid w:val="6A297115"/>
    <w:rsid w:val="6CE5042A"/>
    <w:rsid w:val="7B380ACF"/>
    <w:rsid w:val="7F12E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B724C79-A99D-4830-B7DF-CA27D598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9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Status xmlns="f7a2bfeb-4596-4887-8f0d-b4ce6f969818"/>
    <DateAdded xmlns="f7a2bfeb-4596-4887-8f0d-b4ce6f969818">2026-07-10T14:08:16+00:00</DateAdded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FA1F39-3A86-4868-96C2-B10B0844A9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F0C05C-D043-42E1-85CA-DEE4CC9C7C00}">
  <ds:schemaRefs>
    <ds:schemaRef ds:uri="http://schemas.microsoft.com/office/2006/metadata/properties"/>
    <ds:schemaRef ds:uri="http://schemas.microsoft.com/office/infopath/2007/PartnerControls"/>
    <ds:schemaRef ds:uri="bb9d95e8-3946-4f40-bca0-827ecad166b8"/>
    <ds:schemaRef ds:uri="02f8bf10-2cdd-48b0-a96c-337aec0631c2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70F651-5A73-468D-B45D-8DC0496EC9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Ashley</cp:lastModifiedBy>
  <cp:revision>2</cp:revision>
  <cp:lastPrinted>2025-10-31T14:16:00Z</cp:lastPrinted>
  <dcterms:created xsi:type="dcterms:W3CDTF">2026-06-17T17:12:00Z</dcterms:created>
  <dcterms:modified xsi:type="dcterms:W3CDTF">2026-06-17T17:12:00Z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0x010100A624C973FFA58942826C17E560B9A89D</vt:lpwstr>
  </property>
  <property fmtid="{D5CDD505-2E9C-101B-9397-08002B2CF9AE}" pid="3" name="MediaServiceImageTags">
    <vt:lpwstr/>
  </property>
</Properties>
</file>