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A7C33" w14:textId="4F9EFAEA" w:rsidR="00CA7F5E" w:rsidRDefault="376B6545" w:rsidP="001141EB">
      <w:pPr>
        <w:pStyle w:val="Heading1"/>
        <w:spacing w:before="0"/>
        <w:rPr>
          <w:rFonts w:ascii="Calibri" w:hAnsi="Calibri" w:cs="Calibri"/>
        </w:rPr>
      </w:pPr>
      <w:r w:rsidRPr="6A297115">
        <w:rPr>
          <w:rFonts w:ascii="Calibri" w:hAnsi="Calibri" w:cs="Calibri"/>
        </w:rPr>
        <w:t xml:space="preserve">Prototype Vision Card </w:t>
      </w:r>
      <w:r w:rsidR="073C7ED6" w:rsidRPr="6A297115">
        <w:rPr>
          <w:rFonts w:ascii="Calibri" w:hAnsi="Calibri" w:cs="Calibri"/>
        </w:rPr>
        <w:t xml:space="preserve">contents </w:t>
      </w:r>
      <w:r w:rsidRPr="6A297115">
        <w:rPr>
          <w:rFonts w:ascii="Calibri" w:hAnsi="Calibri" w:cs="Calibri"/>
        </w:rPr>
        <w:t>V</w:t>
      </w:r>
      <w:r w:rsidR="41F692B3" w:rsidRPr="6A297115">
        <w:rPr>
          <w:rFonts w:ascii="Calibri" w:hAnsi="Calibri" w:cs="Calibri"/>
        </w:rPr>
        <w:t>_</w:t>
      </w:r>
      <w:r w:rsidR="3BB43089" w:rsidRPr="6A297115">
        <w:rPr>
          <w:rFonts w:ascii="Calibri" w:hAnsi="Calibri" w:cs="Calibri"/>
        </w:rPr>
        <w:t xml:space="preserve">6 </w:t>
      </w:r>
      <w:r w:rsidR="41F692B3" w:rsidRPr="6A297115">
        <w:rPr>
          <w:rFonts w:ascii="Calibri" w:hAnsi="Calibri" w:cs="Calibri"/>
        </w:rPr>
        <w:t>2026</w:t>
      </w:r>
    </w:p>
    <w:p w14:paraId="5BA4C246" w14:textId="1463E951" w:rsidR="00280D0A" w:rsidRPr="009E21A4" w:rsidRDefault="00542206" w:rsidP="008A7500">
      <w:pPr>
        <w:pStyle w:val="Heading1"/>
        <w:spacing w:before="240"/>
        <w:rPr>
          <w:rFonts w:ascii="Calibri" w:hAnsi="Calibri" w:cs="Calibri"/>
        </w:rPr>
      </w:pPr>
      <w:r w:rsidRPr="009E21A4">
        <w:rPr>
          <w:rFonts w:ascii="Calibri" w:hAnsi="Calibri" w:cs="Calibri"/>
        </w:rPr>
        <w:t xml:space="preserve">1. </w:t>
      </w:r>
      <w:r w:rsidR="00BA2604" w:rsidRPr="009E21A4">
        <w:rPr>
          <w:rFonts w:ascii="Calibri" w:hAnsi="Calibri" w:cs="Calibri"/>
        </w:rPr>
        <w:t xml:space="preserve">Project </w:t>
      </w:r>
      <w:r w:rsidRPr="009E21A4">
        <w:rPr>
          <w:rFonts w:ascii="Calibri" w:hAnsi="Calibri" w:cs="Calibri"/>
        </w:rPr>
        <w:t>Overview &amp; Vision</w:t>
      </w: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901"/>
        <w:gridCol w:w="5729"/>
      </w:tblGrid>
      <w:tr w:rsidR="008C344D" w:rsidRPr="009E21A4" w14:paraId="7C3BE5DB" w14:textId="77777777" w:rsidTr="6A297115">
        <w:tc>
          <w:tcPr>
            <w:tcW w:w="2943" w:type="dxa"/>
          </w:tcPr>
          <w:p w14:paraId="4140CC27" w14:textId="09897CE9" w:rsidR="008C344D" w:rsidRPr="009E21A4" w:rsidRDefault="00EC1BD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Project Title: </w:t>
            </w:r>
          </w:p>
        </w:tc>
        <w:tc>
          <w:tcPr>
            <w:tcW w:w="5913" w:type="dxa"/>
          </w:tcPr>
          <w:p w14:paraId="6DE4C3E4" w14:textId="77CA0B46" w:rsidR="008C344D" w:rsidRPr="001D62AE" w:rsidRDefault="0041019B">
            <w:pPr>
              <w:rPr>
                <w:rFonts w:ascii="Calibri" w:hAnsi="Calibri" w:cs="Calibri"/>
                <w:b/>
                <w:bCs/>
                <w:color w:val="4F81BD" w:themeColor="accent1"/>
                <w:sz w:val="20"/>
                <w:szCs w:val="20"/>
              </w:rPr>
            </w:pPr>
            <w:r w:rsidRPr="0041019B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Virgin Media- Fixed ‘Right to Exit’ </w:t>
            </w:r>
            <w:r w:rsidR="00BD4C4B">
              <w:rPr>
                <w:rFonts w:ascii="Calibri" w:hAnsi="Calibri" w:cs="Calibri"/>
                <w:i/>
                <w:iCs/>
                <w:sz w:val="20"/>
                <w:szCs w:val="20"/>
              </w:rPr>
              <w:t>and Mobile/Fixed Price Rise Execution</w:t>
            </w:r>
          </w:p>
        </w:tc>
      </w:tr>
      <w:tr w:rsidR="008C344D" w:rsidRPr="009E21A4" w14:paraId="47BB0347" w14:textId="77777777" w:rsidTr="6A297115">
        <w:tc>
          <w:tcPr>
            <w:tcW w:w="2943" w:type="dxa"/>
          </w:tcPr>
          <w:p w14:paraId="20EDEF48" w14:textId="792FA13A" w:rsidR="008C344D" w:rsidRPr="009E21A4" w:rsidRDefault="00EC1BD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Brief description:</w:t>
            </w:r>
          </w:p>
        </w:tc>
        <w:tc>
          <w:tcPr>
            <w:tcW w:w="5913" w:type="dxa"/>
          </w:tcPr>
          <w:p w14:paraId="63016636" w14:textId="1FFE21DC" w:rsidR="008C344D" w:rsidRPr="001D62AE" w:rsidRDefault="0041019B">
            <w:pPr>
              <w:rPr>
                <w:rFonts w:ascii="Calibri" w:hAnsi="Calibri" w:cs="Calibri"/>
                <w:b/>
                <w:bCs/>
                <w:color w:val="4F81BD" w:themeColor="accent1"/>
                <w:sz w:val="20"/>
                <w:szCs w:val="20"/>
              </w:rPr>
            </w:pPr>
            <w:r w:rsidRPr="0041019B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Regulatory change to move all ‘fixed’ customers </w:t>
            </w:r>
            <w:proofErr w:type="gramStart"/>
            <w:r w:rsidRPr="0041019B">
              <w:rPr>
                <w:rFonts w:ascii="Calibri" w:hAnsi="Calibri" w:cs="Calibri"/>
                <w:i/>
                <w:iCs/>
                <w:sz w:val="20"/>
                <w:szCs w:val="20"/>
              </w:rPr>
              <w:t>onto ‘</w:t>
            </w:r>
            <w:proofErr w:type="gramEnd"/>
            <w:r w:rsidRPr="0041019B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pounds and </w:t>
            </w:r>
            <w:proofErr w:type="gramStart"/>
            <w:r w:rsidRPr="0041019B">
              <w:rPr>
                <w:rFonts w:ascii="Calibri" w:hAnsi="Calibri" w:cs="Calibri"/>
                <w:i/>
                <w:iCs/>
                <w:sz w:val="20"/>
                <w:szCs w:val="20"/>
              </w:rPr>
              <w:t>pence’</w:t>
            </w:r>
            <w:proofErr w:type="gramEnd"/>
            <w:r w:rsidRPr="0041019B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terms</w:t>
            </w:r>
            <w:r w:rsidR="005F364E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in line with consumer charter signed by CEO. </w:t>
            </w:r>
            <w:r w:rsidR="003A0C25">
              <w:rPr>
                <w:rFonts w:ascii="Calibri" w:hAnsi="Calibri" w:cs="Calibri"/>
                <w:i/>
                <w:iCs/>
                <w:sz w:val="20"/>
                <w:szCs w:val="20"/>
              </w:rPr>
              <w:t>This will include a reciprocal RTE for VOLT Bundled customers</w:t>
            </w:r>
            <w:r w:rsidR="00BD4C4B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followed by the fixed/mobile PR Execution in April 2027 bills.</w:t>
            </w:r>
          </w:p>
        </w:tc>
      </w:tr>
      <w:tr w:rsidR="008C344D" w:rsidRPr="009E21A4" w14:paraId="060A9B3B" w14:textId="77777777" w:rsidTr="6A297115">
        <w:tc>
          <w:tcPr>
            <w:tcW w:w="2943" w:type="dxa"/>
          </w:tcPr>
          <w:p w14:paraId="6C799694" w14:textId="4301203A" w:rsidR="008C344D" w:rsidRPr="009E21A4" w:rsidRDefault="00EC1BD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What is the current experience/business model/process you want to change?</w:t>
            </w:r>
          </w:p>
        </w:tc>
        <w:tc>
          <w:tcPr>
            <w:tcW w:w="5913" w:type="dxa"/>
          </w:tcPr>
          <w:p w14:paraId="0F92992A" w14:textId="715C5DC7" w:rsidR="00BD4C4B" w:rsidRPr="00BD4C4B" w:rsidRDefault="002369D1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47084B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As per Ofcom regulation, rules were introduced to set out any annual price increases in pounds and pence at the point of sale. This ensures </w:t>
            </w:r>
            <w:proofErr w:type="gramStart"/>
            <w:r w:rsidR="0047084B" w:rsidRPr="0047084B">
              <w:rPr>
                <w:rFonts w:ascii="Calibri" w:hAnsi="Calibri" w:cs="Calibri"/>
                <w:i/>
                <w:iCs/>
                <w:sz w:val="20"/>
                <w:szCs w:val="20"/>
              </w:rPr>
              <w:t>transparency</w:t>
            </w:r>
            <w:proofErr w:type="gramEnd"/>
            <w:r w:rsidRPr="0047084B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allowing consumers to know exactly how much their contract will increase. These rules were introduced to prevent bill shock and to empower consumers to compare </w:t>
            </w:r>
            <w:proofErr w:type="gramStart"/>
            <w:r w:rsidRPr="0047084B">
              <w:rPr>
                <w:rFonts w:ascii="Calibri" w:hAnsi="Calibri" w:cs="Calibri"/>
                <w:i/>
                <w:iCs/>
                <w:sz w:val="20"/>
                <w:szCs w:val="20"/>
              </w:rPr>
              <w:t>deal</w:t>
            </w:r>
            <w:proofErr w:type="gramEnd"/>
            <w:r w:rsidRPr="0047084B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effectively. We would now like to </w:t>
            </w:r>
            <w:proofErr w:type="spellStart"/>
            <w:r w:rsidRPr="0047084B">
              <w:rPr>
                <w:rFonts w:ascii="Calibri" w:hAnsi="Calibri" w:cs="Calibri"/>
                <w:i/>
                <w:iCs/>
                <w:sz w:val="20"/>
                <w:szCs w:val="20"/>
              </w:rPr>
              <w:t>allpy</w:t>
            </w:r>
            <w:proofErr w:type="spellEnd"/>
            <w:r w:rsidRPr="0047084B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this across the whole fixed base to apply the same rationale</w:t>
            </w:r>
            <w:r w:rsidR="00BD4C4B">
              <w:rPr>
                <w:rFonts w:ascii="Calibri" w:hAnsi="Calibri" w:cs="Calibri"/>
                <w:i/>
                <w:iCs/>
                <w:sz w:val="20"/>
                <w:szCs w:val="20"/>
              </w:rPr>
              <w:t>. Price Rise will then be applied to mobile and fixed customers within BAU timing.</w:t>
            </w:r>
          </w:p>
        </w:tc>
      </w:tr>
      <w:tr w:rsidR="008C344D" w:rsidRPr="009E21A4" w14:paraId="1590528D" w14:textId="77777777" w:rsidTr="6A297115">
        <w:tc>
          <w:tcPr>
            <w:tcW w:w="2943" w:type="dxa"/>
          </w:tcPr>
          <w:p w14:paraId="5FF1D809" w14:textId="3877DE80" w:rsidR="008C344D" w:rsidRPr="009E21A4" w:rsidRDefault="00EC1BD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What outcome are you aiming to achieve for VMO2 or our customers?</w:t>
            </w:r>
          </w:p>
        </w:tc>
        <w:tc>
          <w:tcPr>
            <w:tcW w:w="5913" w:type="dxa"/>
          </w:tcPr>
          <w:p w14:paraId="5BF9B48C" w14:textId="45B82131" w:rsidR="008C344D" w:rsidRPr="007E2618" w:rsidRDefault="007E2618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7E2618">
              <w:rPr>
                <w:rFonts w:ascii="Calibri" w:hAnsi="Calibri" w:cs="Calibri"/>
                <w:i/>
                <w:iCs/>
                <w:sz w:val="20"/>
                <w:szCs w:val="20"/>
              </w:rPr>
              <w:t>Future annual price increases must be clearly stated in pounds and pence</w:t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(as per </w:t>
            </w:r>
            <w:proofErr w:type="gramStart"/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>telecoms</w:t>
            </w:r>
            <w:proofErr w:type="gramEnd"/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customer charter 2026)</w:t>
            </w:r>
            <w:r w:rsidRPr="007E2618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so customers know exactly how much their bill will rise before they sign up.</w:t>
            </w:r>
            <w:r w:rsidR="00BD4C4B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This then needs to </w:t>
            </w:r>
            <w:proofErr w:type="gramStart"/>
            <w:r w:rsidR="00BD4C4B">
              <w:rPr>
                <w:rFonts w:ascii="Calibri" w:hAnsi="Calibri" w:cs="Calibri"/>
                <w:i/>
                <w:iCs/>
                <w:sz w:val="20"/>
                <w:szCs w:val="20"/>
              </w:rPr>
              <w:t>effectively</w:t>
            </w:r>
            <w:proofErr w:type="gramEnd"/>
            <w:r w:rsidR="00BD4C4B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  <w:proofErr w:type="gramStart"/>
            <w:r w:rsidR="00BD4C4B">
              <w:rPr>
                <w:rFonts w:ascii="Calibri" w:hAnsi="Calibri" w:cs="Calibri"/>
                <w:i/>
                <w:iCs/>
                <w:sz w:val="20"/>
                <w:szCs w:val="20"/>
              </w:rPr>
              <w:t>reflected</w:t>
            </w:r>
            <w:proofErr w:type="gramEnd"/>
            <w:r w:rsidR="00BD4C4B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in customer bills to </w:t>
            </w:r>
            <w:proofErr w:type="spellStart"/>
            <w:r w:rsidR="00BD4C4B">
              <w:rPr>
                <w:rFonts w:ascii="Calibri" w:hAnsi="Calibri" w:cs="Calibri"/>
                <w:i/>
                <w:iCs/>
                <w:sz w:val="20"/>
                <w:szCs w:val="20"/>
              </w:rPr>
              <w:t>realise</w:t>
            </w:r>
            <w:proofErr w:type="spellEnd"/>
            <w:r w:rsidR="00BD4C4B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the business benefit.</w:t>
            </w:r>
          </w:p>
        </w:tc>
      </w:tr>
      <w:tr w:rsidR="008C344D" w:rsidRPr="009E21A4" w14:paraId="7FAB450C" w14:textId="77777777" w:rsidTr="6A297115">
        <w:tc>
          <w:tcPr>
            <w:tcW w:w="2943" w:type="dxa"/>
          </w:tcPr>
          <w:p w14:paraId="5CBBB015" w14:textId="41810ED3" w:rsidR="008C344D" w:rsidRPr="009E21A4" w:rsidRDefault="00EC1BD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What is the envisioned customer experience?</w:t>
            </w:r>
          </w:p>
        </w:tc>
        <w:tc>
          <w:tcPr>
            <w:tcW w:w="5913" w:type="dxa"/>
          </w:tcPr>
          <w:p w14:paraId="275EECB3" w14:textId="0CEE0006" w:rsidR="008C344D" w:rsidRPr="001D62AE" w:rsidRDefault="009B193B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9B193B">
              <w:rPr>
                <w:rFonts w:ascii="Calibri" w:hAnsi="Calibri" w:cs="Calibri"/>
                <w:i/>
                <w:iCs/>
                <w:sz w:val="20"/>
                <w:szCs w:val="20"/>
              </w:rPr>
              <w:t>Clear, predictable pricing with no hidden</w:t>
            </w:r>
            <w:r w:rsidRPr="009B193B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 xml:space="preserve"> surprises</w:t>
            </w:r>
            <w:r w:rsidRPr="009B193B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– customers will know exactly how much of their bill will increase, with simple, upfront pound</w:t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  <w:r w:rsidRPr="009B193B">
              <w:rPr>
                <w:rFonts w:ascii="Calibri" w:hAnsi="Calibri" w:cs="Calibri"/>
                <w:i/>
                <w:iCs/>
                <w:sz w:val="20"/>
                <w:szCs w:val="20"/>
              </w:rPr>
              <w:t>and</w:t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  <w:r w:rsidRPr="009B193B">
              <w:rPr>
                <w:rFonts w:ascii="Calibri" w:hAnsi="Calibri" w:cs="Calibri"/>
                <w:i/>
                <w:iCs/>
                <w:sz w:val="20"/>
                <w:szCs w:val="20"/>
              </w:rPr>
              <w:t>pence changes instead of unclear percentage rises linked to RPI.</w:t>
            </w:r>
            <w:r w:rsidR="00BD4C4B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Customer comms will explain the change and then be communicated </w:t>
            </w:r>
            <w:proofErr w:type="gramStart"/>
            <w:r w:rsidR="00BD4C4B">
              <w:rPr>
                <w:rFonts w:ascii="Calibri" w:hAnsi="Calibri" w:cs="Calibri"/>
                <w:i/>
                <w:iCs/>
                <w:sz w:val="20"/>
                <w:szCs w:val="20"/>
              </w:rPr>
              <w:t>to</w:t>
            </w:r>
            <w:proofErr w:type="gramEnd"/>
            <w:r w:rsidR="00BD4C4B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within 30 days of the rise. Customers need to be able to access the updated information in channels and terms need to reflect this.</w:t>
            </w:r>
            <w:r w:rsidRPr="009B193B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</w:p>
        </w:tc>
      </w:tr>
      <w:tr w:rsidR="00B67982" w:rsidRPr="009E21A4" w14:paraId="1E99D756" w14:textId="77777777" w:rsidTr="6A297115">
        <w:tc>
          <w:tcPr>
            <w:tcW w:w="2943" w:type="dxa"/>
          </w:tcPr>
          <w:p w14:paraId="13EFF614" w14:textId="2BEFF950" w:rsidR="00B67982" w:rsidRPr="009E21A4" w:rsidRDefault="00B67982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When do you want this to happen?</w:t>
            </w:r>
          </w:p>
        </w:tc>
        <w:tc>
          <w:tcPr>
            <w:tcW w:w="5913" w:type="dxa"/>
          </w:tcPr>
          <w:p w14:paraId="77C012B0" w14:textId="57911AE1" w:rsidR="00B67982" w:rsidRPr="001D62AE" w:rsidRDefault="00F56D5D" w:rsidP="6A297115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F56D5D">
              <w:rPr>
                <w:rFonts w:ascii="Calibri" w:hAnsi="Calibri" w:cs="Calibri"/>
                <w:i/>
                <w:iCs/>
                <w:sz w:val="20"/>
                <w:szCs w:val="20"/>
              </w:rPr>
              <w:t>Q3</w:t>
            </w:r>
          </w:p>
        </w:tc>
      </w:tr>
      <w:tr w:rsidR="00CA1956" w:rsidRPr="009E21A4" w14:paraId="4B939B2A" w14:textId="77777777" w:rsidTr="6A297115">
        <w:tc>
          <w:tcPr>
            <w:tcW w:w="2943" w:type="dxa"/>
          </w:tcPr>
          <w:p w14:paraId="4427D410" w14:textId="00157931" w:rsidR="00CA1956" w:rsidRPr="009E21A4" w:rsidRDefault="0054220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NDA?</w:t>
            </w:r>
          </w:p>
        </w:tc>
        <w:tc>
          <w:tcPr>
            <w:tcW w:w="5913" w:type="dxa"/>
          </w:tcPr>
          <w:p w14:paraId="46FF4F57" w14:textId="1F6B9BDD" w:rsidR="00CA1956" w:rsidRPr="001D62AE" w:rsidRDefault="00542206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C2782F">
              <w:rPr>
                <w:rFonts w:ascii="Calibri" w:hAnsi="Calibri" w:cs="Calibri"/>
                <w:i/>
                <w:iCs/>
                <w:sz w:val="20"/>
                <w:szCs w:val="20"/>
              </w:rPr>
              <w:t>No</w:t>
            </w:r>
          </w:p>
        </w:tc>
      </w:tr>
    </w:tbl>
    <w:p w14:paraId="3D6BCCB8" w14:textId="2AA5FAB7" w:rsidR="00871844" w:rsidRPr="009E21A4" w:rsidRDefault="00871844" w:rsidP="00850E21">
      <w:pPr>
        <w:rPr>
          <w:rFonts w:ascii="Calibri" w:hAnsi="Calibri" w:cs="Calibri"/>
          <w:b/>
          <w:bCs/>
        </w:rPr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01"/>
        <w:gridCol w:w="6339"/>
        <w:gridCol w:w="1490"/>
      </w:tblGrid>
      <w:tr w:rsidR="001308D4" w:rsidRPr="009E21A4" w14:paraId="61754451" w14:textId="77777777" w:rsidTr="6A297115">
        <w:tc>
          <w:tcPr>
            <w:tcW w:w="8856" w:type="dxa"/>
            <w:gridSpan w:val="3"/>
            <w:vAlign w:val="bottom"/>
          </w:tcPr>
          <w:p w14:paraId="4BF7188A" w14:textId="3C90055D" w:rsidR="001308D4" w:rsidRPr="009E21A4" w:rsidRDefault="001308D4" w:rsidP="001B51F5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</w:rPr>
              <w:t>What capability or operational change do you believe is required to support this?</w:t>
            </w:r>
          </w:p>
        </w:tc>
      </w:tr>
      <w:tr w:rsidR="00871844" w:rsidRPr="009E21A4" w14:paraId="7CE78881" w14:textId="77777777" w:rsidTr="6A297115">
        <w:tc>
          <w:tcPr>
            <w:tcW w:w="817" w:type="dxa"/>
            <w:vAlign w:val="bottom"/>
          </w:tcPr>
          <w:p w14:paraId="0C512372" w14:textId="07C8C150" w:rsidR="00871844" w:rsidRPr="009E21A4" w:rsidRDefault="00871844" w:rsidP="00A9680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6521" w:type="dxa"/>
            <w:vAlign w:val="bottom"/>
          </w:tcPr>
          <w:p w14:paraId="1FC9909A" w14:textId="0A0050AE" w:rsidR="00871844" w:rsidRPr="009E21A4" w:rsidRDefault="00B67982" w:rsidP="00A9680B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Change / </w:t>
            </w:r>
            <w:r w:rsidR="00871844"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1518" w:type="dxa"/>
            <w:vAlign w:val="bottom"/>
          </w:tcPr>
          <w:p w14:paraId="12BD22AA" w14:textId="7E3FAFA0" w:rsidR="00871844" w:rsidRPr="009E21A4" w:rsidRDefault="2A1D589C" w:rsidP="6A297115">
            <w:pPr>
              <w:jc w:val="center"/>
            </w:pPr>
            <w:r w:rsidRPr="6A297115">
              <w:rPr>
                <w:rFonts w:ascii="Calibri" w:hAnsi="Calibri" w:cs="Calibri"/>
                <w:b/>
                <w:bCs/>
                <w:sz w:val="20"/>
                <w:szCs w:val="20"/>
              </w:rPr>
              <w:t>MVP?</w:t>
            </w:r>
          </w:p>
        </w:tc>
      </w:tr>
      <w:tr w:rsidR="00871844" w:rsidRPr="009E21A4" w14:paraId="7735B513" w14:textId="77777777" w:rsidTr="6A297115">
        <w:tc>
          <w:tcPr>
            <w:tcW w:w="817" w:type="dxa"/>
          </w:tcPr>
          <w:p w14:paraId="450F79EC" w14:textId="619E5914" w:rsidR="00871844" w:rsidRPr="0047084B" w:rsidRDefault="00871844" w:rsidP="00C44340">
            <w:pPr>
              <w:jc w:val="center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47084B">
              <w:rPr>
                <w:rFonts w:ascii="Calibri" w:hAnsi="Calibri" w:cs="Calibri"/>
                <w:i/>
                <w:iCs/>
                <w:sz w:val="20"/>
                <w:szCs w:val="20"/>
              </w:rPr>
              <w:t>1</w:t>
            </w:r>
          </w:p>
        </w:tc>
        <w:tc>
          <w:tcPr>
            <w:tcW w:w="6521" w:type="dxa"/>
          </w:tcPr>
          <w:p w14:paraId="7DC537BC" w14:textId="6FD72754" w:rsidR="00871844" w:rsidRPr="001D62AE" w:rsidRDefault="0047084B" w:rsidP="00850E2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47084B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>Amend billing platforms to ensure customers billed correctly in pounds and pence.</w:t>
            </w:r>
          </w:p>
        </w:tc>
        <w:tc>
          <w:tcPr>
            <w:tcW w:w="1518" w:type="dxa"/>
          </w:tcPr>
          <w:p w14:paraId="11F821CF" w14:textId="6BFBA191" w:rsidR="00871844" w:rsidRPr="0047084B" w:rsidRDefault="7F12E8E6" w:rsidP="6A297115">
            <w:pPr>
              <w:jc w:val="center"/>
            </w:pPr>
            <w:r w:rsidRPr="0047084B">
              <w:rPr>
                <w:rFonts w:ascii="Calibri" w:hAnsi="Calibri" w:cs="Calibri"/>
                <w:i/>
                <w:iCs/>
                <w:sz w:val="20"/>
                <w:szCs w:val="20"/>
              </w:rPr>
              <w:t>Y</w:t>
            </w:r>
          </w:p>
        </w:tc>
      </w:tr>
      <w:tr w:rsidR="00871844" w:rsidRPr="009E21A4" w14:paraId="78379606" w14:textId="77777777" w:rsidTr="6A297115">
        <w:tc>
          <w:tcPr>
            <w:tcW w:w="817" w:type="dxa"/>
          </w:tcPr>
          <w:p w14:paraId="7AEC54C3" w14:textId="12CC31B4" w:rsidR="00871844" w:rsidRPr="0047084B" w:rsidRDefault="00871844" w:rsidP="00C44340">
            <w:pPr>
              <w:jc w:val="center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47084B">
              <w:rPr>
                <w:rFonts w:ascii="Calibri" w:hAnsi="Calibri" w:cs="Calibri"/>
                <w:i/>
                <w:iCs/>
                <w:sz w:val="20"/>
                <w:szCs w:val="20"/>
              </w:rPr>
              <w:t>2</w:t>
            </w:r>
          </w:p>
        </w:tc>
        <w:tc>
          <w:tcPr>
            <w:tcW w:w="6521" w:type="dxa"/>
          </w:tcPr>
          <w:p w14:paraId="577CBB51" w14:textId="675E3663" w:rsidR="00871844" w:rsidRPr="001D62AE" w:rsidRDefault="0047084B" w:rsidP="00850E2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47084B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 xml:space="preserve">Ensure customers are notified of change within the obligatory notice period. </w:t>
            </w:r>
            <w: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 xml:space="preserve">And ensure customers are aware of their ‘Right to Exit’ period. </w:t>
            </w:r>
          </w:p>
        </w:tc>
        <w:tc>
          <w:tcPr>
            <w:tcW w:w="1518" w:type="dxa"/>
          </w:tcPr>
          <w:p w14:paraId="672B03A4" w14:textId="7F263B51" w:rsidR="00871844" w:rsidRPr="0047084B" w:rsidRDefault="21E7771C" w:rsidP="6A297115">
            <w:pPr>
              <w:jc w:val="center"/>
            </w:pPr>
            <w:r w:rsidRPr="0047084B">
              <w:rPr>
                <w:rFonts w:ascii="Calibri" w:hAnsi="Calibri" w:cs="Calibri"/>
                <w:i/>
                <w:iCs/>
                <w:sz w:val="20"/>
                <w:szCs w:val="20"/>
              </w:rPr>
              <w:t>Y</w:t>
            </w:r>
          </w:p>
        </w:tc>
      </w:tr>
      <w:tr w:rsidR="00871844" w:rsidRPr="009E21A4" w14:paraId="6ABA94A8" w14:textId="77777777" w:rsidTr="6A297115">
        <w:tc>
          <w:tcPr>
            <w:tcW w:w="817" w:type="dxa"/>
          </w:tcPr>
          <w:p w14:paraId="07835028" w14:textId="3E9B8D46" w:rsidR="00871844" w:rsidRPr="0047084B" w:rsidRDefault="00871844" w:rsidP="00C44340">
            <w:pPr>
              <w:jc w:val="center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47084B">
              <w:rPr>
                <w:rFonts w:ascii="Calibri" w:hAnsi="Calibri" w:cs="Calibri"/>
                <w:i/>
                <w:iCs/>
                <w:sz w:val="20"/>
                <w:szCs w:val="20"/>
              </w:rPr>
              <w:t>3</w:t>
            </w:r>
          </w:p>
        </w:tc>
        <w:tc>
          <w:tcPr>
            <w:tcW w:w="6521" w:type="dxa"/>
          </w:tcPr>
          <w:p w14:paraId="53A6B844" w14:textId="3FE7CB38" w:rsidR="00871844" w:rsidRPr="0047084B" w:rsidRDefault="0047084B" w:rsidP="00850E21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47084B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>Make changes across digital estate as well as across all channels</w:t>
            </w:r>
            <w: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 xml:space="preserve"> ensuring all ‘Right to Exit’ requirements are captured. </w:t>
            </w:r>
          </w:p>
        </w:tc>
        <w:tc>
          <w:tcPr>
            <w:tcW w:w="1518" w:type="dxa"/>
          </w:tcPr>
          <w:p w14:paraId="3DF7E936" w14:textId="06385F69" w:rsidR="00871844" w:rsidRPr="0047084B" w:rsidRDefault="3F1592A8" w:rsidP="6A297115">
            <w:pPr>
              <w:jc w:val="center"/>
            </w:pPr>
            <w:r w:rsidRPr="0047084B">
              <w:rPr>
                <w:rFonts w:ascii="Calibri" w:hAnsi="Calibri" w:cs="Calibri"/>
                <w:i/>
                <w:iCs/>
                <w:sz w:val="20"/>
                <w:szCs w:val="20"/>
              </w:rPr>
              <w:t>Y</w:t>
            </w:r>
          </w:p>
        </w:tc>
      </w:tr>
      <w:tr w:rsidR="00871844" w:rsidRPr="009E21A4" w14:paraId="1DB469DA" w14:textId="77777777" w:rsidTr="6A297115">
        <w:tc>
          <w:tcPr>
            <w:tcW w:w="817" w:type="dxa"/>
          </w:tcPr>
          <w:p w14:paraId="373E065D" w14:textId="24596EB3" w:rsidR="00871844" w:rsidRPr="001D62AE" w:rsidRDefault="00871844" w:rsidP="00C44340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6521" w:type="dxa"/>
          </w:tcPr>
          <w:p w14:paraId="6186E591" w14:textId="1A4AC145" w:rsidR="00871844" w:rsidRPr="001D62AE" w:rsidRDefault="00871844" w:rsidP="00850E2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1518" w:type="dxa"/>
          </w:tcPr>
          <w:p w14:paraId="0F21C5F8" w14:textId="53398156" w:rsidR="00871844" w:rsidRPr="001D62AE" w:rsidRDefault="00871844" w:rsidP="6A297115">
            <w:pPr>
              <w:jc w:val="center"/>
            </w:pPr>
          </w:p>
        </w:tc>
      </w:tr>
      <w:tr w:rsidR="00871844" w:rsidRPr="009E21A4" w14:paraId="22CA51A6" w14:textId="77777777" w:rsidTr="6A297115">
        <w:tc>
          <w:tcPr>
            <w:tcW w:w="817" w:type="dxa"/>
          </w:tcPr>
          <w:p w14:paraId="2D4D90DC" w14:textId="77777777" w:rsidR="00871844" w:rsidRPr="001D62AE" w:rsidRDefault="00871844" w:rsidP="00C44340">
            <w:pPr>
              <w:jc w:val="center"/>
              <w:rPr>
                <w:rFonts w:ascii="Calibri" w:hAnsi="Calibri" w:cs="Calibri"/>
                <w:b/>
                <w:bCs/>
                <w:color w:val="4F81BD" w:themeColor="accent1"/>
                <w:sz w:val="20"/>
                <w:szCs w:val="20"/>
              </w:rPr>
            </w:pPr>
          </w:p>
        </w:tc>
        <w:tc>
          <w:tcPr>
            <w:tcW w:w="6521" w:type="dxa"/>
          </w:tcPr>
          <w:p w14:paraId="13BB1866" w14:textId="77777777" w:rsidR="00871844" w:rsidRPr="001D62AE" w:rsidRDefault="00871844" w:rsidP="00850E21">
            <w:pPr>
              <w:rPr>
                <w:rFonts w:ascii="Calibri" w:hAnsi="Calibri" w:cs="Calibri"/>
                <w:b/>
                <w:bCs/>
                <w:color w:val="4F81BD" w:themeColor="accent1"/>
                <w:sz w:val="20"/>
                <w:szCs w:val="20"/>
              </w:rPr>
            </w:pPr>
          </w:p>
        </w:tc>
        <w:tc>
          <w:tcPr>
            <w:tcW w:w="1518" w:type="dxa"/>
          </w:tcPr>
          <w:p w14:paraId="0BA3B7AE" w14:textId="77777777" w:rsidR="00871844" w:rsidRPr="001D62AE" w:rsidRDefault="00871844" w:rsidP="00B67982">
            <w:pPr>
              <w:jc w:val="center"/>
              <w:rPr>
                <w:rFonts w:ascii="Calibri" w:hAnsi="Calibri" w:cs="Calibri"/>
                <w:b/>
                <w:bCs/>
                <w:color w:val="4F81BD" w:themeColor="accent1"/>
                <w:sz w:val="20"/>
                <w:szCs w:val="20"/>
              </w:rPr>
            </w:pPr>
          </w:p>
        </w:tc>
      </w:tr>
      <w:tr w:rsidR="00871844" w:rsidRPr="009E21A4" w14:paraId="79B4F0FA" w14:textId="77777777" w:rsidTr="6A297115">
        <w:tc>
          <w:tcPr>
            <w:tcW w:w="817" w:type="dxa"/>
          </w:tcPr>
          <w:p w14:paraId="46AB1310" w14:textId="77777777" w:rsidR="00871844" w:rsidRPr="001D62AE" w:rsidRDefault="00871844" w:rsidP="00C44340">
            <w:pPr>
              <w:jc w:val="center"/>
              <w:rPr>
                <w:rFonts w:ascii="Calibri" w:hAnsi="Calibri" w:cs="Calibri"/>
                <w:b/>
                <w:bCs/>
                <w:color w:val="4F81BD" w:themeColor="accent1"/>
                <w:sz w:val="20"/>
                <w:szCs w:val="20"/>
              </w:rPr>
            </w:pPr>
          </w:p>
        </w:tc>
        <w:tc>
          <w:tcPr>
            <w:tcW w:w="6521" w:type="dxa"/>
          </w:tcPr>
          <w:p w14:paraId="2C072AC6" w14:textId="77777777" w:rsidR="00871844" w:rsidRPr="001D62AE" w:rsidRDefault="00871844" w:rsidP="00850E21">
            <w:pPr>
              <w:rPr>
                <w:rFonts w:ascii="Calibri" w:hAnsi="Calibri" w:cs="Calibri"/>
                <w:b/>
                <w:bCs/>
                <w:color w:val="4F81BD" w:themeColor="accent1"/>
                <w:sz w:val="20"/>
                <w:szCs w:val="20"/>
              </w:rPr>
            </w:pPr>
          </w:p>
        </w:tc>
        <w:tc>
          <w:tcPr>
            <w:tcW w:w="1518" w:type="dxa"/>
          </w:tcPr>
          <w:p w14:paraId="2A00BF3B" w14:textId="77777777" w:rsidR="00871844" w:rsidRPr="001D62AE" w:rsidRDefault="00871844" w:rsidP="00B67982">
            <w:pPr>
              <w:jc w:val="center"/>
              <w:rPr>
                <w:rFonts w:ascii="Calibri" w:hAnsi="Calibri" w:cs="Calibri"/>
                <w:b/>
                <w:bCs/>
                <w:color w:val="4F81BD" w:themeColor="accent1"/>
                <w:sz w:val="20"/>
                <w:szCs w:val="20"/>
              </w:rPr>
            </w:pPr>
          </w:p>
        </w:tc>
      </w:tr>
      <w:tr w:rsidR="001D62AE" w:rsidRPr="009E21A4" w14:paraId="229FD41A" w14:textId="77777777" w:rsidTr="6A297115">
        <w:tc>
          <w:tcPr>
            <w:tcW w:w="817" w:type="dxa"/>
          </w:tcPr>
          <w:p w14:paraId="50A8D764" w14:textId="77777777" w:rsidR="001D62AE" w:rsidRPr="001D62AE" w:rsidRDefault="001D62AE" w:rsidP="00C44340">
            <w:pPr>
              <w:jc w:val="center"/>
              <w:rPr>
                <w:rFonts w:ascii="Calibri" w:hAnsi="Calibri" w:cs="Calibri"/>
                <w:b/>
                <w:bCs/>
                <w:color w:val="4F81BD" w:themeColor="accent1"/>
                <w:sz w:val="20"/>
                <w:szCs w:val="20"/>
              </w:rPr>
            </w:pPr>
          </w:p>
        </w:tc>
        <w:tc>
          <w:tcPr>
            <w:tcW w:w="6521" w:type="dxa"/>
          </w:tcPr>
          <w:p w14:paraId="785BEED7" w14:textId="77777777" w:rsidR="001D62AE" w:rsidRPr="001D62AE" w:rsidRDefault="001D62AE" w:rsidP="00850E21">
            <w:pPr>
              <w:rPr>
                <w:rFonts w:ascii="Calibri" w:hAnsi="Calibri" w:cs="Calibri"/>
                <w:b/>
                <w:bCs/>
                <w:color w:val="4F81BD" w:themeColor="accent1"/>
                <w:sz w:val="20"/>
                <w:szCs w:val="20"/>
              </w:rPr>
            </w:pPr>
          </w:p>
        </w:tc>
        <w:tc>
          <w:tcPr>
            <w:tcW w:w="1518" w:type="dxa"/>
          </w:tcPr>
          <w:p w14:paraId="79E6B44D" w14:textId="77777777" w:rsidR="001D62AE" w:rsidRPr="001D62AE" w:rsidRDefault="001D62AE" w:rsidP="00B67982">
            <w:pPr>
              <w:jc w:val="center"/>
              <w:rPr>
                <w:rFonts w:ascii="Calibri" w:hAnsi="Calibri" w:cs="Calibri"/>
                <w:b/>
                <w:bCs/>
                <w:color w:val="4F81BD" w:themeColor="accent1"/>
                <w:sz w:val="20"/>
                <w:szCs w:val="20"/>
              </w:rPr>
            </w:pPr>
          </w:p>
        </w:tc>
      </w:tr>
      <w:tr w:rsidR="001D62AE" w:rsidRPr="009E21A4" w14:paraId="5281683A" w14:textId="77777777" w:rsidTr="6A297115">
        <w:tc>
          <w:tcPr>
            <w:tcW w:w="817" w:type="dxa"/>
          </w:tcPr>
          <w:p w14:paraId="6898B319" w14:textId="77777777" w:rsidR="001D62AE" w:rsidRPr="001D62AE" w:rsidRDefault="001D62AE" w:rsidP="00C44340">
            <w:pPr>
              <w:jc w:val="center"/>
              <w:rPr>
                <w:rFonts w:ascii="Calibri" w:hAnsi="Calibri" w:cs="Calibri"/>
                <w:b/>
                <w:bCs/>
                <w:color w:val="4F81BD" w:themeColor="accent1"/>
                <w:sz w:val="20"/>
                <w:szCs w:val="20"/>
              </w:rPr>
            </w:pPr>
          </w:p>
        </w:tc>
        <w:tc>
          <w:tcPr>
            <w:tcW w:w="6521" w:type="dxa"/>
          </w:tcPr>
          <w:p w14:paraId="451BB520" w14:textId="77777777" w:rsidR="001D62AE" w:rsidRPr="001D62AE" w:rsidRDefault="001D62AE" w:rsidP="00850E21">
            <w:pPr>
              <w:rPr>
                <w:rFonts w:ascii="Calibri" w:hAnsi="Calibri" w:cs="Calibri"/>
                <w:b/>
                <w:bCs/>
                <w:color w:val="4F81BD" w:themeColor="accent1"/>
                <w:sz w:val="20"/>
                <w:szCs w:val="20"/>
              </w:rPr>
            </w:pPr>
          </w:p>
        </w:tc>
        <w:tc>
          <w:tcPr>
            <w:tcW w:w="1518" w:type="dxa"/>
          </w:tcPr>
          <w:p w14:paraId="53006DCE" w14:textId="77777777" w:rsidR="001D62AE" w:rsidRPr="001D62AE" w:rsidRDefault="001D62AE" w:rsidP="00B67982">
            <w:pPr>
              <w:jc w:val="center"/>
              <w:rPr>
                <w:rFonts w:ascii="Calibri" w:hAnsi="Calibri" w:cs="Calibri"/>
                <w:b/>
                <w:bCs/>
                <w:color w:val="4F81BD" w:themeColor="accent1"/>
                <w:sz w:val="20"/>
                <w:szCs w:val="20"/>
              </w:rPr>
            </w:pPr>
          </w:p>
        </w:tc>
      </w:tr>
      <w:tr w:rsidR="00871844" w:rsidRPr="009E21A4" w14:paraId="506C30F0" w14:textId="77777777" w:rsidTr="6A297115">
        <w:tc>
          <w:tcPr>
            <w:tcW w:w="817" w:type="dxa"/>
          </w:tcPr>
          <w:p w14:paraId="2D8DB004" w14:textId="77777777" w:rsidR="00871844" w:rsidRPr="001D62AE" w:rsidRDefault="00871844" w:rsidP="00C44340">
            <w:pPr>
              <w:jc w:val="center"/>
              <w:rPr>
                <w:rFonts w:ascii="Calibri" w:hAnsi="Calibri" w:cs="Calibri"/>
                <w:b/>
                <w:bCs/>
                <w:color w:val="4F81BD" w:themeColor="accent1"/>
                <w:sz w:val="20"/>
                <w:szCs w:val="20"/>
              </w:rPr>
            </w:pPr>
          </w:p>
        </w:tc>
        <w:tc>
          <w:tcPr>
            <w:tcW w:w="6521" w:type="dxa"/>
          </w:tcPr>
          <w:p w14:paraId="2FA65369" w14:textId="77777777" w:rsidR="00871844" w:rsidRPr="001D62AE" w:rsidRDefault="00871844" w:rsidP="00850E21">
            <w:pPr>
              <w:rPr>
                <w:rFonts w:ascii="Calibri" w:hAnsi="Calibri" w:cs="Calibri"/>
                <w:b/>
                <w:bCs/>
                <w:color w:val="4F81BD" w:themeColor="accent1"/>
                <w:sz w:val="20"/>
                <w:szCs w:val="20"/>
              </w:rPr>
            </w:pPr>
          </w:p>
        </w:tc>
        <w:tc>
          <w:tcPr>
            <w:tcW w:w="1518" w:type="dxa"/>
          </w:tcPr>
          <w:p w14:paraId="1ADAA156" w14:textId="77777777" w:rsidR="00871844" w:rsidRPr="001D62AE" w:rsidRDefault="00871844" w:rsidP="00B67982">
            <w:pPr>
              <w:jc w:val="center"/>
              <w:rPr>
                <w:rFonts w:ascii="Calibri" w:hAnsi="Calibri" w:cs="Calibri"/>
                <w:b/>
                <w:bCs/>
                <w:color w:val="4F81BD" w:themeColor="accent1"/>
                <w:sz w:val="20"/>
                <w:szCs w:val="20"/>
              </w:rPr>
            </w:pPr>
          </w:p>
        </w:tc>
      </w:tr>
      <w:tr w:rsidR="00F055C3" w:rsidRPr="009E21A4" w14:paraId="1392D9E0" w14:textId="77777777" w:rsidTr="6A297115">
        <w:tc>
          <w:tcPr>
            <w:tcW w:w="8856" w:type="dxa"/>
            <w:gridSpan w:val="3"/>
          </w:tcPr>
          <w:p w14:paraId="5DFC0D4D" w14:textId="77777777" w:rsidR="0047084B" w:rsidRDefault="0047084B" w:rsidP="008579E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237D28CC" w14:textId="3A6C0B58" w:rsidR="00F055C3" w:rsidRPr="009E21A4" w:rsidRDefault="0F8932ED" w:rsidP="008579E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6A297115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Any </w:t>
            </w:r>
            <w:proofErr w:type="spellStart"/>
            <w:proofErr w:type="gramStart"/>
            <w:r w:rsidR="5DD73B2D" w:rsidRPr="6A297115">
              <w:rPr>
                <w:rFonts w:ascii="Calibri" w:hAnsi="Calibri" w:cs="Calibri"/>
                <w:b/>
                <w:bCs/>
                <w:sz w:val="20"/>
                <w:szCs w:val="20"/>
              </w:rPr>
              <w:t>non functional</w:t>
            </w:r>
            <w:proofErr w:type="spellEnd"/>
            <w:proofErr w:type="gramEnd"/>
            <w:r w:rsidR="5DD73B2D" w:rsidRPr="6A297115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requirements such as </w:t>
            </w:r>
            <w:r w:rsidRPr="6A297115">
              <w:rPr>
                <w:rFonts w:ascii="Calibri" w:hAnsi="Calibri" w:cs="Calibri"/>
                <w:b/>
                <w:bCs/>
                <w:sz w:val="20"/>
                <w:szCs w:val="20"/>
              </w:rPr>
              <w:t>response times</w:t>
            </w:r>
            <w:r w:rsidR="5A667FDE" w:rsidRPr="6A297115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, </w:t>
            </w:r>
            <w:r w:rsidRPr="6A297115">
              <w:rPr>
                <w:rFonts w:ascii="Calibri" w:hAnsi="Calibri" w:cs="Calibri"/>
                <w:b/>
                <w:bCs/>
                <w:sz w:val="20"/>
                <w:szCs w:val="20"/>
              </w:rPr>
              <w:t>performance</w:t>
            </w:r>
            <w:r w:rsidR="6CE5042A" w:rsidRPr="6A297115">
              <w:rPr>
                <w:rFonts w:ascii="Calibri" w:hAnsi="Calibri" w:cs="Calibri"/>
                <w:b/>
                <w:bCs/>
                <w:sz w:val="20"/>
                <w:szCs w:val="20"/>
              </w:rPr>
              <w:t>, regulation</w:t>
            </w:r>
            <w:r w:rsidR="0161E91F" w:rsidRPr="6A297115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, </w:t>
            </w:r>
            <w:r w:rsidR="6CE5042A" w:rsidRPr="6A297115">
              <w:rPr>
                <w:rFonts w:ascii="Calibri" w:hAnsi="Calibri" w:cs="Calibri"/>
                <w:b/>
                <w:bCs/>
                <w:sz w:val="20"/>
                <w:szCs w:val="20"/>
              </w:rPr>
              <w:t>security</w:t>
            </w:r>
            <w:r w:rsidR="56B7E8CA" w:rsidRPr="6A297115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or accessibility</w:t>
            </w:r>
            <w:r w:rsidRPr="6A297115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</w:tr>
      <w:tr w:rsidR="00F055C3" w:rsidRPr="009E21A4" w14:paraId="78AF78AC" w14:textId="77777777" w:rsidTr="6A297115">
        <w:tc>
          <w:tcPr>
            <w:tcW w:w="817" w:type="dxa"/>
          </w:tcPr>
          <w:p w14:paraId="03BD2FF5" w14:textId="35E87976" w:rsidR="00F055C3" w:rsidRPr="001D62AE" w:rsidRDefault="0047084B" w:rsidP="00C44340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47084B">
              <w:rPr>
                <w:rFonts w:ascii="Calibri" w:hAnsi="Calibri" w:cs="Calibri"/>
                <w:i/>
                <w:iCs/>
                <w:sz w:val="20"/>
                <w:szCs w:val="20"/>
              </w:rPr>
              <w:t>1.</w:t>
            </w:r>
          </w:p>
        </w:tc>
        <w:tc>
          <w:tcPr>
            <w:tcW w:w="6521" w:type="dxa"/>
          </w:tcPr>
          <w:p w14:paraId="0BE58BB8" w14:textId="61CC3487" w:rsidR="00F055C3" w:rsidRPr="0047084B" w:rsidRDefault="0047084B" w:rsidP="3EE035A1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47084B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All </w:t>
            </w:r>
            <w:proofErr w:type="spellStart"/>
            <w:proofErr w:type="gramStart"/>
            <w:r w:rsidRPr="0047084B">
              <w:rPr>
                <w:rFonts w:ascii="Calibri" w:hAnsi="Calibri" w:cs="Calibri"/>
                <w:i/>
                <w:iCs/>
                <w:sz w:val="20"/>
                <w:szCs w:val="20"/>
              </w:rPr>
              <w:t>non functional</w:t>
            </w:r>
            <w:proofErr w:type="spellEnd"/>
            <w:proofErr w:type="gramEnd"/>
            <w:r w:rsidRPr="0047084B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requirements as per previous ‘Right to Exit’ Project</w:t>
            </w:r>
          </w:p>
        </w:tc>
        <w:tc>
          <w:tcPr>
            <w:tcW w:w="1518" w:type="dxa"/>
          </w:tcPr>
          <w:p w14:paraId="002DD0CA" w14:textId="72A15186" w:rsidR="00F055C3" w:rsidRPr="001D62AE" w:rsidRDefault="004B4E6D" w:rsidP="00B67982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47084B">
              <w:rPr>
                <w:rFonts w:ascii="Calibri" w:hAnsi="Calibri" w:cs="Calibri"/>
                <w:i/>
                <w:iCs/>
                <w:sz w:val="20"/>
                <w:szCs w:val="20"/>
              </w:rPr>
              <w:t>Y</w:t>
            </w:r>
          </w:p>
        </w:tc>
      </w:tr>
      <w:tr w:rsidR="002755E0" w:rsidRPr="009E21A4" w14:paraId="51788B66" w14:textId="77777777" w:rsidTr="6A297115">
        <w:tc>
          <w:tcPr>
            <w:tcW w:w="817" w:type="dxa"/>
          </w:tcPr>
          <w:p w14:paraId="092BDC11" w14:textId="6E345D0A" w:rsidR="002755E0" w:rsidRPr="001D62AE" w:rsidRDefault="002755E0" w:rsidP="6A297115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6521" w:type="dxa"/>
          </w:tcPr>
          <w:p w14:paraId="72A62534" w14:textId="4FAE565F" w:rsidR="002755E0" w:rsidRPr="001D62AE" w:rsidRDefault="002755E0" w:rsidP="6A297115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1518" w:type="dxa"/>
          </w:tcPr>
          <w:p w14:paraId="6AEE4276" w14:textId="394ED591" w:rsidR="002755E0" w:rsidRPr="001D62AE" w:rsidRDefault="002755E0" w:rsidP="6A297115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6A297115" w14:paraId="6D0DC280" w14:textId="77777777" w:rsidTr="6A297115">
        <w:trPr>
          <w:trHeight w:val="300"/>
        </w:trPr>
        <w:tc>
          <w:tcPr>
            <w:tcW w:w="817" w:type="dxa"/>
          </w:tcPr>
          <w:p w14:paraId="0F259EF5" w14:textId="37FA392C" w:rsidR="6A297115" w:rsidRDefault="6A297115" w:rsidP="6A297115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6521" w:type="dxa"/>
          </w:tcPr>
          <w:p w14:paraId="0DBDB71C" w14:textId="13436F9C" w:rsidR="6A297115" w:rsidRDefault="6A297115" w:rsidP="6A297115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1518" w:type="dxa"/>
          </w:tcPr>
          <w:p w14:paraId="13BB9AB2" w14:textId="671D8267" w:rsidR="6A297115" w:rsidRDefault="6A297115" w:rsidP="6A297115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</w:tbl>
    <w:p w14:paraId="449E16CB" w14:textId="77777777" w:rsidR="007115D7" w:rsidRPr="009E21A4" w:rsidRDefault="007115D7">
      <w:pPr>
        <w:rPr>
          <w:rFonts w:ascii="Calibri" w:hAnsi="Calibri" w:cs="Calibri"/>
        </w:rPr>
      </w:pPr>
    </w:p>
    <w:p w14:paraId="6D856C2D" w14:textId="77777777" w:rsidR="00280D0A" w:rsidRPr="009E21A4" w:rsidRDefault="00542206">
      <w:pPr>
        <w:pStyle w:val="Heading1"/>
        <w:rPr>
          <w:rFonts w:ascii="Calibri" w:hAnsi="Calibri" w:cs="Calibri"/>
        </w:rPr>
      </w:pPr>
      <w:r w:rsidRPr="009E21A4">
        <w:rPr>
          <w:rFonts w:ascii="Calibri" w:hAnsi="Calibri" w:cs="Calibri"/>
        </w:rPr>
        <w:t>2. Strategic Context</w:t>
      </w: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020"/>
        <w:gridCol w:w="5610"/>
      </w:tblGrid>
      <w:tr w:rsidR="00B56D3C" w:rsidRPr="009E21A4" w14:paraId="5018B478" w14:textId="77777777" w:rsidTr="00C44340">
        <w:tc>
          <w:tcPr>
            <w:tcW w:w="3085" w:type="dxa"/>
          </w:tcPr>
          <w:p w14:paraId="1317289F" w14:textId="777BFF15" w:rsidR="00B56D3C" w:rsidRPr="009E21A4" w:rsidRDefault="00B56D3C" w:rsidP="00B56D3C">
            <w:pPr>
              <w:rPr>
                <w:rFonts w:ascii="Calibri" w:hAnsi="Calibri" w:cs="Calibri"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What business problem or opportunity does this address?</w:t>
            </w:r>
          </w:p>
        </w:tc>
        <w:tc>
          <w:tcPr>
            <w:tcW w:w="5771" w:type="dxa"/>
          </w:tcPr>
          <w:p w14:paraId="7A7E087E" w14:textId="11048994" w:rsidR="00B56D3C" w:rsidRPr="001D62AE" w:rsidRDefault="0047084B" w:rsidP="00B56D3C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 w:rsidRPr="0076411B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We are aligning with the market and improving customer experience </w:t>
            </w:r>
          </w:p>
        </w:tc>
      </w:tr>
      <w:tr w:rsidR="00B56D3C" w:rsidRPr="009E21A4" w14:paraId="42F4934A" w14:textId="77777777" w:rsidTr="00C44340">
        <w:tc>
          <w:tcPr>
            <w:tcW w:w="3085" w:type="dxa"/>
          </w:tcPr>
          <w:p w14:paraId="5ED0529B" w14:textId="099B5732" w:rsidR="00B56D3C" w:rsidRPr="009E21A4" w:rsidRDefault="00AD278A" w:rsidP="00B56D3C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Which of our strategic pillars does it support?</w:t>
            </w:r>
          </w:p>
        </w:tc>
        <w:tc>
          <w:tcPr>
            <w:tcW w:w="5771" w:type="dxa"/>
          </w:tcPr>
          <w:p w14:paraId="78FDFD8A" w14:textId="43747407" w:rsidR="00B56D3C" w:rsidRPr="001D62AE" w:rsidRDefault="00BD4C4B" w:rsidP="00B56D3C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>None</w:t>
            </w:r>
          </w:p>
        </w:tc>
      </w:tr>
      <w:tr w:rsidR="00B56D3C" w:rsidRPr="009E21A4" w14:paraId="3B3EDF39" w14:textId="77777777" w:rsidTr="00C44340">
        <w:tc>
          <w:tcPr>
            <w:tcW w:w="3085" w:type="dxa"/>
          </w:tcPr>
          <w:p w14:paraId="3BC356F9" w14:textId="107447C1" w:rsidR="00B56D3C" w:rsidRPr="009E21A4" w:rsidRDefault="00B56D3C" w:rsidP="00B56D3C">
            <w:pPr>
              <w:rPr>
                <w:rFonts w:ascii="Calibri" w:hAnsi="Calibri" w:cs="Calibri"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What is the unique customer ID or budget reference this aligns to?</w:t>
            </w:r>
          </w:p>
        </w:tc>
        <w:tc>
          <w:tcPr>
            <w:tcW w:w="5771" w:type="dxa"/>
          </w:tcPr>
          <w:p w14:paraId="4FEC672C" w14:textId="52ED5324" w:rsidR="00B56D3C" w:rsidRPr="001D62AE" w:rsidRDefault="00BD4C4B" w:rsidP="00B56D3C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color w:val="4F81BD" w:themeColor="accent1"/>
                <w:sz w:val="20"/>
                <w:szCs w:val="20"/>
              </w:rPr>
              <w:t>Not in roadmap</w:t>
            </w:r>
          </w:p>
        </w:tc>
      </w:tr>
      <w:tr w:rsidR="00B56D3C" w:rsidRPr="009E21A4" w14:paraId="6A5F6A48" w14:textId="77777777" w:rsidTr="00C44340">
        <w:tc>
          <w:tcPr>
            <w:tcW w:w="3085" w:type="dxa"/>
          </w:tcPr>
          <w:p w14:paraId="7606582F" w14:textId="0B833EE5" w:rsidR="00B56D3C" w:rsidRPr="009E21A4" w:rsidRDefault="00B56D3C" w:rsidP="00B56D3C">
            <w:pPr>
              <w:rPr>
                <w:rFonts w:ascii="Calibri" w:hAnsi="Calibri" w:cs="Calibri"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When was this approved to proceed to sizing by the Consumer Demand Forum? (Date)</w:t>
            </w:r>
          </w:p>
        </w:tc>
        <w:tc>
          <w:tcPr>
            <w:tcW w:w="5771" w:type="dxa"/>
          </w:tcPr>
          <w:p w14:paraId="6C71F20A" w14:textId="2471A882" w:rsidR="00B56D3C" w:rsidRPr="0076411B" w:rsidRDefault="0076411B" w:rsidP="00B56D3C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76411B">
              <w:rPr>
                <w:rFonts w:ascii="Calibri" w:hAnsi="Calibri" w:cs="Calibri"/>
                <w:i/>
                <w:iCs/>
                <w:sz w:val="20"/>
                <w:szCs w:val="20"/>
              </w:rPr>
              <w:t>Consumer Committee 27/5/26</w:t>
            </w:r>
            <w:r w:rsidR="00B56D3C" w:rsidRPr="0076411B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br/>
            </w:r>
          </w:p>
        </w:tc>
      </w:tr>
    </w:tbl>
    <w:p w14:paraId="4531952E" w14:textId="7EE1DE3B" w:rsidR="00280D0A" w:rsidRPr="009E21A4" w:rsidRDefault="00542206" w:rsidP="008A7500">
      <w:pPr>
        <w:pStyle w:val="Heading1"/>
        <w:rPr>
          <w:rFonts w:ascii="Calibri" w:hAnsi="Calibri" w:cs="Calibri"/>
        </w:rPr>
      </w:pPr>
      <w:r w:rsidRPr="008A7500">
        <w:rPr>
          <w:rFonts w:ascii="Calibri" w:hAnsi="Calibri" w:cs="Calibri"/>
        </w:rPr>
        <w:t>3. Scope &amp; Impact</w:t>
      </w: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990"/>
        <w:gridCol w:w="4640"/>
      </w:tblGrid>
      <w:tr w:rsidR="00906F45" w:rsidRPr="009E21A4" w14:paraId="231CA820" w14:textId="77777777" w:rsidTr="00E12142">
        <w:tc>
          <w:tcPr>
            <w:tcW w:w="4077" w:type="dxa"/>
          </w:tcPr>
          <w:p w14:paraId="6AA648CB" w14:textId="48E50161" w:rsidR="00906F45" w:rsidRPr="009E21A4" w:rsidRDefault="00906F45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Which customer segments are impacted?</w:t>
            </w:r>
          </w:p>
        </w:tc>
        <w:tc>
          <w:tcPr>
            <w:tcW w:w="4779" w:type="dxa"/>
          </w:tcPr>
          <w:p w14:paraId="084390F4" w14:textId="5E298168" w:rsidR="00906F45" w:rsidRPr="001D62AE" w:rsidRDefault="00C2782F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C2782F">
              <w:rPr>
                <w:rFonts w:ascii="Calibri" w:hAnsi="Calibri" w:cs="Calibri"/>
                <w:i/>
                <w:iCs/>
                <w:sz w:val="20"/>
                <w:szCs w:val="20"/>
              </w:rPr>
              <w:t>Fixed PRI customer base</w:t>
            </w:r>
            <w:r w:rsidR="003A0C25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VOLT Bundled customers</w:t>
            </w:r>
            <w:r w:rsidR="00BD4C4B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and PR whole customer base</w:t>
            </w:r>
          </w:p>
        </w:tc>
      </w:tr>
      <w:tr w:rsidR="00906F45" w:rsidRPr="009E21A4" w14:paraId="46C53653" w14:textId="77777777" w:rsidTr="00E12142">
        <w:tc>
          <w:tcPr>
            <w:tcW w:w="4077" w:type="dxa"/>
          </w:tcPr>
          <w:p w14:paraId="1D6A920B" w14:textId="565C9408" w:rsidR="00906F45" w:rsidRPr="009E21A4" w:rsidRDefault="00906F45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Which product families are involved?</w:t>
            </w:r>
          </w:p>
        </w:tc>
        <w:tc>
          <w:tcPr>
            <w:tcW w:w="4779" w:type="dxa"/>
          </w:tcPr>
          <w:p w14:paraId="1C716F3D" w14:textId="59C9424C" w:rsidR="00906F45" w:rsidRPr="001D62AE" w:rsidRDefault="0076411B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76411B">
              <w:rPr>
                <w:rFonts w:ascii="Calibri" w:hAnsi="Calibri" w:cs="Calibri"/>
                <w:i/>
                <w:iCs/>
                <w:sz w:val="20"/>
                <w:szCs w:val="20"/>
              </w:rPr>
              <w:t>N/A</w:t>
            </w:r>
          </w:p>
        </w:tc>
      </w:tr>
      <w:tr w:rsidR="00906F45" w:rsidRPr="009E21A4" w14:paraId="0C30486B" w14:textId="77777777" w:rsidTr="00E12142">
        <w:tc>
          <w:tcPr>
            <w:tcW w:w="4077" w:type="dxa"/>
          </w:tcPr>
          <w:p w14:paraId="16C1ECB7" w14:textId="6C06A7B4" w:rsidR="00906F45" w:rsidRPr="009E21A4" w:rsidRDefault="00906F45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Estimated number of customers or transactions affected (monthly/annually)</w:t>
            </w:r>
            <w:r w:rsidR="00E12142"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4779" w:type="dxa"/>
          </w:tcPr>
          <w:p w14:paraId="3C79D208" w14:textId="77777777" w:rsidR="00BD4C4B" w:rsidRDefault="0076411B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76411B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1.8 million customers </w:t>
            </w:r>
            <w:r w:rsidR="00BD4C4B">
              <w:rPr>
                <w:rFonts w:ascii="Calibri" w:hAnsi="Calibri" w:cs="Calibri"/>
                <w:i/>
                <w:iCs/>
                <w:sz w:val="20"/>
                <w:szCs w:val="20"/>
              </w:rPr>
              <w:t>RTE</w:t>
            </w:r>
          </w:p>
          <w:p w14:paraId="28A2E4CD" w14:textId="6C938A1A" w:rsidR="00906F45" w:rsidRPr="001D62AE" w:rsidRDefault="00BD4C4B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>C15m price rise</w:t>
            </w:r>
            <w:r w:rsidR="00906F45" w:rsidRPr="001D62A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br/>
            </w:r>
          </w:p>
        </w:tc>
      </w:tr>
      <w:tr w:rsidR="000C6E85" w:rsidRPr="009E21A4" w14:paraId="14E388D4" w14:textId="77777777" w:rsidTr="00E12142">
        <w:tc>
          <w:tcPr>
            <w:tcW w:w="4077" w:type="dxa"/>
          </w:tcPr>
          <w:p w14:paraId="2D31701F" w14:textId="6E6B259C" w:rsidR="000C6E85" w:rsidRPr="009E21A4" w:rsidRDefault="002B5FE4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What is the approximate revenue uplift / cost saving from this</w:t>
            </w:r>
            <w:r w:rsidR="00757A81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4779" w:type="dxa"/>
          </w:tcPr>
          <w:p w14:paraId="5CA72FD9" w14:textId="45CFDD89" w:rsidR="000C6E85" w:rsidRPr="001D62AE" w:rsidRDefault="00BD4C4B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None</w:t>
            </w:r>
          </w:p>
        </w:tc>
      </w:tr>
      <w:tr w:rsidR="0078080D" w:rsidRPr="009E21A4" w14:paraId="758F88D0" w14:textId="77777777" w:rsidTr="00E12142">
        <w:tc>
          <w:tcPr>
            <w:tcW w:w="4077" w:type="dxa"/>
          </w:tcPr>
          <w:p w14:paraId="20B219ED" w14:textId="3C64A127" w:rsidR="0078080D" w:rsidRPr="009E21A4" w:rsidRDefault="0078080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List any projects or proposals that this idea should align to / have as a managed dependency</w:t>
            </w:r>
          </w:p>
        </w:tc>
        <w:tc>
          <w:tcPr>
            <w:tcW w:w="4779" w:type="dxa"/>
          </w:tcPr>
          <w:p w14:paraId="6B995CF1" w14:textId="08284988" w:rsidR="0078080D" w:rsidRPr="001D62AE" w:rsidRDefault="00BD4C4B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>Frontbook</w:t>
            </w:r>
            <w:proofErr w:type="spellEnd"/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refresh/tariff refresh</w:t>
            </w:r>
            <w:r w:rsidR="0076411B" w:rsidRPr="0076411B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</w:p>
        </w:tc>
      </w:tr>
    </w:tbl>
    <w:p w14:paraId="09B56EEB" w14:textId="77777777" w:rsidR="00906F45" w:rsidRPr="009E21A4" w:rsidRDefault="00906F45">
      <w:pPr>
        <w:rPr>
          <w:rFonts w:ascii="Calibri" w:hAnsi="Calibri" w:cs="Calibri"/>
          <w:b/>
          <w:bCs/>
        </w:rPr>
      </w:pPr>
    </w:p>
    <w:p w14:paraId="5E1F34E2" w14:textId="43167517" w:rsidR="00286BB5" w:rsidRPr="009E21A4" w:rsidRDefault="00DB10EB">
      <w:pPr>
        <w:rPr>
          <w:rFonts w:ascii="Calibri" w:hAnsi="Calibri" w:cs="Calibri"/>
          <w:b/>
          <w:bCs/>
        </w:rPr>
      </w:pPr>
      <w:r w:rsidRPr="009E21A4">
        <w:rPr>
          <w:rFonts w:ascii="Calibri" w:hAnsi="Calibri" w:cs="Calibri"/>
          <w:b/>
          <w:bCs/>
        </w:rPr>
        <w:t>W</w:t>
      </w:r>
      <w:r w:rsidR="00286BB5" w:rsidRPr="009E21A4">
        <w:rPr>
          <w:rFonts w:ascii="Calibri" w:hAnsi="Calibri" w:cs="Calibri"/>
          <w:b/>
          <w:bCs/>
        </w:rPr>
        <w:t xml:space="preserve">hich operational areas will be impacted?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94"/>
        <w:gridCol w:w="1276"/>
      </w:tblGrid>
      <w:tr w:rsidR="0034205A" w:rsidRPr="009E21A4" w14:paraId="6EAC6443" w14:textId="16981835" w:rsidTr="00E12142">
        <w:tc>
          <w:tcPr>
            <w:tcW w:w="3794" w:type="dxa"/>
          </w:tcPr>
          <w:p w14:paraId="48AEA2E7" w14:textId="54D58215" w:rsidR="0034205A" w:rsidRPr="009E21A4" w:rsidRDefault="0034205A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Operational area</w:t>
            </w:r>
          </w:p>
        </w:tc>
        <w:tc>
          <w:tcPr>
            <w:tcW w:w="1276" w:type="dxa"/>
          </w:tcPr>
          <w:p w14:paraId="63E578AD" w14:textId="41F43F3E" w:rsidR="0034205A" w:rsidRPr="009E21A4" w:rsidRDefault="000E4E0E" w:rsidP="00E1214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Impacted</w:t>
            </w:r>
            <w:r w:rsidR="0034205A"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</w:tr>
      <w:tr w:rsidR="0034205A" w:rsidRPr="009E21A4" w14:paraId="45A0D6A8" w14:textId="7A6BFF08" w:rsidTr="00E12142">
        <w:tc>
          <w:tcPr>
            <w:tcW w:w="3794" w:type="dxa"/>
          </w:tcPr>
          <w:p w14:paraId="54225EEF" w14:textId="235A362F" w:rsidR="0034205A" w:rsidRPr="009E21A4" w:rsidRDefault="0034205A" w:rsidP="007F5385">
            <w:pPr>
              <w:rPr>
                <w:rFonts w:ascii="Calibri" w:hAnsi="Calibri" w:cs="Calibri"/>
                <w:sz w:val="20"/>
                <w:szCs w:val="20"/>
              </w:rPr>
            </w:pPr>
            <w:r w:rsidRPr="009E21A4">
              <w:rPr>
                <w:rFonts w:ascii="Calibri" w:hAnsi="Calibri" w:cs="Calibri"/>
                <w:sz w:val="20"/>
                <w:szCs w:val="20"/>
              </w:rPr>
              <w:t>Digital channels / App</w:t>
            </w:r>
          </w:p>
        </w:tc>
        <w:tc>
          <w:tcPr>
            <w:tcW w:w="1276" w:type="dxa"/>
          </w:tcPr>
          <w:p w14:paraId="1C23CCBF" w14:textId="6E7BB9B7" w:rsidR="0034205A" w:rsidRPr="001D62AE" w:rsidRDefault="001141EB" w:rsidP="00B4476A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7E2618">
              <w:rPr>
                <w:rFonts w:ascii="Calibri" w:hAnsi="Calibri" w:cs="Calibri"/>
                <w:i/>
                <w:iCs/>
                <w:sz w:val="20"/>
                <w:szCs w:val="20"/>
              </w:rPr>
              <w:t>Y</w:t>
            </w:r>
          </w:p>
        </w:tc>
      </w:tr>
      <w:tr w:rsidR="0034205A" w:rsidRPr="009E21A4" w14:paraId="48F4A658" w14:textId="6B83F495" w:rsidTr="00E12142">
        <w:tc>
          <w:tcPr>
            <w:tcW w:w="3794" w:type="dxa"/>
          </w:tcPr>
          <w:p w14:paraId="232B2344" w14:textId="130B8C42" w:rsidR="0034205A" w:rsidRPr="009E21A4" w:rsidRDefault="0034205A" w:rsidP="007F5385">
            <w:pPr>
              <w:rPr>
                <w:rFonts w:ascii="Calibri" w:hAnsi="Calibri" w:cs="Calibri"/>
                <w:sz w:val="20"/>
                <w:szCs w:val="20"/>
              </w:rPr>
            </w:pPr>
            <w:r w:rsidRPr="009E21A4">
              <w:rPr>
                <w:rFonts w:ascii="Calibri" w:hAnsi="Calibri" w:cs="Calibri"/>
                <w:sz w:val="20"/>
                <w:szCs w:val="20"/>
              </w:rPr>
              <w:t>Commercial/Product teams</w:t>
            </w:r>
          </w:p>
        </w:tc>
        <w:tc>
          <w:tcPr>
            <w:tcW w:w="1276" w:type="dxa"/>
          </w:tcPr>
          <w:p w14:paraId="404AD6D7" w14:textId="17718141" w:rsidR="0034205A" w:rsidRPr="001D62AE" w:rsidRDefault="007E2618" w:rsidP="00B4476A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7E2618">
              <w:rPr>
                <w:rFonts w:ascii="Calibri" w:hAnsi="Calibri" w:cs="Calibri"/>
                <w:i/>
                <w:iCs/>
                <w:sz w:val="20"/>
                <w:szCs w:val="20"/>
              </w:rPr>
              <w:t>Y</w:t>
            </w:r>
          </w:p>
        </w:tc>
      </w:tr>
      <w:tr w:rsidR="0034205A" w:rsidRPr="009E21A4" w14:paraId="5684E1DC" w14:textId="117572A0" w:rsidTr="00E12142">
        <w:tc>
          <w:tcPr>
            <w:tcW w:w="3794" w:type="dxa"/>
          </w:tcPr>
          <w:p w14:paraId="10C0FBB4" w14:textId="6DA45095" w:rsidR="0034205A" w:rsidRPr="009E21A4" w:rsidRDefault="0034205A">
            <w:pPr>
              <w:rPr>
                <w:rFonts w:ascii="Calibri" w:hAnsi="Calibri" w:cs="Calibri"/>
                <w:sz w:val="20"/>
                <w:szCs w:val="20"/>
              </w:rPr>
            </w:pPr>
            <w:r w:rsidRPr="009E21A4">
              <w:rPr>
                <w:rFonts w:ascii="Calibri" w:hAnsi="Calibri" w:cs="Calibri"/>
                <w:sz w:val="20"/>
                <w:szCs w:val="20"/>
              </w:rPr>
              <w:t>Marketing/Sales</w:t>
            </w:r>
          </w:p>
        </w:tc>
        <w:tc>
          <w:tcPr>
            <w:tcW w:w="1276" w:type="dxa"/>
          </w:tcPr>
          <w:p w14:paraId="61BB3126" w14:textId="7ACB4F1E" w:rsidR="0034205A" w:rsidRPr="001D62AE" w:rsidRDefault="00BD4C4B" w:rsidP="00B4476A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</w:tr>
      <w:tr w:rsidR="0034205A" w:rsidRPr="009E21A4" w14:paraId="7A5E0727" w14:textId="79D9D6C0" w:rsidTr="00E12142">
        <w:tc>
          <w:tcPr>
            <w:tcW w:w="3794" w:type="dxa"/>
          </w:tcPr>
          <w:p w14:paraId="311B2B6F" w14:textId="0B2C8587" w:rsidR="0034205A" w:rsidRPr="009E21A4" w:rsidRDefault="0034205A">
            <w:pPr>
              <w:rPr>
                <w:rFonts w:ascii="Calibri" w:hAnsi="Calibri" w:cs="Calibri"/>
                <w:sz w:val="20"/>
                <w:szCs w:val="20"/>
              </w:rPr>
            </w:pPr>
            <w:r w:rsidRPr="009E21A4">
              <w:rPr>
                <w:rFonts w:ascii="Calibri" w:hAnsi="Calibri" w:cs="Calibri"/>
                <w:sz w:val="20"/>
                <w:szCs w:val="20"/>
              </w:rPr>
              <w:t>Shop/basket</w:t>
            </w:r>
          </w:p>
        </w:tc>
        <w:tc>
          <w:tcPr>
            <w:tcW w:w="1276" w:type="dxa"/>
          </w:tcPr>
          <w:p w14:paraId="35106A41" w14:textId="7AD2BCDD" w:rsidR="0034205A" w:rsidRPr="001D62AE" w:rsidRDefault="00BD4C4B" w:rsidP="00B4476A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</w:tr>
      <w:tr w:rsidR="0034205A" w:rsidRPr="009E21A4" w14:paraId="2A45CD27" w14:textId="0D72F9D2" w:rsidTr="00E12142">
        <w:tc>
          <w:tcPr>
            <w:tcW w:w="3794" w:type="dxa"/>
          </w:tcPr>
          <w:p w14:paraId="76AB721E" w14:textId="5EF7E154" w:rsidR="0034205A" w:rsidRPr="009E21A4" w:rsidRDefault="0034205A">
            <w:pPr>
              <w:rPr>
                <w:rFonts w:ascii="Calibri" w:hAnsi="Calibri" w:cs="Calibri"/>
                <w:sz w:val="20"/>
                <w:szCs w:val="20"/>
              </w:rPr>
            </w:pPr>
            <w:r w:rsidRPr="009E21A4">
              <w:rPr>
                <w:rFonts w:ascii="Calibri" w:hAnsi="Calibri" w:cs="Calibri"/>
                <w:sz w:val="20"/>
                <w:szCs w:val="20"/>
              </w:rPr>
              <w:t>Care/Retentions</w:t>
            </w:r>
          </w:p>
        </w:tc>
        <w:tc>
          <w:tcPr>
            <w:tcW w:w="1276" w:type="dxa"/>
          </w:tcPr>
          <w:p w14:paraId="0EE6A557" w14:textId="28636794" w:rsidR="0034205A" w:rsidRPr="001D62AE" w:rsidRDefault="00B4476A" w:rsidP="00B4476A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7E2618">
              <w:rPr>
                <w:rFonts w:ascii="Calibri" w:hAnsi="Calibri" w:cs="Calibri"/>
                <w:i/>
                <w:iCs/>
                <w:sz w:val="20"/>
                <w:szCs w:val="20"/>
              </w:rPr>
              <w:t>Y</w:t>
            </w:r>
          </w:p>
        </w:tc>
      </w:tr>
      <w:tr w:rsidR="0034205A" w:rsidRPr="009E21A4" w14:paraId="2E711142" w14:textId="49029BCC" w:rsidTr="00E12142">
        <w:tc>
          <w:tcPr>
            <w:tcW w:w="3794" w:type="dxa"/>
          </w:tcPr>
          <w:p w14:paraId="63A43ACF" w14:textId="7E252CB0" w:rsidR="0034205A" w:rsidRPr="009E21A4" w:rsidRDefault="0034205A">
            <w:pPr>
              <w:rPr>
                <w:rFonts w:ascii="Calibri" w:hAnsi="Calibri" w:cs="Calibri"/>
                <w:sz w:val="20"/>
                <w:szCs w:val="20"/>
              </w:rPr>
            </w:pPr>
            <w:r w:rsidRPr="009E21A4">
              <w:rPr>
                <w:rFonts w:ascii="Calibri" w:hAnsi="Calibri" w:cs="Calibri"/>
                <w:sz w:val="20"/>
                <w:szCs w:val="20"/>
              </w:rPr>
              <w:t>Billing/Payments/Finance/Insurance</w:t>
            </w:r>
          </w:p>
        </w:tc>
        <w:tc>
          <w:tcPr>
            <w:tcW w:w="1276" w:type="dxa"/>
          </w:tcPr>
          <w:p w14:paraId="041FBC3A" w14:textId="3C7221D8" w:rsidR="0034205A" w:rsidRPr="007E2618" w:rsidRDefault="007E2618" w:rsidP="00B4476A">
            <w:pPr>
              <w:jc w:val="center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7E2618">
              <w:rPr>
                <w:rFonts w:ascii="Calibri" w:hAnsi="Calibri" w:cs="Calibri"/>
                <w:i/>
                <w:iCs/>
                <w:sz w:val="20"/>
                <w:szCs w:val="20"/>
              </w:rPr>
              <w:t>Y</w:t>
            </w:r>
          </w:p>
        </w:tc>
      </w:tr>
      <w:tr w:rsidR="0034205A" w:rsidRPr="009E21A4" w14:paraId="281E77FD" w14:textId="67340DCB" w:rsidTr="00E12142">
        <w:tc>
          <w:tcPr>
            <w:tcW w:w="3794" w:type="dxa"/>
          </w:tcPr>
          <w:p w14:paraId="71320CB5" w14:textId="085B92D8" w:rsidR="0034205A" w:rsidRPr="009E21A4" w:rsidRDefault="0034205A">
            <w:pPr>
              <w:rPr>
                <w:rFonts w:ascii="Calibri" w:hAnsi="Calibri" w:cs="Calibri"/>
                <w:sz w:val="20"/>
                <w:szCs w:val="20"/>
              </w:rPr>
            </w:pPr>
            <w:r w:rsidRPr="009E21A4">
              <w:rPr>
                <w:rFonts w:ascii="Calibri" w:hAnsi="Calibri" w:cs="Calibri"/>
                <w:sz w:val="20"/>
                <w:szCs w:val="20"/>
              </w:rPr>
              <w:t>IT/Network Ops</w:t>
            </w:r>
          </w:p>
        </w:tc>
        <w:tc>
          <w:tcPr>
            <w:tcW w:w="1276" w:type="dxa"/>
          </w:tcPr>
          <w:p w14:paraId="5302015B" w14:textId="01893191" w:rsidR="0034205A" w:rsidRPr="007E2618" w:rsidRDefault="007E2618" w:rsidP="00B4476A">
            <w:pPr>
              <w:jc w:val="center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7E2618">
              <w:rPr>
                <w:rFonts w:ascii="Calibri" w:hAnsi="Calibri" w:cs="Calibri"/>
                <w:i/>
                <w:iCs/>
                <w:sz w:val="20"/>
                <w:szCs w:val="20"/>
              </w:rPr>
              <w:t>Y</w:t>
            </w:r>
          </w:p>
        </w:tc>
      </w:tr>
      <w:tr w:rsidR="0034205A" w:rsidRPr="009E21A4" w14:paraId="444C486C" w14:textId="5BC5FC08" w:rsidTr="00E12142">
        <w:tc>
          <w:tcPr>
            <w:tcW w:w="3794" w:type="dxa"/>
          </w:tcPr>
          <w:p w14:paraId="478494C6" w14:textId="75665DA5" w:rsidR="0034205A" w:rsidRPr="009E21A4" w:rsidRDefault="0034205A">
            <w:pPr>
              <w:rPr>
                <w:rFonts w:ascii="Calibri" w:hAnsi="Calibri" w:cs="Calibri"/>
                <w:sz w:val="20"/>
                <w:szCs w:val="20"/>
              </w:rPr>
            </w:pPr>
            <w:r w:rsidRPr="009E21A4">
              <w:rPr>
                <w:rFonts w:ascii="Calibri" w:hAnsi="Calibri" w:cs="Calibri"/>
                <w:sz w:val="20"/>
                <w:szCs w:val="20"/>
              </w:rPr>
              <w:t>Fraud/security/regulatory</w:t>
            </w:r>
          </w:p>
        </w:tc>
        <w:tc>
          <w:tcPr>
            <w:tcW w:w="1276" w:type="dxa"/>
          </w:tcPr>
          <w:p w14:paraId="5562A1D0" w14:textId="088969C4" w:rsidR="0034205A" w:rsidRPr="007E2618" w:rsidRDefault="00B4476A" w:rsidP="00B4476A">
            <w:pPr>
              <w:jc w:val="center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7E2618">
              <w:rPr>
                <w:rFonts w:ascii="Calibri" w:hAnsi="Calibri" w:cs="Calibri"/>
                <w:i/>
                <w:iCs/>
                <w:sz w:val="20"/>
                <w:szCs w:val="20"/>
              </w:rPr>
              <w:t>Y</w:t>
            </w:r>
          </w:p>
        </w:tc>
      </w:tr>
      <w:tr w:rsidR="0034205A" w:rsidRPr="009E21A4" w14:paraId="50D513F2" w14:textId="70EE57DD" w:rsidTr="00E12142">
        <w:tc>
          <w:tcPr>
            <w:tcW w:w="3794" w:type="dxa"/>
          </w:tcPr>
          <w:p w14:paraId="5F0152DF" w14:textId="4D77A60A" w:rsidR="0034205A" w:rsidRPr="009E21A4" w:rsidRDefault="0034205A">
            <w:pPr>
              <w:rPr>
                <w:rFonts w:ascii="Calibri" w:hAnsi="Calibri" w:cs="Calibri"/>
                <w:sz w:val="20"/>
                <w:szCs w:val="20"/>
              </w:rPr>
            </w:pPr>
            <w:r w:rsidRPr="009E21A4">
              <w:rPr>
                <w:rFonts w:ascii="Calibri" w:hAnsi="Calibri" w:cs="Calibri"/>
                <w:sz w:val="20"/>
                <w:szCs w:val="20"/>
              </w:rPr>
              <w:t xml:space="preserve">Logistics / supply chain  </w:t>
            </w:r>
          </w:p>
        </w:tc>
        <w:tc>
          <w:tcPr>
            <w:tcW w:w="1276" w:type="dxa"/>
          </w:tcPr>
          <w:p w14:paraId="02ADA75C" w14:textId="1A8E7633" w:rsidR="0034205A" w:rsidRPr="001D62AE" w:rsidRDefault="0076411B" w:rsidP="00B4476A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76411B">
              <w:rPr>
                <w:rFonts w:ascii="Calibri" w:hAnsi="Calibri" w:cs="Calibri"/>
                <w:i/>
                <w:iCs/>
                <w:sz w:val="20"/>
                <w:szCs w:val="20"/>
              </w:rPr>
              <w:t>N</w:t>
            </w:r>
          </w:p>
        </w:tc>
      </w:tr>
      <w:tr w:rsidR="0034205A" w:rsidRPr="009E21A4" w14:paraId="33E423A6" w14:textId="2AA532DE" w:rsidTr="00E12142">
        <w:tc>
          <w:tcPr>
            <w:tcW w:w="3794" w:type="dxa"/>
          </w:tcPr>
          <w:p w14:paraId="3A6E489B" w14:textId="5D308F03" w:rsidR="0034205A" w:rsidRPr="009E21A4" w:rsidRDefault="0034205A">
            <w:pPr>
              <w:rPr>
                <w:rFonts w:ascii="Calibri" w:hAnsi="Calibri" w:cs="Calibri"/>
                <w:sz w:val="20"/>
                <w:szCs w:val="20"/>
              </w:rPr>
            </w:pPr>
            <w:r w:rsidRPr="009E21A4">
              <w:rPr>
                <w:rFonts w:ascii="Calibri" w:hAnsi="Calibri" w:cs="Calibri"/>
                <w:sz w:val="20"/>
                <w:szCs w:val="20"/>
              </w:rPr>
              <w:t>Other: (State)</w:t>
            </w:r>
          </w:p>
        </w:tc>
        <w:tc>
          <w:tcPr>
            <w:tcW w:w="1276" w:type="dxa"/>
          </w:tcPr>
          <w:p w14:paraId="1E9D39F4" w14:textId="77777777" w:rsidR="0034205A" w:rsidRPr="001D62AE" w:rsidRDefault="0034205A" w:rsidP="00B4476A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</w:tbl>
    <w:p w14:paraId="0BD8E6E9" w14:textId="77777777" w:rsidR="00280D0A" w:rsidRPr="009E21A4" w:rsidRDefault="00542206">
      <w:pPr>
        <w:pStyle w:val="Heading1"/>
        <w:rPr>
          <w:rFonts w:ascii="Calibri" w:hAnsi="Calibri" w:cs="Calibri"/>
        </w:rPr>
      </w:pPr>
      <w:r w:rsidRPr="009E21A4">
        <w:rPr>
          <w:rFonts w:ascii="Calibri" w:hAnsi="Calibri" w:cs="Calibri"/>
        </w:rPr>
        <w:t>4. Stakeholders &amp; Governance</w:t>
      </w: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621"/>
        <w:gridCol w:w="6009"/>
      </w:tblGrid>
      <w:tr w:rsidR="00271441" w:rsidRPr="009E21A4" w14:paraId="6FB1D6D2" w14:textId="77777777" w:rsidTr="007E2618">
        <w:tc>
          <w:tcPr>
            <w:tcW w:w="2621" w:type="dxa"/>
          </w:tcPr>
          <w:p w14:paraId="0E1D06E4" w14:textId="49EC9488" w:rsidR="00271441" w:rsidRPr="009E21A4" w:rsidRDefault="00271441" w:rsidP="0027144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Proposer/Prime contact</w:t>
            </w:r>
          </w:p>
        </w:tc>
        <w:tc>
          <w:tcPr>
            <w:tcW w:w="6009" w:type="dxa"/>
          </w:tcPr>
          <w:p w14:paraId="0A9E2303" w14:textId="01C11743" w:rsidR="00271441" w:rsidRPr="001D62AE" w:rsidRDefault="00C2782F" w:rsidP="0027144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C2782F">
              <w:rPr>
                <w:rFonts w:ascii="Calibri" w:hAnsi="Calibri" w:cs="Calibri"/>
                <w:i/>
                <w:iCs/>
                <w:sz w:val="20"/>
                <w:szCs w:val="20"/>
              </w:rPr>
              <w:t>Mark Moss</w:t>
            </w:r>
            <w:r w:rsidR="00971202" w:rsidRPr="00C2782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/ </w:t>
            </w:r>
            <w:r w:rsidRPr="00C2782F">
              <w:rPr>
                <w:rFonts w:ascii="Calibri" w:hAnsi="Calibri" w:cs="Calibri"/>
                <w:i/>
                <w:iCs/>
                <w:sz w:val="20"/>
                <w:szCs w:val="20"/>
              </w:rPr>
              <w:t>Claire Ashton</w:t>
            </w:r>
          </w:p>
        </w:tc>
      </w:tr>
      <w:tr w:rsidR="00271441" w:rsidRPr="009E21A4" w14:paraId="3B6EA52F" w14:textId="77777777" w:rsidTr="007E2618">
        <w:tc>
          <w:tcPr>
            <w:tcW w:w="2621" w:type="dxa"/>
          </w:tcPr>
          <w:p w14:paraId="148B20FD" w14:textId="66B86909" w:rsidR="00271441" w:rsidRPr="009E21A4" w:rsidRDefault="00271441" w:rsidP="0027144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Sponsor</w:t>
            </w:r>
          </w:p>
        </w:tc>
        <w:tc>
          <w:tcPr>
            <w:tcW w:w="6009" w:type="dxa"/>
          </w:tcPr>
          <w:p w14:paraId="387D5690" w14:textId="24AC4C0A" w:rsidR="00271441" w:rsidRPr="001D62AE" w:rsidRDefault="00271441" w:rsidP="0027144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C2782F">
              <w:rPr>
                <w:rFonts w:ascii="Calibri" w:hAnsi="Calibri" w:cs="Calibri"/>
                <w:i/>
                <w:iCs/>
                <w:sz w:val="20"/>
                <w:szCs w:val="20"/>
              </w:rPr>
              <w:t>Chris Bournes</w:t>
            </w:r>
          </w:p>
        </w:tc>
      </w:tr>
      <w:tr w:rsidR="00971202" w:rsidRPr="009E21A4" w14:paraId="5BDA3BBA" w14:textId="77777777" w:rsidTr="007E2618">
        <w:tc>
          <w:tcPr>
            <w:tcW w:w="2621" w:type="dxa"/>
          </w:tcPr>
          <w:p w14:paraId="5282EDEA" w14:textId="190B7A3F" w:rsidR="00971202" w:rsidRDefault="00971202" w:rsidP="0027144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Finance Business Partner</w:t>
            </w:r>
          </w:p>
        </w:tc>
        <w:tc>
          <w:tcPr>
            <w:tcW w:w="6009" w:type="dxa"/>
          </w:tcPr>
          <w:p w14:paraId="03EDFB9C" w14:textId="1CB30F9F" w:rsidR="00971202" w:rsidRPr="001D62AE" w:rsidRDefault="00C2782F" w:rsidP="0027144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C2782F">
              <w:rPr>
                <w:rFonts w:ascii="Calibri" w:hAnsi="Calibri" w:cs="Calibri"/>
                <w:i/>
                <w:iCs/>
                <w:sz w:val="20"/>
                <w:szCs w:val="20"/>
              </w:rPr>
              <w:t>Craig Garvey</w:t>
            </w:r>
            <w:r w:rsidR="00BD4C4B">
              <w:rPr>
                <w:rFonts w:ascii="Calibri" w:hAnsi="Calibri" w:cs="Calibri"/>
                <w:i/>
                <w:iCs/>
                <w:sz w:val="20"/>
                <w:szCs w:val="20"/>
              </w:rPr>
              <w:t>/Lee Coates</w:t>
            </w:r>
          </w:p>
        </w:tc>
      </w:tr>
      <w:tr w:rsidR="00271441" w:rsidRPr="009E21A4" w14:paraId="7B40ED80" w14:textId="77777777" w:rsidTr="007E2618">
        <w:tc>
          <w:tcPr>
            <w:tcW w:w="8630" w:type="dxa"/>
            <w:gridSpan w:val="2"/>
          </w:tcPr>
          <w:p w14:paraId="59570AA9" w14:textId="4C702CFD" w:rsidR="00271441" w:rsidRPr="009E21A4" w:rsidRDefault="00271441" w:rsidP="0027144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Other stakeholders:</w:t>
            </w:r>
          </w:p>
        </w:tc>
      </w:tr>
      <w:tr w:rsidR="00271441" w:rsidRPr="009E21A4" w14:paraId="3340796F" w14:textId="77777777" w:rsidTr="007E2618">
        <w:tc>
          <w:tcPr>
            <w:tcW w:w="2621" w:type="dxa"/>
          </w:tcPr>
          <w:p w14:paraId="04E44E3A" w14:textId="17D7DD5D" w:rsidR="00271441" w:rsidRPr="009E21A4" w:rsidRDefault="001135BE" w:rsidP="0027144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6009" w:type="dxa"/>
          </w:tcPr>
          <w:p w14:paraId="4599AAF6" w14:textId="37ACEA11" w:rsidR="00271441" w:rsidRPr="009E21A4" w:rsidRDefault="001135BE" w:rsidP="0027144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Name</w:t>
            </w:r>
          </w:p>
        </w:tc>
      </w:tr>
      <w:tr w:rsidR="00271441" w:rsidRPr="009E21A4" w14:paraId="23FA163B" w14:textId="77777777" w:rsidTr="007E2618">
        <w:tc>
          <w:tcPr>
            <w:tcW w:w="2621" w:type="dxa"/>
          </w:tcPr>
          <w:p w14:paraId="09FF4FCA" w14:textId="1ADBADD4" w:rsidR="00271441" w:rsidRPr="003D2D94" w:rsidRDefault="003D2D94" w:rsidP="00271441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3D2D94">
              <w:rPr>
                <w:rFonts w:ascii="Calibri" w:hAnsi="Calibri" w:cs="Calibri"/>
                <w:i/>
                <w:iCs/>
                <w:sz w:val="20"/>
                <w:szCs w:val="20"/>
              </w:rPr>
              <w:t>End to End Project Manager</w:t>
            </w:r>
          </w:p>
        </w:tc>
        <w:tc>
          <w:tcPr>
            <w:tcW w:w="6009" w:type="dxa"/>
          </w:tcPr>
          <w:p w14:paraId="22A4B680" w14:textId="4DA833BD" w:rsidR="00271441" w:rsidRPr="007E2618" w:rsidRDefault="00BD4C4B" w:rsidP="00271441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>TBC</w:t>
            </w:r>
          </w:p>
        </w:tc>
      </w:tr>
      <w:tr w:rsidR="00626992" w:rsidRPr="009E21A4" w14:paraId="4DCE078E" w14:textId="77777777" w:rsidTr="007E2618">
        <w:tc>
          <w:tcPr>
            <w:tcW w:w="2621" w:type="dxa"/>
          </w:tcPr>
          <w:p w14:paraId="5AD8C426" w14:textId="50B0F369" w:rsidR="00626992" w:rsidRPr="003D2D94" w:rsidRDefault="003D2D94" w:rsidP="00271441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3D2D94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Head of Strategic </w:t>
            </w:r>
            <w:proofErr w:type="spellStart"/>
            <w:r w:rsidRPr="003D2D94">
              <w:rPr>
                <w:rFonts w:ascii="Calibri" w:hAnsi="Calibri" w:cs="Calibri"/>
                <w:i/>
                <w:iCs/>
                <w:sz w:val="20"/>
                <w:szCs w:val="20"/>
              </w:rPr>
              <w:t>Programmes</w:t>
            </w:r>
            <w:proofErr w:type="spellEnd"/>
          </w:p>
        </w:tc>
        <w:tc>
          <w:tcPr>
            <w:tcW w:w="6009" w:type="dxa"/>
          </w:tcPr>
          <w:p w14:paraId="48E9D646" w14:textId="60EA9AC3" w:rsidR="00626992" w:rsidRDefault="00626992" w:rsidP="00271441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Chris Pluves </w:t>
            </w:r>
          </w:p>
        </w:tc>
      </w:tr>
      <w:tr w:rsidR="00626992" w:rsidRPr="009E21A4" w14:paraId="028E4325" w14:textId="77777777" w:rsidTr="007E2618">
        <w:tc>
          <w:tcPr>
            <w:tcW w:w="2621" w:type="dxa"/>
          </w:tcPr>
          <w:p w14:paraId="687C9141" w14:textId="303C1210" w:rsidR="00626992" w:rsidRPr="003D2D94" w:rsidRDefault="003D2D94" w:rsidP="00271441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3D2D94">
              <w:rPr>
                <w:rFonts w:ascii="Calibri" w:hAnsi="Calibri" w:cs="Calibri"/>
                <w:i/>
                <w:iCs/>
                <w:sz w:val="20"/>
                <w:szCs w:val="20"/>
              </w:rPr>
              <w:t>Communications Product Owner</w:t>
            </w:r>
          </w:p>
        </w:tc>
        <w:tc>
          <w:tcPr>
            <w:tcW w:w="6009" w:type="dxa"/>
          </w:tcPr>
          <w:p w14:paraId="0DDD6C3E" w14:textId="461D4504" w:rsidR="00626992" w:rsidRPr="007E2618" w:rsidRDefault="00626992" w:rsidP="00271441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>Emma Zieba</w:t>
            </w:r>
            <w:r w:rsidR="00BD4C4B">
              <w:rPr>
                <w:rFonts w:ascii="Calibri" w:hAnsi="Calibri" w:cs="Calibri"/>
                <w:i/>
                <w:iCs/>
                <w:sz w:val="20"/>
                <w:szCs w:val="20"/>
              </w:rPr>
              <w:t>/Alex Baldwin</w:t>
            </w:r>
          </w:p>
        </w:tc>
      </w:tr>
      <w:tr w:rsidR="00271441" w:rsidRPr="009E21A4" w14:paraId="385C0689" w14:textId="77777777" w:rsidTr="007E2618">
        <w:tc>
          <w:tcPr>
            <w:tcW w:w="2621" w:type="dxa"/>
          </w:tcPr>
          <w:p w14:paraId="60A197B4" w14:textId="3A08BAC5" w:rsidR="00271441" w:rsidRPr="003D2D94" w:rsidRDefault="003D2D94" w:rsidP="00271441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3D2D94">
              <w:rPr>
                <w:rFonts w:ascii="Calibri" w:hAnsi="Calibri" w:cs="Calibri"/>
                <w:i/>
                <w:iCs/>
                <w:sz w:val="20"/>
                <w:szCs w:val="20"/>
              </w:rPr>
              <w:t>Operational Readiness Manager</w:t>
            </w:r>
          </w:p>
        </w:tc>
        <w:tc>
          <w:tcPr>
            <w:tcW w:w="6009" w:type="dxa"/>
          </w:tcPr>
          <w:p w14:paraId="3245BC78" w14:textId="504874EB" w:rsidR="00271441" w:rsidRPr="007E2618" w:rsidRDefault="007E2618" w:rsidP="00271441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7E2618">
              <w:rPr>
                <w:rFonts w:ascii="Calibri" w:hAnsi="Calibri" w:cs="Calibri"/>
                <w:i/>
                <w:iCs/>
                <w:sz w:val="20"/>
                <w:szCs w:val="20"/>
              </w:rPr>
              <w:t>Lindsey Nicholson</w:t>
            </w:r>
            <w:r w:rsidR="00BD4C4B">
              <w:rPr>
                <w:rFonts w:ascii="Calibri" w:hAnsi="Calibri" w:cs="Calibri"/>
                <w:i/>
                <w:iCs/>
                <w:sz w:val="20"/>
                <w:szCs w:val="20"/>
              </w:rPr>
              <w:t>/James Telford</w:t>
            </w:r>
          </w:p>
        </w:tc>
      </w:tr>
      <w:tr w:rsidR="00626992" w:rsidRPr="009E21A4" w14:paraId="07CB1774" w14:textId="77777777" w:rsidTr="007E2618">
        <w:tc>
          <w:tcPr>
            <w:tcW w:w="2621" w:type="dxa"/>
          </w:tcPr>
          <w:p w14:paraId="3726C6CA" w14:textId="2FD6C0C3" w:rsidR="00626992" w:rsidRPr="003D2D94" w:rsidRDefault="003D2D94" w:rsidP="00271441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3D2D94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Portfolio Manager </w:t>
            </w:r>
          </w:p>
        </w:tc>
        <w:tc>
          <w:tcPr>
            <w:tcW w:w="6009" w:type="dxa"/>
          </w:tcPr>
          <w:p w14:paraId="65A50C05" w14:textId="5A50CE98" w:rsidR="00626992" w:rsidRPr="007E2618" w:rsidRDefault="00626992" w:rsidP="00271441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>Craig Miller</w:t>
            </w:r>
          </w:p>
        </w:tc>
      </w:tr>
      <w:tr w:rsidR="00271441" w:rsidRPr="009E21A4" w14:paraId="0C9121FA" w14:textId="77777777" w:rsidTr="007E2618">
        <w:tc>
          <w:tcPr>
            <w:tcW w:w="2621" w:type="dxa"/>
          </w:tcPr>
          <w:p w14:paraId="3D737F6D" w14:textId="150E8BEE" w:rsidR="00271441" w:rsidRPr="003D2D94" w:rsidRDefault="003D2D94" w:rsidP="00271441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3D2D94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Head of Strategic and Experience insight </w:t>
            </w:r>
          </w:p>
        </w:tc>
        <w:tc>
          <w:tcPr>
            <w:tcW w:w="6009" w:type="dxa"/>
          </w:tcPr>
          <w:p w14:paraId="12EC4148" w14:textId="66054FA6" w:rsidR="00271441" w:rsidRPr="007E2618" w:rsidRDefault="007E2618" w:rsidP="00271441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7E2618">
              <w:rPr>
                <w:rFonts w:ascii="Calibri" w:hAnsi="Calibri" w:cs="Calibri"/>
                <w:i/>
                <w:iCs/>
                <w:sz w:val="20"/>
                <w:szCs w:val="20"/>
              </w:rPr>
              <w:t>Chris Beeson</w:t>
            </w:r>
          </w:p>
        </w:tc>
      </w:tr>
      <w:tr w:rsidR="007E2618" w:rsidRPr="009E21A4" w14:paraId="5279C009" w14:textId="77777777" w:rsidTr="007E2618">
        <w:tc>
          <w:tcPr>
            <w:tcW w:w="2621" w:type="dxa"/>
          </w:tcPr>
          <w:p w14:paraId="0EB65F82" w14:textId="196D4AC5" w:rsidR="007E2618" w:rsidRPr="003D2D94" w:rsidRDefault="003D2D94" w:rsidP="00271441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3D2D94">
              <w:rPr>
                <w:rFonts w:ascii="Calibri" w:hAnsi="Calibri" w:cs="Calibri"/>
                <w:i/>
                <w:iCs/>
                <w:sz w:val="20"/>
                <w:szCs w:val="20"/>
              </w:rPr>
              <w:t>Senior Regulatory Policy Advisor</w:t>
            </w:r>
          </w:p>
        </w:tc>
        <w:tc>
          <w:tcPr>
            <w:tcW w:w="6009" w:type="dxa"/>
          </w:tcPr>
          <w:p w14:paraId="057AC8E6" w14:textId="01579332" w:rsidR="007E2618" w:rsidRPr="001D62AE" w:rsidRDefault="007E2618" w:rsidP="0027144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7E2618">
              <w:rPr>
                <w:rFonts w:ascii="Calibri" w:hAnsi="Calibri" w:cs="Calibri"/>
                <w:i/>
                <w:iCs/>
                <w:sz w:val="20"/>
                <w:szCs w:val="20"/>
              </w:rPr>
              <w:t>David Christie</w:t>
            </w:r>
            <w:r w:rsidR="00BD4C4B">
              <w:rPr>
                <w:rFonts w:ascii="Calibri" w:hAnsi="Calibri" w:cs="Calibri"/>
                <w:i/>
                <w:iCs/>
                <w:sz w:val="20"/>
                <w:szCs w:val="20"/>
              </w:rPr>
              <w:t>/Sophie Andreau</w:t>
            </w:r>
            <w:r w:rsidRPr="007E2618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</w:p>
        </w:tc>
      </w:tr>
      <w:tr w:rsidR="007E2618" w:rsidRPr="009E21A4" w14:paraId="36F3FAAD" w14:textId="77777777" w:rsidTr="007E2618">
        <w:tc>
          <w:tcPr>
            <w:tcW w:w="2621" w:type="dxa"/>
          </w:tcPr>
          <w:p w14:paraId="6AF49F4A" w14:textId="3B88DB70" w:rsidR="007E2618" w:rsidRPr="003D2D94" w:rsidRDefault="003D2D94" w:rsidP="00271441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3D2D94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Head of Retentions Trading </w:t>
            </w:r>
          </w:p>
        </w:tc>
        <w:tc>
          <w:tcPr>
            <w:tcW w:w="6009" w:type="dxa"/>
          </w:tcPr>
          <w:p w14:paraId="458FC135" w14:textId="17B6A382" w:rsidR="007E2618" w:rsidRPr="003D2D94" w:rsidRDefault="00626992" w:rsidP="00271441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3D2D94">
              <w:rPr>
                <w:rFonts w:ascii="Calibri" w:hAnsi="Calibri" w:cs="Calibri"/>
                <w:i/>
                <w:iCs/>
                <w:sz w:val="20"/>
                <w:szCs w:val="20"/>
              </w:rPr>
              <w:t>Oli Longland</w:t>
            </w:r>
          </w:p>
        </w:tc>
      </w:tr>
    </w:tbl>
    <w:p w14:paraId="0770F622" w14:textId="37447978" w:rsidR="00280D0A" w:rsidRPr="009E21A4" w:rsidRDefault="00542206">
      <w:pPr>
        <w:pStyle w:val="Heading1"/>
        <w:rPr>
          <w:rFonts w:ascii="Calibri" w:hAnsi="Calibri" w:cs="Calibri"/>
        </w:rPr>
      </w:pPr>
      <w:r w:rsidRPr="009E21A4">
        <w:rPr>
          <w:rFonts w:ascii="Calibri" w:hAnsi="Calibri" w:cs="Calibri"/>
        </w:rPr>
        <w:t>5. Supporting Information</w:t>
      </w: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17"/>
        <w:gridCol w:w="4313"/>
      </w:tblGrid>
      <w:tr w:rsidR="00300DD6" w:rsidRPr="009E21A4" w14:paraId="2072402C" w14:textId="77777777" w:rsidTr="005F364E">
        <w:tc>
          <w:tcPr>
            <w:tcW w:w="4317" w:type="dxa"/>
          </w:tcPr>
          <w:p w14:paraId="457D5B7C" w14:textId="55D7F972" w:rsidR="00300DD6" w:rsidRPr="009E21A4" w:rsidRDefault="00A951CA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Are there any supporting documents or references (slide deck, market analysis, product brief</w:t>
            </w:r>
            <w:r w:rsidR="00FD3A2A"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FD3A2A"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etc</w:t>
            </w:r>
            <w:proofErr w:type="spellEnd"/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313" w:type="dxa"/>
          </w:tcPr>
          <w:p w14:paraId="752B7D49" w14:textId="060254D8" w:rsidR="00300DD6" w:rsidRPr="005F364E" w:rsidRDefault="005F364E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5F364E">
              <w:rPr>
                <w:rFonts w:ascii="Calibri" w:hAnsi="Calibri" w:cs="Calibri"/>
                <w:i/>
                <w:iCs/>
                <w:sz w:val="20"/>
                <w:szCs w:val="20"/>
              </w:rPr>
              <w:t>Link to consumer charter signed by Lutz</w:t>
            </w:r>
          </w:p>
        </w:tc>
      </w:tr>
      <w:tr w:rsidR="00300DD6" w:rsidRPr="009E21A4" w14:paraId="65E282D9" w14:textId="77777777" w:rsidTr="005F364E">
        <w:tc>
          <w:tcPr>
            <w:tcW w:w="4317" w:type="dxa"/>
          </w:tcPr>
          <w:p w14:paraId="5A14AC21" w14:textId="6B959607" w:rsidR="00300DD6" w:rsidRPr="009E21A4" w:rsidRDefault="00FD3A2A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Any known constraints or assumptions?</w:t>
            </w:r>
          </w:p>
        </w:tc>
        <w:tc>
          <w:tcPr>
            <w:tcW w:w="4313" w:type="dxa"/>
          </w:tcPr>
          <w:p w14:paraId="661C4727" w14:textId="2D5B44AA" w:rsidR="00300DD6" w:rsidRPr="005F364E" w:rsidRDefault="005F364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F364E">
              <w:rPr>
                <w:rFonts w:ascii="Calibri" w:hAnsi="Calibri" w:cs="Calibri"/>
                <w:i/>
                <w:iCs/>
                <w:sz w:val="20"/>
                <w:szCs w:val="20"/>
              </w:rPr>
              <w:t>Assumptions driven out from business case</w:t>
            </w:r>
          </w:p>
        </w:tc>
      </w:tr>
      <w:tr w:rsidR="005F364E" w:rsidRPr="009E21A4" w14:paraId="6729AC74" w14:textId="77777777" w:rsidTr="005F364E">
        <w:tc>
          <w:tcPr>
            <w:tcW w:w="4317" w:type="dxa"/>
          </w:tcPr>
          <w:p w14:paraId="3DC2BD50" w14:textId="75106AB4" w:rsidR="005F364E" w:rsidRPr="009E21A4" w:rsidRDefault="005F364E" w:rsidP="005F364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Any risks or concerns already identified?</w:t>
            </w:r>
          </w:p>
        </w:tc>
        <w:tc>
          <w:tcPr>
            <w:tcW w:w="4313" w:type="dxa"/>
          </w:tcPr>
          <w:p w14:paraId="72E570EA" w14:textId="25D0B4B7" w:rsidR="005F364E" w:rsidRPr="001D62AE" w:rsidRDefault="005F364E" w:rsidP="005F364E">
            <w:pPr>
              <w:rPr>
                <w:rFonts w:ascii="Calibri" w:hAnsi="Calibri" w:cs="Calibri"/>
                <w:b/>
                <w:bCs/>
                <w:color w:val="4F81BD" w:themeColor="accent1"/>
                <w:sz w:val="20"/>
                <w:szCs w:val="20"/>
              </w:rPr>
            </w:pPr>
            <w:r w:rsidRPr="005F364E">
              <w:rPr>
                <w:rFonts w:ascii="Calibri" w:hAnsi="Calibri" w:cs="Calibri"/>
                <w:i/>
                <w:iCs/>
                <w:sz w:val="20"/>
                <w:szCs w:val="20"/>
              </w:rPr>
              <w:t>Assumptions driven out from business case</w:t>
            </w:r>
          </w:p>
        </w:tc>
      </w:tr>
    </w:tbl>
    <w:p w14:paraId="4702E0A6" w14:textId="77777777" w:rsidR="00280D0A" w:rsidRPr="009E21A4" w:rsidRDefault="00542206">
      <w:pPr>
        <w:pStyle w:val="Heading1"/>
        <w:rPr>
          <w:rFonts w:ascii="Calibri" w:hAnsi="Calibri" w:cs="Calibri"/>
        </w:rPr>
      </w:pPr>
      <w:r w:rsidRPr="009E21A4">
        <w:rPr>
          <w:rFonts w:ascii="Calibri" w:hAnsi="Calibri" w:cs="Calibri"/>
        </w:rPr>
        <w:lastRenderedPageBreak/>
        <w:t>6. Submission Details</w:t>
      </w:r>
    </w:p>
    <w:p w14:paraId="12C84652" w14:textId="0ECEDD50" w:rsidR="00280D0A" w:rsidRPr="009E21A4" w:rsidRDefault="00542206">
      <w:pPr>
        <w:rPr>
          <w:rFonts w:ascii="Calibri" w:hAnsi="Calibri" w:cs="Calibri"/>
        </w:rPr>
      </w:pPr>
      <w:r w:rsidRPr="009E21A4">
        <w:rPr>
          <w:rFonts w:ascii="Calibri" w:hAnsi="Calibri" w:cs="Calibri"/>
        </w:rPr>
        <w:t>Date of Submission:</w:t>
      </w:r>
      <w:r w:rsidR="00F42F3A" w:rsidRPr="009E21A4">
        <w:rPr>
          <w:rFonts w:ascii="Calibri" w:hAnsi="Calibri" w:cs="Calibri"/>
        </w:rPr>
        <w:t xml:space="preserve"> </w:t>
      </w:r>
      <w:r w:rsidRPr="009E21A4">
        <w:rPr>
          <w:rFonts w:ascii="Calibri" w:hAnsi="Calibri" w:cs="Calibri"/>
        </w:rPr>
        <w:br/>
      </w:r>
      <w:r w:rsidR="00BD4C4B">
        <w:rPr>
          <w:rFonts w:ascii="Calibri" w:hAnsi="Calibri" w:cs="Calibri"/>
        </w:rPr>
        <w:t>27/5/2026</w:t>
      </w:r>
    </w:p>
    <w:sectPr w:rsidR="00280D0A" w:rsidRPr="009E21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4744FE"/>
    <w:multiLevelType w:val="multilevel"/>
    <w:tmpl w:val="0BE2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3FF08BB"/>
    <w:multiLevelType w:val="multilevel"/>
    <w:tmpl w:val="0BE2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82883601">
    <w:abstractNumId w:val="8"/>
  </w:num>
  <w:num w:numId="2" w16cid:durableId="390539348">
    <w:abstractNumId w:val="6"/>
  </w:num>
  <w:num w:numId="3" w16cid:durableId="1811899913">
    <w:abstractNumId w:val="5"/>
  </w:num>
  <w:num w:numId="4" w16cid:durableId="429280968">
    <w:abstractNumId w:val="4"/>
  </w:num>
  <w:num w:numId="5" w16cid:durableId="2057468274">
    <w:abstractNumId w:val="7"/>
  </w:num>
  <w:num w:numId="6" w16cid:durableId="1269043902">
    <w:abstractNumId w:val="3"/>
  </w:num>
  <w:num w:numId="7" w16cid:durableId="1759592877">
    <w:abstractNumId w:val="2"/>
  </w:num>
  <w:num w:numId="8" w16cid:durableId="649872561">
    <w:abstractNumId w:val="1"/>
  </w:num>
  <w:num w:numId="9" w16cid:durableId="1332679061">
    <w:abstractNumId w:val="0"/>
  </w:num>
  <w:num w:numId="10" w16cid:durableId="1018119293">
    <w:abstractNumId w:val="9"/>
  </w:num>
  <w:num w:numId="11" w16cid:durableId="13221253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0A0"/>
    <w:rsid w:val="00025447"/>
    <w:rsid w:val="00034616"/>
    <w:rsid w:val="0006063C"/>
    <w:rsid w:val="000821C7"/>
    <w:rsid w:val="000C6E85"/>
    <w:rsid w:val="000C73EE"/>
    <w:rsid w:val="000E3211"/>
    <w:rsid w:val="000E4E0E"/>
    <w:rsid w:val="001135BE"/>
    <w:rsid w:val="001141EB"/>
    <w:rsid w:val="001308D4"/>
    <w:rsid w:val="0015074B"/>
    <w:rsid w:val="001B1C8C"/>
    <w:rsid w:val="001B51F5"/>
    <w:rsid w:val="001D62AE"/>
    <w:rsid w:val="001E3379"/>
    <w:rsid w:val="00224F12"/>
    <w:rsid w:val="00233E1C"/>
    <w:rsid w:val="002369D1"/>
    <w:rsid w:val="0024397D"/>
    <w:rsid w:val="00271441"/>
    <w:rsid w:val="002755E0"/>
    <w:rsid w:val="00280D0A"/>
    <w:rsid w:val="00286BB5"/>
    <w:rsid w:val="0029639D"/>
    <w:rsid w:val="002A6E31"/>
    <w:rsid w:val="002B5FE4"/>
    <w:rsid w:val="00300DD6"/>
    <w:rsid w:val="00326F90"/>
    <w:rsid w:val="0034205A"/>
    <w:rsid w:val="0036646B"/>
    <w:rsid w:val="003A0C25"/>
    <w:rsid w:val="003C7228"/>
    <w:rsid w:val="003D2A18"/>
    <w:rsid w:val="003D2D94"/>
    <w:rsid w:val="003D36CB"/>
    <w:rsid w:val="0041019B"/>
    <w:rsid w:val="00415A17"/>
    <w:rsid w:val="0047084B"/>
    <w:rsid w:val="004B4E6D"/>
    <w:rsid w:val="004D177F"/>
    <w:rsid w:val="005225FE"/>
    <w:rsid w:val="00542206"/>
    <w:rsid w:val="00543F14"/>
    <w:rsid w:val="00570746"/>
    <w:rsid w:val="005A1308"/>
    <w:rsid w:val="005A28C0"/>
    <w:rsid w:val="005B72A7"/>
    <w:rsid w:val="005F364E"/>
    <w:rsid w:val="00626992"/>
    <w:rsid w:val="0065080D"/>
    <w:rsid w:val="00660EA5"/>
    <w:rsid w:val="00673152"/>
    <w:rsid w:val="00692229"/>
    <w:rsid w:val="006B59AA"/>
    <w:rsid w:val="006E1716"/>
    <w:rsid w:val="00706F8E"/>
    <w:rsid w:val="007115D7"/>
    <w:rsid w:val="007370B3"/>
    <w:rsid w:val="007402A5"/>
    <w:rsid w:val="00757A81"/>
    <w:rsid w:val="0076411B"/>
    <w:rsid w:val="0078080D"/>
    <w:rsid w:val="007E2618"/>
    <w:rsid w:val="007F5385"/>
    <w:rsid w:val="00810545"/>
    <w:rsid w:val="008160B0"/>
    <w:rsid w:val="00817202"/>
    <w:rsid w:val="00843190"/>
    <w:rsid w:val="00850E21"/>
    <w:rsid w:val="0085496F"/>
    <w:rsid w:val="008579ED"/>
    <w:rsid w:val="00871844"/>
    <w:rsid w:val="008A7500"/>
    <w:rsid w:val="008C344D"/>
    <w:rsid w:val="00906F45"/>
    <w:rsid w:val="009308E3"/>
    <w:rsid w:val="00960598"/>
    <w:rsid w:val="00971202"/>
    <w:rsid w:val="00974210"/>
    <w:rsid w:val="009B193B"/>
    <w:rsid w:val="009D5AE0"/>
    <w:rsid w:val="009E21A4"/>
    <w:rsid w:val="009F3F87"/>
    <w:rsid w:val="009F46D8"/>
    <w:rsid w:val="009F5B4F"/>
    <w:rsid w:val="009F673A"/>
    <w:rsid w:val="00A16733"/>
    <w:rsid w:val="00A951CA"/>
    <w:rsid w:val="00A9680B"/>
    <w:rsid w:val="00AA1D8D"/>
    <w:rsid w:val="00AB309F"/>
    <w:rsid w:val="00AB3444"/>
    <w:rsid w:val="00AD278A"/>
    <w:rsid w:val="00AF3AF2"/>
    <w:rsid w:val="00B4476A"/>
    <w:rsid w:val="00B46C37"/>
    <w:rsid w:val="00B47730"/>
    <w:rsid w:val="00B56D3C"/>
    <w:rsid w:val="00B67982"/>
    <w:rsid w:val="00B76D02"/>
    <w:rsid w:val="00BA2604"/>
    <w:rsid w:val="00BD4C4B"/>
    <w:rsid w:val="00BE4B83"/>
    <w:rsid w:val="00BF1701"/>
    <w:rsid w:val="00C200D5"/>
    <w:rsid w:val="00C2782F"/>
    <w:rsid w:val="00C44340"/>
    <w:rsid w:val="00C70513"/>
    <w:rsid w:val="00C979DC"/>
    <w:rsid w:val="00CA1956"/>
    <w:rsid w:val="00CA7F5E"/>
    <w:rsid w:val="00CB0664"/>
    <w:rsid w:val="00D0268B"/>
    <w:rsid w:val="00D056A5"/>
    <w:rsid w:val="00D2769C"/>
    <w:rsid w:val="00D3368A"/>
    <w:rsid w:val="00D349E4"/>
    <w:rsid w:val="00D90BEC"/>
    <w:rsid w:val="00DB10EB"/>
    <w:rsid w:val="00DB2AE8"/>
    <w:rsid w:val="00DB758A"/>
    <w:rsid w:val="00DC1246"/>
    <w:rsid w:val="00DE7AC4"/>
    <w:rsid w:val="00E12142"/>
    <w:rsid w:val="00E74666"/>
    <w:rsid w:val="00E95248"/>
    <w:rsid w:val="00EC1BDD"/>
    <w:rsid w:val="00EF05FF"/>
    <w:rsid w:val="00F055C3"/>
    <w:rsid w:val="00F42F3A"/>
    <w:rsid w:val="00F45B4D"/>
    <w:rsid w:val="00F5491E"/>
    <w:rsid w:val="00F56D5D"/>
    <w:rsid w:val="00F858A4"/>
    <w:rsid w:val="00F964C1"/>
    <w:rsid w:val="00FC693F"/>
    <w:rsid w:val="00FD0FDF"/>
    <w:rsid w:val="00FD3A2A"/>
    <w:rsid w:val="00FD4672"/>
    <w:rsid w:val="0161E91F"/>
    <w:rsid w:val="01B9260F"/>
    <w:rsid w:val="073C7ED6"/>
    <w:rsid w:val="0B63D9C1"/>
    <w:rsid w:val="0F8932ED"/>
    <w:rsid w:val="21E7771C"/>
    <w:rsid w:val="24AFDCEA"/>
    <w:rsid w:val="283FC9E8"/>
    <w:rsid w:val="2A1D589C"/>
    <w:rsid w:val="2AC7764C"/>
    <w:rsid w:val="2E5E4337"/>
    <w:rsid w:val="376B6545"/>
    <w:rsid w:val="3A9E3300"/>
    <w:rsid w:val="3BB43089"/>
    <w:rsid w:val="3C2C3AD2"/>
    <w:rsid w:val="3EE035A1"/>
    <w:rsid w:val="3F1592A8"/>
    <w:rsid w:val="41F692B3"/>
    <w:rsid w:val="4359875A"/>
    <w:rsid w:val="463F0955"/>
    <w:rsid w:val="46FA85AF"/>
    <w:rsid w:val="4F258440"/>
    <w:rsid w:val="5469E055"/>
    <w:rsid w:val="56B7E8CA"/>
    <w:rsid w:val="5A667FDE"/>
    <w:rsid w:val="5DD73B2D"/>
    <w:rsid w:val="633CE68B"/>
    <w:rsid w:val="6451F1E4"/>
    <w:rsid w:val="69965182"/>
    <w:rsid w:val="6A297115"/>
    <w:rsid w:val="6CE5042A"/>
    <w:rsid w:val="7B380ACF"/>
    <w:rsid w:val="7F12E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B724C79-A99D-4830-B7DF-CA27D5981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092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5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24C973FFA58942826C17E560B9A89D" ma:contentTypeVersion="16" ma:contentTypeDescription="Create a new document." ma:contentTypeScope="" ma:versionID="74ff9175efd69cdf976ff11ecd467f61">
  <xsd:schema xmlns:xsd="http://www.w3.org/2001/XMLSchema" xmlns:xs="http://www.w3.org/2001/XMLSchema" xmlns:p="http://schemas.microsoft.com/office/2006/metadata/properties" xmlns:ns2="f7a2bfeb-4596-4887-8f0d-b4ce6f969818" xmlns:ns3="14b6f8b2-d363-4288-869b-566df5d0df39" targetNamespace="http://schemas.microsoft.com/office/2006/metadata/properties" ma:root="true" ma:fieldsID="0a71e5f14e5bf316db098f29ad509e42" ns2:_="" ns3:_="">
    <xsd:import namespace="f7a2bfeb-4596-4887-8f0d-b4ce6f969818"/>
    <xsd:import namespace="14b6f8b2-d363-4288-869b-566df5d0df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Portfolio" minOccurs="0"/>
                <xsd:element ref="ns2:DateAdded"/>
                <xsd:element ref="ns2:WPReference_x0028_e_x002e_g_x003a_BEMDE_x0029_"/>
                <xsd:element ref="ns2:Status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a2bfeb-4596-4887-8f0d-b4ce6f9698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ortfolio" ma:index="11" nillable="true" ma:displayName="Portfolio" ma:description="B2B, Consumer, Digital or Technology" ma:format="Dropdown" ma:internalName="Portfolio">
      <xsd:simpleType>
        <xsd:restriction base="dms:Choice">
          <xsd:enumeration value="B2B"/>
          <xsd:enumeration value="Consumer"/>
          <xsd:enumeration value="Digital"/>
          <xsd:enumeration value="Technology"/>
          <xsd:enumeration value="Other"/>
        </xsd:restriction>
      </xsd:simpleType>
    </xsd:element>
    <xsd:element name="DateAdded" ma:index="12" ma:displayName="Date Added" ma:default="[today]" ma:format="DateOnly" ma:internalName="DateAdded">
      <xsd:simpleType>
        <xsd:restriction base="dms:DateTime"/>
      </xsd:simpleType>
    </xsd:element>
    <xsd:element name="WPReference_x0028_e_x002e_g_x003a_BEMDE_x0029_" ma:index="13" ma:displayName="DMA Reference" ma:description="Work Package Reference" ma:format="Dropdown" ma:internalName="WPReference_x0028_e_x002e_g_x003a_BEMDE_x0029_">
      <xsd:simpleType>
        <xsd:restriction base="dms:Text">
          <xsd:maxLength value="25"/>
        </xsd:restriction>
      </xsd:simpleType>
    </xsd:element>
    <xsd:element name="Status" ma:index="14" ma:displayName="Status" ma:format="Dropdown" ma:internalName="Status">
      <xsd:simpleType>
        <xsd:restriction base="dms:Choice">
          <xsd:enumeration value="Open"/>
          <xsd:enumeration value="Closed"/>
          <xsd:enumeration value="Cancelled"/>
          <xsd:enumeration value="On Hold"/>
        </xsd:restriction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3e50966-3b8a-4923-a606-5fdc3ce40c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b6f8b2-d363-4288-869b-566df5d0df3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025a00d4-cfb1-43ea-bac3-f1b570e643b9}" ma:internalName="TaxCatchAll" ma:showField="CatchAllData" ma:web="14b6f8b2-d363-4288-869b-566df5d0df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ortfolio xmlns="f7a2bfeb-4596-4887-8f0d-b4ce6f969818" xsi:nil="true"/>
    <WPReference_x0028_e_x002e_g_x003a_BEMDE_x0029_ xmlns="f7a2bfeb-4596-4887-8f0d-b4ce6f969818"/>
    <Status xmlns="f7a2bfeb-4596-4887-8f0d-b4ce6f969818"/>
    <DateAdded xmlns="f7a2bfeb-4596-4887-8f0d-b4ce6f969818">2026-07-09T16:02:38+00:00</DateAdded>
    <lcf76f155ced4ddcb4097134ff3c332f xmlns="f7a2bfeb-4596-4887-8f0d-b4ce6f969818">
      <Terms xmlns="http://schemas.microsoft.com/office/infopath/2007/PartnerControls"/>
    </lcf76f155ced4ddcb4097134ff3c332f>
    <TaxCatchAll xmlns="14b6f8b2-d363-4288-869b-566df5d0df3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394A80B-70F3-4DAF-BD2C-7CAB31B3BC28}"/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9F0C05C-D043-42E1-85CA-DEE4CC9C7C00}">
  <ds:schemaRefs>
    <ds:schemaRef ds:uri="http://schemas.microsoft.com/office/2006/metadata/properties"/>
    <ds:schemaRef ds:uri="http://schemas.microsoft.com/office/infopath/2007/PartnerControls"/>
    <ds:schemaRef ds:uri="bb9d95e8-3946-4f40-bca0-827ecad166b8"/>
    <ds:schemaRef ds:uri="02f8bf10-2cdd-48b0-a96c-337aec0631c2"/>
  </ds:schemaRefs>
</ds:datastoreItem>
</file>

<file path=customXml/itemProps4.xml><?xml version="1.0" encoding="utf-8"?>
<ds:datastoreItem xmlns:ds="http://schemas.openxmlformats.org/officeDocument/2006/customXml" ds:itemID="{24FA1F39-3A86-4868-96C2-B10B0844A9D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702</Words>
  <Characters>4004</Characters>
  <Application>Microsoft Office Word</Application>
  <DocSecurity>4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 Ashley</cp:lastModifiedBy>
  <cp:revision>2</cp:revision>
  <cp:lastPrinted>2025-10-31T14:16:00Z</cp:lastPrinted>
  <dcterms:created xsi:type="dcterms:W3CDTF">2026-05-28T10:00:00Z</dcterms:created>
  <dcterms:modified xsi:type="dcterms:W3CDTF">2026-05-28T10:00:00Z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0x010100A624C973FFA58942826C17E560B9A89D</vt:lpwstr>
  </property>
  <property fmtid="{D5CDD505-2E9C-101B-9397-08002B2CF9AE}" pid="3" name="MediaServiceImageTags">
    <vt:lpwstr/>
  </property>
</Properties>
</file>