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0320" w14:textId="77777777" w:rsidR="007600B2" w:rsidRDefault="007600B2"/>
    <w:p w14:paraId="75AFD7CF" w14:textId="77777777" w:rsidR="007600B2" w:rsidRDefault="007600B2"/>
    <w:p w14:paraId="75F723B2" w14:textId="77777777" w:rsidR="007600B2" w:rsidRDefault="007600B2"/>
    <w:p w14:paraId="25215B7A" w14:textId="77777777" w:rsidR="007600B2" w:rsidRDefault="00FF143A">
      <w:pPr>
        <w:jc w:val="center"/>
      </w:pPr>
      <w:r>
        <w:rPr>
          <w:b/>
          <w:color w:val="1E2C3F"/>
          <w:sz w:val="56"/>
        </w:rPr>
        <w:t>Dataset Description</w:t>
      </w:r>
    </w:p>
    <w:p w14:paraId="0BBF1BE2" w14:textId="77777777" w:rsidR="007600B2" w:rsidRDefault="00FF143A">
      <w:pPr>
        <w:jc w:val="center"/>
      </w:pPr>
      <w:r>
        <w:rPr>
          <w:i/>
          <w:color w:val="028090"/>
          <w:sz w:val="30"/>
        </w:rPr>
        <w:t>The NoXi Multilingual Conversation Corpus</w:t>
      </w:r>
    </w:p>
    <w:p w14:paraId="3D9D684C" w14:textId="77777777" w:rsidR="007600B2" w:rsidRDefault="00FF143A">
      <w:pPr>
        <w:jc w:val="center"/>
      </w:pPr>
      <w:r>
        <w:rPr>
          <w:sz w:val="24"/>
        </w:rPr>
        <w:t>Project: Cross-Lingual Engagement Prediction from Non-Verbal Behaviour</w:t>
      </w:r>
    </w:p>
    <w:p w14:paraId="5AB6F21E" w14:textId="77777777" w:rsidR="007600B2" w:rsidRDefault="00FF143A">
      <w:r>
        <w:br w:type="page"/>
      </w:r>
    </w:p>
    <w:p w14:paraId="37733FD1" w14:textId="77777777" w:rsidR="007600B2" w:rsidRDefault="00FF143A">
      <w:pPr>
        <w:pStyle w:val="Heading1"/>
      </w:pPr>
      <w:r>
        <w:rPr>
          <w:color w:val="1E2C3F"/>
        </w:rPr>
        <w:lastRenderedPageBreak/>
        <w:t>1. What Is the Dataset?</w:t>
      </w:r>
    </w:p>
    <w:p w14:paraId="5B640360" w14:textId="77777777" w:rsidR="007600B2" w:rsidRDefault="00FF143A">
      <w:pPr>
        <w:jc w:val="both"/>
      </w:pPr>
      <w:r>
        <w:t>This project uses the NoXi database ("NOvice-eXpert Interaction"), a research corpus of natural, screen-mediated conversations between two people. In each recorded session one person plays an EXPERT (who knows about a topic) and the other plays a NOVICE (who is learning about it), and they have a real conversation. NoXi is designed for studying non-verbal behaviour in conversation, and it was recorded in several languages, which makes it well suited to a cross-lingual study.</w:t>
      </w:r>
    </w:p>
    <w:p w14:paraId="26E25A89" w14:textId="77777777" w:rsidR="007600B2" w:rsidRDefault="00FF143A">
      <w:pPr>
        <w:jc w:val="both"/>
      </w:pPr>
      <w:r>
        <w:t>Unlike acted datasets (where people perform emotions on cue), NoXi contains spontaneous, real interactions, so the behaviour is natural.</w:t>
      </w:r>
    </w:p>
    <w:p w14:paraId="54B7F962" w14:textId="77777777" w:rsidR="007600B2" w:rsidRDefault="00FF143A">
      <w:pPr>
        <w:pStyle w:val="Heading1"/>
      </w:pPr>
      <w:r>
        <w:rPr>
          <w:color w:val="1E2C3F"/>
        </w:rPr>
        <w:t>2. Source and Access</w:t>
      </w:r>
    </w:p>
    <w:p w14:paraId="30E7069C" w14:textId="77777777" w:rsidR="007600B2" w:rsidRDefault="00FF143A">
      <w:pPr>
        <w:pStyle w:val="ListBullet"/>
      </w:pPr>
      <w:r>
        <w:t>Name: NoXi database (NOvice-eXpert Interaction).</w:t>
      </w:r>
    </w:p>
    <w:p w14:paraId="29F558A1" w14:textId="77777777" w:rsidR="007600B2" w:rsidRDefault="00FF143A">
      <w:pPr>
        <w:pStyle w:val="ListBullet"/>
      </w:pPr>
      <w:r>
        <w:t>Provider: Human-Centered AI (HCAI) group, distributed for academic research.</w:t>
      </w:r>
    </w:p>
    <w:p w14:paraId="4455D6AE" w14:textId="77777777" w:rsidR="007600B2" w:rsidRDefault="00FF143A">
      <w:pPr>
        <w:pStyle w:val="ListBullet"/>
      </w:pPr>
      <w:r>
        <w:t>Access: free for research, obtained after signing a End-User Licence Agreement (EULA).</w:t>
      </w:r>
    </w:p>
    <w:p w14:paraId="2C19A1E9" w14:textId="77777777" w:rsidR="007600B2" w:rsidRDefault="00FF143A">
      <w:pPr>
        <w:pStyle w:val="ListBullet"/>
      </w:pPr>
      <w:r>
        <w:t>Format: audio-visual recordings plus pre-extracted feature files and annotations.</w:t>
      </w:r>
    </w:p>
    <w:p w14:paraId="6E65332B" w14:textId="77777777" w:rsidR="007600B2" w:rsidRDefault="00FF143A">
      <w:pPr>
        <w:pStyle w:val="Heading1"/>
      </w:pPr>
      <w:r>
        <w:rPr>
          <w:color w:val="1E2C3F"/>
        </w:rPr>
        <w:t>3. Data Collection and Structure</w:t>
      </w:r>
    </w:p>
    <w:p w14:paraId="3B68FC6C" w14:textId="77777777" w:rsidR="007600B2" w:rsidRDefault="00FF143A">
      <w:pPr>
        <w:jc w:val="both"/>
      </w:pPr>
      <w:r>
        <w:t>Each conversation is called a session. A session contains two participants (expert and novice), and for every participant the dataset provides synchronised feature streams and annotations sampled at 25 frames per second (25 Hz). Sessions are grouped by the language in which the conversation took place.</w:t>
      </w:r>
    </w:p>
    <w:p w14:paraId="45A88231" w14:textId="77777777" w:rsidR="007600B2" w:rsidRDefault="00FF143A">
      <w:pPr>
        <w:jc w:val="both"/>
      </w:pPr>
      <w:r>
        <w:t>For this project we use a subset of NoXi covering three languages:</w:t>
      </w:r>
    </w:p>
    <w:tbl>
      <w:tblPr>
        <w:tblStyle w:val="LightGrid-Accent1"/>
        <w:tblW w:w="0" w:type="auto"/>
        <w:jc w:val="center"/>
        <w:tblLook w:val="04A0" w:firstRow="1" w:lastRow="0" w:firstColumn="1" w:lastColumn="0" w:noHBand="0" w:noVBand="1"/>
      </w:tblPr>
      <w:tblGrid>
        <w:gridCol w:w="2880"/>
        <w:gridCol w:w="2880"/>
        <w:gridCol w:w="2880"/>
      </w:tblGrid>
      <w:tr w:rsidR="007600B2" w14:paraId="407F8718" w14:textId="77777777" w:rsidTr="007600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976C29" w14:textId="77777777" w:rsidR="007600B2" w:rsidRDefault="00FF143A">
            <w:r>
              <w:t>Language</w:t>
            </w:r>
          </w:p>
        </w:tc>
        <w:tc>
          <w:tcPr>
            <w:tcW w:w="2880" w:type="dxa"/>
          </w:tcPr>
          <w:p w14:paraId="081D6359" w14:textId="77777777" w:rsidR="007600B2" w:rsidRDefault="00FF143A">
            <w:pPr>
              <w:cnfStyle w:val="100000000000" w:firstRow="1" w:lastRow="0" w:firstColumn="0" w:lastColumn="0" w:oddVBand="0" w:evenVBand="0" w:oddHBand="0" w:evenHBand="0" w:firstRowFirstColumn="0" w:firstRowLastColumn="0" w:lastRowFirstColumn="0" w:lastRowLastColumn="0"/>
            </w:pPr>
            <w:r>
              <w:t>Location</w:t>
            </w:r>
          </w:p>
        </w:tc>
        <w:tc>
          <w:tcPr>
            <w:tcW w:w="2880" w:type="dxa"/>
          </w:tcPr>
          <w:p w14:paraId="6A7909F2" w14:textId="77777777" w:rsidR="007600B2" w:rsidRDefault="00FF143A">
            <w:pPr>
              <w:cnfStyle w:val="100000000000" w:firstRow="1" w:lastRow="0" w:firstColumn="0" w:lastColumn="0" w:oddVBand="0" w:evenVBand="0" w:oddHBand="0" w:evenHBand="0" w:firstRowFirstColumn="0" w:firstRowLastColumn="0" w:lastRowFirstColumn="0" w:lastRowLastColumn="0"/>
            </w:pPr>
            <w:r>
              <w:t>Sessions used</w:t>
            </w:r>
          </w:p>
        </w:tc>
      </w:tr>
      <w:tr w:rsidR="007600B2" w14:paraId="686D5AF7"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6E790F" w14:textId="77777777" w:rsidR="007600B2" w:rsidRDefault="00FF143A">
            <w:r>
              <w:t>French</w:t>
            </w:r>
          </w:p>
        </w:tc>
        <w:tc>
          <w:tcPr>
            <w:tcW w:w="2880" w:type="dxa"/>
          </w:tcPr>
          <w:p w14:paraId="64273061" w14:textId="77777777" w:rsidR="007600B2" w:rsidRDefault="00FF143A">
            <w:pPr>
              <w:cnfStyle w:val="000000100000" w:firstRow="0" w:lastRow="0" w:firstColumn="0" w:lastColumn="0" w:oddVBand="0" w:evenVBand="0" w:oddHBand="1" w:evenHBand="0" w:firstRowFirstColumn="0" w:firstRowLastColumn="0" w:lastRowFirstColumn="0" w:lastRowLastColumn="0"/>
            </w:pPr>
            <w:r>
              <w:t>Paris</w:t>
            </w:r>
          </w:p>
        </w:tc>
        <w:tc>
          <w:tcPr>
            <w:tcW w:w="2880" w:type="dxa"/>
          </w:tcPr>
          <w:p w14:paraId="4E77E3DC" w14:textId="77777777" w:rsidR="007600B2" w:rsidRDefault="00FF143A">
            <w:pPr>
              <w:cnfStyle w:val="000000100000" w:firstRow="0" w:lastRow="0" w:firstColumn="0" w:lastColumn="0" w:oddVBand="0" w:evenVBand="0" w:oddHBand="1" w:evenHBand="0" w:firstRowFirstColumn="0" w:firstRowLastColumn="0" w:lastRowFirstColumn="0" w:lastRowLastColumn="0"/>
            </w:pPr>
            <w:r>
              <w:t>3</w:t>
            </w:r>
          </w:p>
        </w:tc>
      </w:tr>
      <w:tr w:rsidR="007600B2" w14:paraId="665F9990" w14:textId="77777777" w:rsidTr="007600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47B316" w14:textId="77777777" w:rsidR="007600B2" w:rsidRDefault="00FF143A">
            <w:r>
              <w:t>English</w:t>
            </w:r>
          </w:p>
        </w:tc>
        <w:tc>
          <w:tcPr>
            <w:tcW w:w="2880" w:type="dxa"/>
          </w:tcPr>
          <w:p w14:paraId="47AE2869" w14:textId="77777777" w:rsidR="007600B2" w:rsidRDefault="00FF143A">
            <w:pPr>
              <w:cnfStyle w:val="000000010000" w:firstRow="0" w:lastRow="0" w:firstColumn="0" w:lastColumn="0" w:oddVBand="0" w:evenVBand="0" w:oddHBand="0" w:evenHBand="1" w:firstRowFirstColumn="0" w:firstRowLastColumn="0" w:lastRowFirstColumn="0" w:lastRowLastColumn="0"/>
            </w:pPr>
            <w:r>
              <w:t>Nottingham</w:t>
            </w:r>
          </w:p>
        </w:tc>
        <w:tc>
          <w:tcPr>
            <w:tcW w:w="2880" w:type="dxa"/>
          </w:tcPr>
          <w:p w14:paraId="7F5120AD" w14:textId="77777777" w:rsidR="007600B2" w:rsidRDefault="00FF143A">
            <w:pPr>
              <w:cnfStyle w:val="000000010000" w:firstRow="0" w:lastRow="0" w:firstColumn="0" w:lastColumn="0" w:oddVBand="0" w:evenVBand="0" w:oddHBand="0" w:evenHBand="1" w:firstRowFirstColumn="0" w:firstRowLastColumn="0" w:lastRowFirstColumn="0" w:lastRowLastColumn="0"/>
            </w:pPr>
            <w:r>
              <w:t>3</w:t>
            </w:r>
          </w:p>
        </w:tc>
      </w:tr>
      <w:tr w:rsidR="007600B2" w14:paraId="5FC19014"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9307F2" w14:textId="77777777" w:rsidR="007600B2" w:rsidRDefault="00FF143A">
            <w:r>
              <w:t>German</w:t>
            </w:r>
          </w:p>
        </w:tc>
        <w:tc>
          <w:tcPr>
            <w:tcW w:w="2880" w:type="dxa"/>
          </w:tcPr>
          <w:p w14:paraId="2FA4B890" w14:textId="77777777" w:rsidR="007600B2" w:rsidRDefault="00FF143A">
            <w:pPr>
              <w:cnfStyle w:val="000000100000" w:firstRow="0" w:lastRow="0" w:firstColumn="0" w:lastColumn="0" w:oddVBand="0" w:evenVBand="0" w:oddHBand="1" w:evenHBand="0" w:firstRowFirstColumn="0" w:firstRowLastColumn="0" w:lastRowFirstColumn="0" w:lastRowLastColumn="0"/>
            </w:pPr>
            <w:r>
              <w:t>Augsburg</w:t>
            </w:r>
          </w:p>
        </w:tc>
        <w:tc>
          <w:tcPr>
            <w:tcW w:w="2880" w:type="dxa"/>
          </w:tcPr>
          <w:p w14:paraId="5D494AA5" w14:textId="77777777" w:rsidR="007600B2" w:rsidRDefault="00FF143A">
            <w:pPr>
              <w:cnfStyle w:val="000000100000" w:firstRow="0" w:lastRow="0" w:firstColumn="0" w:lastColumn="0" w:oddVBand="0" w:evenVBand="0" w:oddHBand="1" w:evenHBand="0" w:firstRowFirstColumn="0" w:firstRowLastColumn="0" w:lastRowFirstColumn="0" w:lastRowLastColumn="0"/>
            </w:pPr>
            <w:r>
              <w:t>3</w:t>
            </w:r>
          </w:p>
        </w:tc>
      </w:tr>
    </w:tbl>
    <w:p w14:paraId="1FC13DF0" w14:textId="77777777" w:rsidR="007600B2" w:rsidRDefault="007600B2"/>
    <w:p w14:paraId="5371DE87" w14:textId="77777777" w:rsidR="007600B2" w:rsidRDefault="00FF143A">
      <w:pPr>
        <w:jc w:val="both"/>
      </w:pPr>
      <w:r>
        <w:t>This gives 9 conversations in total, balanced across the three languages.</w:t>
      </w:r>
    </w:p>
    <w:p w14:paraId="5272BFAD" w14:textId="77777777" w:rsidR="007600B2" w:rsidRDefault="00FF143A">
      <w:pPr>
        <w:pStyle w:val="Heading1"/>
      </w:pPr>
      <w:r>
        <w:rPr>
          <w:color w:val="1E2C3F"/>
        </w:rPr>
        <w:lastRenderedPageBreak/>
        <w:t>4. Non-Verbal Data Provided</w:t>
      </w:r>
    </w:p>
    <w:p w14:paraId="17303980" w14:textId="77777777" w:rsidR="007600B2" w:rsidRDefault="00FF143A">
      <w:pPr>
        <w:jc w:val="both"/>
      </w:pPr>
      <w:r>
        <w:t>NoXi provides many pre-extracted feature streams. For this project we use the two standard non-verbal channels plus the engagement label:</w:t>
      </w:r>
    </w:p>
    <w:tbl>
      <w:tblPr>
        <w:tblStyle w:val="LightGrid-Accent1"/>
        <w:tblW w:w="0" w:type="auto"/>
        <w:jc w:val="center"/>
        <w:tblLook w:val="04A0" w:firstRow="1" w:lastRow="0" w:firstColumn="1" w:lastColumn="0" w:noHBand="0" w:noVBand="1"/>
      </w:tblPr>
      <w:tblGrid>
        <w:gridCol w:w="2880"/>
        <w:gridCol w:w="2880"/>
        <w:gridCol w:w="2880"/>
      </w:tblGrid>
      <w:tr w:rsidR="007600B2" w14:paraId="73FDAA3E" w14:textId="77777777" w:rsidTr="007600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1A9B53" w14:textId="77777777" w:rsidR="007600B2" w:rsidRDefault="00FF143A">
            <w:r>
              <w:t>Data</w:t>
            </w:r>
          </w:p>
        </w:tc>
        <w:tc>
          <w:tcPr>
            <w:tcW w:w="2880" w:type="dxa"/>
          </w:tcPr>
          <w:p w14:paraId="07C57EFF" w14:textId="77777777" w:rsidR="007600B2" w:rsidRDefault="00FF143A">
            <w:pPr>
              <w:cnfStyle w:val="100000000000" w:firstRow="1" w:lastRow="0" w:firstColumn="0" w:lastColumn="0" w:oddVBand="0" w:evenVBand="0" w:oddHBand="0" w:evenHBand="0" w:firstRowFirstColumn="0" w:firstRowLastColumn="0" w:lastRowFirstColumn="0" w:lastRowLastColumn="0"/>
            </w:pPr>
            <w:r>
              <w:t>What it captures</w:t>
            </w:r>
          </w:p>
        </w:tc>
        <w:tc>
          <w:tcPr>
            <w:tcW w:w="2880" w:type="dxa"/>
          </w:tcPr>
          <w:p w14:paraId="3EA5A6D2" w14:textId="77777777" w:rsidR="007600B2" w:rsidRDefault="00FF143A">
            <w:pPr>
              <w:cnfStyle w:val="100000000000" w:firstRow="1" w:lastRow="0" w:firstColumn="0" w:lastColumn="0" w:oddVBand="0" w:evenVBand="0" w:oddHBand="0" w:evenHBand="0" w:firstRowFirstColumn="0" w:firstRowLastColumn="0" w:lastRowFirstColumn="0" w:lastRowLastColumn="0"/>
            </w:pPr>
            <w:r>
              <w:t>Size</w:t>
            </w:r>
          </w:p>
        </w:tc>
      </w:tr>
      <w:tr w:rsidR="007600B2" w14:paraId="77894D57"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78F233" w14:textId="77777777" w:rsidR="007600B2" w:rsidRDefault="00FF143A">
            <w:r>
              <w:t>eGeMAPS (voice)</w:t>
            </w:r>
          </w:p>
        </w:tc>
        <w:tc>
          <w:tcPr>
            <w:tcW w:w="2880" w:type="dxa"/>
          </w:tcPr>
          <w:p w14:paraId="6BF07B19" w14:textId="77777777" w:rsidR="007600B2" w:rsidRDefault="00FF143A">
            <w:pPr>
              <w:cnfStyle w:val="000000100000" w:firstRow="0" w:lastRow="0" w:firstColumn="0" w:lastColumn="0" w:oddVBand="0" w:evenVBand="0" w:oddHBand="1" w:evenHBand="0" w:firstRowFirstColumn="0" w:firstRowLastColumn="0" w:lastRowFirstColumn="0" w:lastRowLastColumn="0"/>
            </w:pPr>
            <w:r>
              <w:t>Prosody: pitch, loudness, voice quality</w:t>
            </w:r>
          </w:p>
        </w:tc>
        <w:tc>
          <w:tcPr>
            <w:tcW w:w="2880" w:type="dxa"/>
          </w:tcPr>
          <w:p w14:paraId="03AF4F7E" w14:textId="77777777" w:rsidR="007600B2" w:rsidRDefault="00FF143A">
            <w:pPr>
              <w:cnfStyle w:val="000000100000" w:firstRow="0" w:lastRow="0" w:firstColumn="0" w:lastColumn="0" w:oddVBand="0" w:evenVBand="0" w:oddHBand="1" w:evenHBand="0" w:firstRowFirstColumn="0" w:firstRowLastColumn="0" w:lastRowFirstColumn="0" w:lastRowLastColumn="0"/>
            </w:pPr>
            <w:r>
              <w:t>88 features / frame</w:t>
            </w:r>
          </w:p>
        </w:tc>
      </w:tr>
      <w:tr w:rsidR="007600B2" w14:paraId="3AC013F9" w14:textId="77777777" w:rsidTr="007600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690820" w14:textId="77777777" w:rsidR="007600B2" w:rsidRDefault="00FF143A">
            <w:r>
              <w:t>OpenFace 2.0 (face)</w:t>
            </w:r>
          </w:p>
        </w:tc>
        <w:tc>
          <w:tcPr>
            <w:tcW w:w="2880" w:type="dxa"/>
          </w:tcPr>
          <w:p w14:paraId="7D69A7D6" w14:textId="77777777" w:rsidR="007600B2" w:rsidRDefault="00FF143A">
            <w:pPr>
              <w:cnfStyle w:val="000000010000" w:firstRow="0" w:lastRow="0" w:firstColumn="0" w:lastColumn="0" w:oddVBand="0" w:evenVBand="0" w:oddHBand="0" w:evenHBand="1" w:firstRowFirstColumn="0" w:firstRowLastColumn="0" w:lastRowFirstColumn="0" w:lastRowLastColumn="0"/>
            </w:pPr>
            <w:r>
              <w:t>Facial action units, gaze, head pose</w:t>
            </w:r>
          </w:p>
        </w:tc>
        <w:tc>
          <w:tcPr>
            <w:tcW w:w="2880" w:type="dxa"/>
          </w:tcPr>
          <w:p w14:paraId="5958B261" w14:textId="77777777" w:rsidR="007600B2" w:rsidRDefault="00FF143A">
            <w:pPr>
              <w:cnfStyle w:val="000000010000" w:firstRow="0" w:lastRow="0" w:firstColumn="0" w:lastColumn="0" w:oddVBand="0" w:evenVBand="0" w:oddHBand="0" w:evenHBand="1" w:firstRowFirstColumn="0" w:firstRowLastColumn="0" w:lastRowFirstColumn="0" w:lastRowLastColumn="0"/>
            </w:pPr>
            <w:r>
              <w:t>714 features / frame</w:t>
            </w:r>
          </w:p>
        </w:tc>
      </w:tr>
      <w:tr w:rsidR="007600B2" w14:paraId="4AB24DD8"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CAFE09" w14:textId="77777777" w:rsidR="007600B2" w:rsidRDefault="00FF143A">
            <w:r>
              <w:t>Engagement label</w:t>
            </w:r>
          </w:p>
        </w:tc>
        <w:tc>
          <w:tcPr>
            <w:tcW w:w="2880" w:type="dxa"/>
          </w:tcPr>
          <w:p w14:paraId="0780A386" w14:textId="77777777" w:rsidR="007600B2" w:rsidRDefault="00FF143A">
            <w:pPr>
              <w:cnfStyle w:val="000000100000" w:firstRow="0" w:lastRow="0" w:firstColumn="0" w:lastColumn="0" w:oddVBand="0" w:evenVBand="0" w:oddHBand="1" w:evenHBand="0" w:firstRowFirstColumn="0" w:firstRowLastColumn="0" w:lastRowFirstColumn="0" w:lastRowLastColumn="0"/>
            </w:pPr>
            <w:r>
              <w:t>How engaged the person is (0 to 1)</w:t>
            </w:r>
          </w:p>
        </w:tc>
        <w:tc>
          <w:tcPr>
            <w:tcW w:w="2880" w:type="dxa"/>
          </w:tcPr>
          <w:p w14:paraId="6D0DEFB8" w14:textId="77777777" w:rsidR="007600B2" w:rsidRDefault="00FF143A">
            <w:pPr>
              <w:cnfStyle w:val="000000100000" w:firstRow="0" w:lastRow="0" w:firstColumn="0" w:lastColumn="0" w:oddVBand="0" w:evenVBand="0" w:oddHBand="1" w:evenHBand="0" w:firstRowFirstColumn="0" w:firstRowLastColumn="0" w:lastRowFirstColumn="0" w:lastRowLastColumn="0"/>
            </w:pPr>
            <w:r>
              <w:t>1 value / frame</w:t>
            </w:r>
          </w:p>
        </w:tc>
      </w:tr>
      <w:tr w:rsidR="007600B2" w14:paraId="6D98B662" w14:textId="77777777" w:rsidTr="007600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6135CE" w14:textId="77777777" w:rsidR="007600B2" w:rsidRDefault="00FF143A">
            <w:r>
              <w:t>Language annotation</w:t>
            </w:r>
          </w:p>
        </w:tc>
        <w:tc>
          <w:tcPr>
            <w:tcW w:w="2880" w:type="dxa"/>
          </w:tcPr>
          <w:p w14:paraId="6D59ED9C" w14:textId="77777777" w:rsidR="007600B2" w:rsidRDefault="00FF143A">
            <w:pPr>
              <w:cnfStyle w:val="000000010000" w:firstRow="0" w:lastRow="0" w:firstColumn="0" w:lastColumn="0" w:oddVBand="0" w:evenVBand="0" w:oddHBand="0" w:evenHBand="1" w:firstRowFirstColumn="0" w:firstRowLastColumn="0" w:lastRowFirstColumn="0" w:lastRowLastColumn="0"/>
            </w:pPr>
            <w:r>
              <w:t>Language of the conversation</w:t>
            </w:r>
          </w:p>
        </w:tc>
        <w:tc>
          <w:tcPr>
            <w:tcW w:w="2880" w:type="dxa"/>
          </w:tcPr>
          <w:p w14:paraId="2DFD6858" w14:textId="77777777" w:rsidR="007600B2" w:rsidRDefault="00FF143A">
            <w:pPr>
              <w:cnfStyle w:val="000000010000" w:firstRow="0" w:lastRow="0" w:firstColumn="0" w:lastColumn="0" w:oddVBand="0" w:evenVBand="0" w:oddHBand="0" w:evenHBand="1" w:firstRowFirstColumn="0" w:firstRowLastColumn="0" w:lastRowFirstColumn="0" w:lastRowLastColumn="0"/>
            </w:pPr>
            <w:r>
              <w:t>1 per session</w:t>
            </w:r>
          </w:p>
        </w:tc>
      </w:tr>
    </w:tbl>
    <w:p w14:paraId="1699B335" w14:textId="77777777" w:rsidR="007600B2" w:rsidRDefault="007600B2"/>
    <w:p w14:paraId="217CB76C" w14:textId="77777777" w:rsidR="007600B2" w:rsidRDefault="00FF143A">
      <w:pPr>
        <w:jc w:val="both"/>
      </w:pPr>
      <w:r>
        <w:t>Important: we use only NON-VERBAL information (voice tone and facial behaviour). We do NOT use the words that were spoken, so the analysis is language-independent.</w:t>
      </w:r>
    </w:p>
    <w:p w14:paraId="4895626E" w14:textId="77777777" w:rsidR="007600B2" w:rsidRDefault="00FF143A">
      <w:pPr>
        <w:pStyle w:val="Heading1"/>
      </w:pPr>
      <w:r>
        <w:rPr>
          <w:color w:val="1E2C3F"/>
        </w:rPr>
        <w:t>5. Our Processed Feature Table</w:t>
      </w:r>
    </w:p>
    <w:p w14:paraId="25EDF8A5" w14:textId="77777777" w:rsidR="007600B2" w:rsidRDefault="00FF143A">
      <w:pPr>
        <w:jc w:val="both"/>
      </w:pPr>
      <w:r>
        <w:t>The raw features arrive 25 times per second, which is too fine-grained for modelling. We therefore group the frames into one-second windows (25 frames each). For every window we take the average of the features and the average engagement, so each window becomes ONE ROW in a table:</w:t>
      </w:r>
    </w:p>
    <w:tbl>
      <w:tblPr>
        <w:tblStyle w:val="LightGrid-Accent1"/>
        <w:tblW w:w="0" w:type="auto"/>
        <w:jc w:val="center"/>
        <w:tblLook w:val="04A0" w:firstRow="1" w:lastRow="0" w:firstColumn="1" w:lastColumn="0" w:noHBand="0" w:noVBand="1"/>
      </w:tblPr>
      <w:tblGrid>
        <w:gridCol w:w="4320"/>
        <w:gridCol w:w="4320"/>
      </w:tblGrid>
      <w:tr w:rsidR="007600B2" w14:paraId="3E4F0A88" w14:textId="77777777" w:rsidTr="007600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688DE3" w14:textId="77777777" w:rsidR="007600B2" w:rsidRDefault="00FF143A">
            <w:r>
              <w:t>Property</w:t>
            </w:r>
          </w:p>
        </w:tc>
        <w:tc>
          <w:tcPr>
            <w:tcW w:w="4320" w:type="dxa"/>
          </w:tcPr>
          <w:p w14:paraId="0717FCEF" w14:textId="77777777" w:rsidR="007600B2" w:rsidRDefault="00FF143A">
            <w:pPr>
              <w:cnfStyle w:val="100000000000" w:firstRow="1" w:lastRow="0" w:firstColumn="0" w:lastColumn="0" w:oddVBand="0" w:evenVBand="0" w:oddHBand="0" w:evenHBand="0" w:firstRowFirstColumn="0" w:firstRowLastColumn="0" w:lastRowFirstColumn="0" w:lastRowLastColumn="0"/>
            </w:pPr>
            <w:r>
              <w:t>Value</w:t>
            </w:r>
          </w:p>
        </w:tc>
      </w:tr>
      <w:tr w:rsidR="007600B2" w14:paraId="5FF7957D"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53D599" w14:textId="77777777" w:rsidR="007600B2" w:rsidRDefault="00FF143A">
            <w:r>
              <w:t>Rows (samples)</w:t>
            </w:r>
          </w:p>
        </w:tc>
        <w:tc>
          <w:tcPr>
            <w:tcW w:w="4320" w:type="dxa"/>
          </w:tcPr>
          <w:p w14:paraId="203658C1" w14:textId="77777777" w:rsidR="007600B2" w:rsidRDefault="00FF143A">
            <w:pPr>
              <w:cnfStyle w:val="000000100000" w:firstRow="0" w:lastRow="0" w:firstColumn="0" w:lastColumn="0" w:oddVBand="0" w:evenVBand="0" w:oddHBand="1" w:evenHBand="0" w:firstRowFirstColumn="0" w:firstRowLastColumn="0" w:lastRowFirstColumn="0" w:lastRowLastColumn="0"/>
            </w:pPr>
            <w:r>
              <w:t>17,174 windows (1 second each)</w:t>
            </w:r>
          </w:p>
        </w:tc>
      </w:tr>
      <w:tr w:rsidR="007600B2" w14:paraId="4D8D63DF" w14:textId="77777777" w:rsidTr="007600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2ED126" w14:textId="77777777" w:rsidR="007600B2" w:rsidRDefault="00FF143A">
            <w:r>
              <w:t>Total columns</w:t>
            </w:r>
          </w:p>
        </w:tc>
        <w:tc>
          <w:tcPr>
            <w:tcW w:w="4320" w:type="dxa"/>
          </w:tcPr>
          <w:p w14:paraId="771A787E" w14:textId="77777777" w:rsidR="007600B2" w:rsidRDefault="00FF143A">
            <w:pPr>
              <w:cnfStyle w:val="000000010000" w:firstRow="0" w:lastRow="0" w:firstColumn="0" w:lastColumn="0" w:oddVBand="0" w:evenVBand="0" w:oddHBand="0" w:evenHBand="1" w:firstRowFirstColumn="0" w:firstRowLastColumn="0" w:lastRowFirstColumn="0" w:lastRowLastColumn="0"/>
            </w:pPr>
            <w:r>
              <w:t>806</w:t>
            </w:r>
          </w:p>
        </w:tc>
      </w:tr>
      <w:tr w:rsidR="007600B2" w14:paraId="555981AA"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3D43A5" w14:textId="77777777" w:rsidR="007600B2" w:rsidRDefault="00FF143A">
            <w:r>
              <w:t>Feature columns</w:t>
            </w:r>
          </w:p>
        </w:tc>
        <w:tc>
          <w:tcPr>
            <w:tcW w:w="4320" w:type="dxa"/>
          </w:tcPr>
          <w:p w14:paraId="7D58DE6A" w14:textId="77777777" w:rsidR="007600B2" w:rsidRDefault="00FF143A">
            <w:pPr>
              <w:cnfStyle w:val="000000100000" w:firstRow="0" w:lastRow="0" w:firstColumn="0" w:lastColumn="0" w:oddVBand="0" w:evenVBand="0" w:oddHBand="1" w:evenHBand="0" w:firstRowFirstColumn="0" w:firstRowLastColumn="0" w:lastRowFirstColumn="0" w:lastRowLastColumn="0"/>
            </w:pPr>
            <w:r>
              <w:t>802 (88 voice + 714 face)</w:t>
            </w:r>
          </w:p>
        </w:tc>
      </w:tr>
      <w:tr w:rsidR="007600B2" w14:paraId="61FE0DFC" w14:textId="77777777" w:rsidTr="007600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D04C05" w14:textId="77777777" w:rsidR="007600B2" w:rsidRDefault="00FF143A">
            <w:r>
              <w:t>Target column</w:t>
            </w:r>
          </w:p>
        </w:tc>
        <w:tc>
          <w:tcPr>
            <w:tcW w:w="4320" w:type="dxa"/>
          </w:tcPr>
          <w:p w14:paraId="03013FED" w14:textId="77777777" w:rsidR="007600B2" w:rsidRDefault="00FF143A">
            <w:pPr>
              <w:cnfStyle w:val="000000010000" w:firstRow="0" w:lastRow="0" w:firstColumn="0" w:lastColumn="0" w:oddVBand="0" w:evenVBand="0" w:oddHBand="0" w:evenHBand="1" w:firstRowFirstColumn="0" w:firstRowLastColumn="0" w:lastRowFirstColumn="0" w:lastRowLastColumn="0"/>
            </w:pPr>
            <w:r>
              <w:t>engagement (0 to 1)</w:t>
            </w:r>
          </w:p>
        </w:tc>
      </w:tr>
      <w:tr w:rsidR="007600B2" w14:paraId="696D6EB4"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6B60CD" w14:textId="77777777" w:rsidR="007600B2" w:rsidRDefault="00FF143A">
            <w:r>
              <w:t>Tag columns</w:t>
            </w:r>
          </w:p>
        </w:tc>
        <w:tc>
          <w:tcPr>
            <w:tcW w:w="4320" w:type="dxa"/>
          </w:tcPr>
          <w:p w14:paraId="346D8AAA" w14:textId="77777777" w:rsidR="007600B2" w:rsidRDefault="00FF143A">
            <w:pPr>
              <w:cnfStyle w:val="000000100000" w:firstRow="0" w:lastRow="0" w:firstColumn="0" w:lastColumn="0" w:oddVBand="0" w:evenVBand="0" w:oddHBand="1" w:evenHBand="0" w:firstRowFirstColumn="0" w:firstRowLastColumn="0" w:lastRowFirstColumn="0" w:lastRowLastColumn="0"/>
            </w:pPr>
            <w:r>
              <w:t>language, session, role</w:t>
            </w:r>
          </w:p>
        </w:tc>
      </w:tr>
    </w:tbl>
    <w:p w14:paraId="263CCC27" w14:textId="77777777" w:rsidR="007600B2" w:rsidRDefault="007600B2"/>
    <w:p w14:paraId="0570C911" w14:textId="77777777" w:rsidR="007600B2" w:rsidRDefault="00FF143A">
      <w:pPr>
        <w:jc w:val="both"/>
      </w:pPr>
      <w:r>
        <w:t>Column meaning: voice_0 ... voice_87 are the voice features; face_0 ... face_713 are the face features; engagement is the value we predict; language / session / role identify where each window came from (role = expert or novice).</w:t>
      </w:r>
    </w:p>
    <w:p w14:paraId="52DE3CEF" w14:textId="77777777" w:rsidR="007600B2" w:rsidRDefault="00FF143A">
      <w:pPr>
        <w:pStyle w:val="Heading1"/>
      </w:pPr>
      <w:r>
        <w:rPr>
          <w:color w:val="1E2C3F"/>
        </w:rPr>
        <w:t>6. Dataset Statistics</w:t>
      </w:r>
    </w:p>
    <w:p w14:paraId="32D479A9" w14:textId="77777777" w:rsidR="007600B2" w:rsidRDefault="00FF143A">
      <w:pPr>
        <w:jc w:val="both"/>
      </w:pPr>
      <w:r>
        <w:t>The data is fairly balanced across the three languages:</w:t>
      </w:r>
    </w:p>
    <w:tbl>
      <w:tblPr>
        <w:tblStyle w:val="LightGrid-Accent1"/>
        <w:tblW w:w="0" w:type="auto"/>
        <w:jc w:val="center"/>
        <w:tblLook w:val="04A0" w:firstRow="1" w:lastRow="0" w:firstColumn="1" w:lastColumn="0" w:noHBand="0" w:noVBand="1"/>
      </w:tblPr>
      <w:tblGrid>
        <w:gridCol w:w="2880"/>
        <w:gridCol w:w="2880"/>
        <w:gridCol w:w="2880"/>
      </w:tblGrid>
      <w:tr w:rsidR="007600B2" w14:paraId="3EE93C3F" w14:textId="77777777" w:rsidTr="007600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4C2442" w14:textId="77777777" w:rsidR="007600B2" w:rsidRDefault="00FF143A">
            <w:r>
              <w:t>Language</w:t>
            </w:r>
          </w:p>
        </w:tc>
        <w:tc>
          <w:tcPr>
            <w:tcW w:w="2880" w:type="dxa"/>
          </w:tcPr>
          <w:p w14:paraId="3017C5FA" w14:textId="77777777" w:rsidR="007600B2" w:rsidRDefault="00FF143A">
            <w:pPr>
              <w:cnfStyle w:val="100000000000" w:firstRow="1" w:lastRow="0" w:firstColumn="0" w:lastColumn="0" w:oddVBand="0" w:evenVBand="0" w:oddHBand="0" w:evenHBand="0" w:firstRowFirstColumn="0" w:firstRowLastColumn="0" w:lastRowFirstColumn="0" w:lastRowLastColumn="0"/>
            </w:pPr>
            <w:r>
              <w:t>Windows</w:t>
            </w:r>
          </w:p>
        </w:tc>
        <w:tc>
          <w:tcPr>
            <w:tcW w:w="2880" w:type="dxa"/>
          </w:tcPr>
          <w:p w14:paraId="1B12E509" w14:textId="77777777" w:rsidR="007600B2" w:rsidRDefault="00FF143A">
            <w:pPr>
              <w:cnfStyle w:val="100000000000" w:firstRow="1" w:lastRow="0" w:firstColumn="0" w:lastColumn="0" w:oddVBand="0" w:evenVBand="0" w:oddHBand="0" w:evenHBand="0" w:firstRowFirstColumn="0" w:firstRowLastColumn="0" w:lastRowFirstColumn="0" w:lastRowLastColumn="0"/>
            </w:pPr>
            <w:r>
              <w:t>Average engagement</w:t>
            </w:r>
          </w:p>
        </w:tc>
      </w:tr>
      <w:tr w:rsidR="007600B2" w14:paraId="4F66BD40"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B91CA6" w14:textId="77777777" w:rsidR="007600B2" w:rsidRDefault="00FF143A">
            <w:r>
              <w:t>French</w:t>
            </w:r>
          </w:p>
        </w:tc>
        <w:tc>
          <w:tcPr>
            <w:tcW w:w="2880" w:type="dxa"/>
          </w:tcPr>
          <w:p w14:paraId="1C8CC507" w14:textId="77777777" w:rsidR="007600B2" w:rsidRDefault="00FF143A">
            <w:pPr>
              <w:cnfStyle w:val="000000100000" w:firstRow="0" w:lastRow="0" w:firstColumn="0" w:lastColumn="0" w:oddVBand="0" w:evenVBand="0" w:oddHBand="1" w:evenHBand="0" w:firstRowFirstColumn="0" w:firstRowLastColumn="0" w:lastRowFirstColumn="0" w:lastRowLastColumn="0"/>
            </w:pPr>
            <w:r>
              <w:t>6,568</w:t>
            </w:r>
          </w:p>
        </w:tc>
        <w:tc>
          <w:tcPr>
            <w:tcW w:w="2880" w:type="dxa"/>
          </w:tcPr>
          <w:p w14:paraId="5F6F6446" w14:textId="77777777" w:rsidR="007600B2" w:rsidRDefault="00FF143A">
            <w:pPr>
              <w:cnfStyle w:val="000000100000" w:firstRow="0" w:lastRow="0" w:firstColumn="0" w:lastColumn="0" w:oddVBand="0" w:evenVBand="0" w:oddHBand="1" w:evenHBand="0" w:firstRowFirstColumn="0" w:firstRowLastColumn="0" w:lastRowFirstColumn="0" w:lastRowLastColumn="0"/>
            </w:pPr>
            <w:r>
              <w:t>0.59</w:t>
            </w:r>
          </w:p>
        </w:tc>
      </w:tr>
      <w:tr w:rsidR="007600B2" w14:paraId="7BF8CD96" w14:textId="77777777" w:rsidTr="007600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7728B3" w14:textId="77777777" w:rsidR="007600B2" w:rsidRDefault="00FF143A">
            <w:r>
              <w:t>German</w:t>
            </w:r>
          </w:p>
        </w:tc>
        <w:tc>
          <w:tcPr>
            <w:tcW w:w="2880" w:type="dxa"/>
          </w:tcPr>
          <w:p w14:paraId="7D613CCE" w14:textId="77777777" w:rsidR="007600B2" w:rsidRDefault="00FF143A">
            <w:pPr>
              <w:cnfStyle w:val="000000010000" w:firstRow="0" w:lastRow="0" w:firstColumn="0" w:lastColumn="0" w:oddVBand="0" w:evenVBand="0" w:oddHBand="0" w:evenHBand="1" w:firstRowFirstColumn="0" w:firstRowLastColumn="0" w:lastRowFirstColumn="0" w:lastRowLastColumn="0"/>
            </w:pPr>
            <w:r>
              <w:t>5,630</w:t>
            </w:r>
          </w:p>
        </w:tc>
        <w:tc>
          <w:tcPr>
            <w:tcW w:w="2880" w:type="dxa"/>
          </w:tcPr>
          <w:p w14:paraId="1666AC9D" w14:textId="77777777" w:rsidR="007600B2" w:rsidRDefault="00FF143A">
            <w:pPr>
              <w:cnfStyle w:val="000000010000" w:firstRow="0" w:lastRow="0" w:firstColumn="0" w:lastColumn="0" w:oddVBand="0" w:evenVBand="0" w:oddHBand="0" w:evenHBand="1" w:firstRowFirstColumn="0" w:firstRowLastColumn="0" w:lastRowFirstColumn="0" w:lastRowLastColumn="0"/>
            </w:pPr>
            <w:r>
              <w:t>0.59</w:t>
            </w:r>
          </w:p>
        </w:tc>
      </w:tr>
      <w:tr w:rsidR="007600B2" w14:paraId="17BFF615" w14:textId="77777777" w:rsidTr="00760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F3E96F" w14:textId="77777777" w:rsidR="007600B2" w:rsidRDefault="00FF143A">
            <w:r>
              <w:t>English</w:t>
            </w:r>
          </w:p>
        </w:tc>
        <w:tc>
          <w:tcPr>
            <w:tcW w:w="2880" w:type="dxa"/>
          </w:tcPr>
          <w:p w14:paraId="324EF734" w14:textId="77777777" w:rsidR="007600B2" w:rsidRDefault="00FF143A">
            <w:pPr>
              <w:cnfStyle w:val="000000100000" w:firstRow="0" w:lastRow="0" w:firstColumn="0" w:lastColumn="0" w:oddVBand="0" w:evenVBand="0" w:oddHBand="1" w:evenHBand="0" w:firstRowFirstColumn="0" w:firstRowLastColumn="0" w:lastRowFirstColumn="0" w:lastRowLastColumn="0"/>
            </w:pPr>
            <w:r>
              <w:t>4,976</w:t>
            </w:r>
          </w:p>
        </w:tc>
        <w:tc>
          <w:tcPr>
            <w:tcW w:w="2880" w:type="dxa"/>
          </w:tcPr>
          <w:p w14:paraId="1A6E625B" w14:textId="77777777" w:rsidR="007600B2" w:rsidRDefault="00FF143A">
            <w:pPr>
              <w:cnfStyle w:val="000000100000" w:firstRow="0" w:lastRow="0" w:firstColumn="0" w:lastColumn="0" w:oddVBand="0" w:evenVBand="0" w:oddHBand="1" w:evenHBand="0" w:firstRowFirstColumn="0" w:firstRowLastColumn="0" w:lastRowFirstColumn="0" w:lastRowLastColumn="0"/>
            </w:pPr>
            <w:r>
              <w:t>0.56</w:t>
            </w:r>
          </w:p>
        </w:tc>
      </w:tr>
    </w:tbl>
    <w:p w14:paraId="3A503FDF" w14:textId="77777777" w:rsidR="007600B2" w:rsidRDefault="007600B2"/>
    <w:p w14:paraId="33AF295A" w14:textId="77777777" w:rsidR="007600B2" w:rsidRDefault="00FF143A">
      <w:pPr>
        <w:jc w:val="both"/>
      </w:pPr>
      <w:r>
        <w:t>Total: 17,174 windows. Average engagement values are similar across languages (0.56 to 0.59), which shows the label is comparable between them.</w:t>
      </w:r>
    </w:p>
    <w:p w14:paraId="61D22547" w14:textId="77777777" w:rsidR="007600B2" w:rsidRDefault="00FF143A">
      <w:pPr>
        <w:pStyle w:val="Heading1"/>
      </w:pPr>
      <w:r>
        <w:rPr>
          <w:color w:val="1E2C3F"/>
        </w:rPr>
        <w:t>7. Target Variable: Engagement</w:t>
      </w:r>
    </w:p>
    <w:p w14:paraId="55ED0EDA" w14:textId="77777777" w:rsidR="007600B2" w:rsidRDefault="00FF143A">
      <w:pPr>
        <w:jc w:val="both"/>
      </w:pPr>
      <w:r>
        <w:t>The value we predict is engagement, a continuous number between 0 (not engaged) and 1 (fully engaged). Because the target is continuous, this is a REGRESSION problem, not classification. We measure model quality with the Concordance Correlation Coefficient (CCC), the standard metric for engagement (1.0 = perfect).</w:t>
      </w:r>
    </w:p>
    <w:p w14:paraId="025F96EB" w14:textId="77777777" w:rsidR="007600B2" w:rsidRDefault="00FF143A">
      <w:pPr>
        <w:pStyle w:val="Heading1"/>
      </w:pPr>
      <w:r>
        <w:rPr>
          <w:color w:val="1E2C3F"/>
        </w:rPr>
        <w:t>8. How the Data Is Split</w:t>
      </w:r>
    </w:p>
    <w:p w14:paraId="282D610E" w14:textId="77777777" w:rsidR="007600B2" w:rsidRDefault="00FF143A">
      <w:pPr>
        <w:pStyle w:val="ListBullet"/>
      </w:pPr>
      <w:r>
        <w:t>For baseline models: 80% of the windows are used for training and 20% for testing.</w:t>
      </w:r>
    </w:p>
    <w:p w14:paraId="6FF12BF4" w14:textId="77777777" w:rsidR="007600B2" w:rsidRDefault="00FF143A">
      <w:pPr>
        <w:pStyle w:val="ListBullet"/>
      </w:pPr>
      <w:r>
        <w:t>For the cross-lingual experiment: the model is trained on all sessions of one language and tested on all sessions of another (e.g. train on French, test on German).</w:t>
      </w:r>
    </w:p>
    <w:p w14:paraId="123026A1" w14:textId="77777777" w:rsidR="007600B2" w:rsidRDefault="00FF143A">
      <w:pPr>
        <w:pStyle w:val="ListBullet"/>
      </w:pPr>
      <w:r>
        <w:t>Within a language, leave-one-session-out is used so training and testing never share the same conversation (this keeps the evaluation honest).</w:t>
      </w:r>
    </w:p>
    <w:p w14:paraId="5C46B30C" w14:textId="77777777" w:rsidR="007600B2" w:rsidRDefault="00FF143A">
      <w:pPr>
        <w:pStyle w:val="Heading1"/>
      </w:pPr>
      <w:r>
        <w:rPr>
          <w:color w:val="1E2C3F"/>
        </w:rPr>
        <w:lastRenderedPageBreak/>
        <w:t>9. Why This Dataset Suits the Project</w:t>
      </w:r>
    </w:p>
    <w:p w14:paraId="1F4FB4EB" w14:textId="77777777" w:rsidR="007600B2" w:rsidRDefault="00FF143A">
      <w:pPr>
        <w:pStyle w:val="ListBullet"/>
      </w:pPr>
      <w:r>
        <w:t>It contains real conversations, matching the project title.</w:t>
      </w:r>
    </w:p>
    <w:p w14:paraId="4FDC61E1" w14:textId="77777777" w:rsidR="007600B2" w:rsidRDefault="00FF143A">
      <w:pPr>
        <w:pStyle w:val="ListBullet"/>
      </w:pPr>
      <w:r>
        <w:t>It is multilingual (French, English, German), enabling the cross-lingual study.</w:t>
      </w:r>
    </w:p>
    <w:p w14:paraId="54A3CBA7" w14:textId="77777777" w:rsidR="007600B2" w:rsidRDefault="00FF143A">
      <w:pPr>
        <w:pStyle w:val="ListBullet"/>
      </w:pPr>
      <w:r>
        <w:t>It provides both voice and face non-verbal features, ready to use.</w:t>
      </w:r>
    </w:p>
    <w:p w14:paraId="2AC8BA7C" w14:textId="77777777" w:rsidR="007600B2" w:rsidRDefault="00FF143A">
      <w:pPr>
        <w:pStyle w:val="ListBullet"/>
      </w:pPr>
      <w:r>
        <w:t>It includes continuous engagement labels, exactly the target we need.</w:t>
      </w:r>
    </w:p>
    <w:p w14:paraId="71A6E157" w14:textId="77777777" w:rsidR="007600B2" w:rsidRDefault="00FF143A">
      <w:pPr>
        <w:pStyle w:val="ListBullet"/>
      </w:pPr>
      <w:r>
        <w:t>All languages follow the same recording protocol, so language differences are not confounded with different recording conditions.</w:t>
      </w:r>
    </w:p>
    <w:sectPr w:rsidR="007600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570819">
    <w:abstractNumId w:val="8"/>
  </w:num>
  <w:num w:numId="2" w16cid:durableId="1465804418">
    <w:abstractNumId w:val="6"/>
  </w:num>
  <w:num w:numId="3" w16cid:durableId="602998076">
    <w:abstractNumId w:val="5"/>
  </w:num>
  <w:num w:numId="4" w16cid:durableId="743380375">
    <w:abstractNumId w:val="4"/>
  </w:num>
  <w:num w:numId="5" w16cid:durableId="1475756759">
    <w:abstractNumId w:val="7"/>
  </w:num>
  <w:num w:numId="6" w16cid:durableId="1340816223">
    <w:abstractNumId w:val="3"/>
  </w:num>
  <w:num w:numId="7" w16cid:durableId="1425686821">
    <w:abstractNumId w:val="2"/>
  </w:num>
  <w:num w:numId="8" w16cid:durableId="729034504">
    <w:abstractNumId w:val="1"/>
  </w:num>
  <w:num w:numId="9" w16cid:durableId="65001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A4E"/>
    <w:rsid w:val="0015074B"/>
    <w:rsid w:val="0029639D"/>
    <w:rsid w:val="00326F90"/>
    <w:rsid w:val="007600B2"/>
    <w:rsid w:val="00A259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AB9890"/>
  <w14:defaultImageDpi w14:val="300"/>
  <w15:docId w15:val="{7CD8DCE2-E32C-4920-BFAC-B1790510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690</Words>
  <Characters>3873</Characters>
  <Application>Microsoft Office Word</Application>
  <DocSecurity>0</DocSecurity>
  <Lines>121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Kumar</cp:lastModifiedBy>
  <cp:revision>2</cp:revision>
  <dcterms:created xsi:type="dcterms:W3CDTF">2013-12-23T23:15:00Z</dcterms:created>
  <dcterms:modified xsi:type="dcterms:W3CDTF">2026-08-17T17:02:00Z</dcterms:modified>
  <cp:category/>
</cp:coreProperties>
</file>