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794DD9" w14:textId="77777777" w:rsidR="004B0171" w:rsidRDefault="004B0171" w:rsidP="004B0171">
      <w:pPr>
        <w:tabs>
          <w:tab w:val="right" w:pos="8730"/>
        </w:tabs>
        <w:rPr>
          <w:rFonts w:ascii="Arial" w:eastAsia="Times New Roman" w:hAnsi="Arial" w:cs="Arial"/>
          <w:color w:val="000000"/>
          <w:sz w:val="23"/>
          <w:szCs w:val="23"/>
        </w:rPr>
      </w:pPr>
      <w:r>
        <w:t>Karan Sikka</w:t>
      </w:r>
      <w:r>
        <w:tab/>
        <w:t>1/31/2014</w:t>
      </w:r>
    </w:p>
    <w:p w14:paraId="7FAC496E" w14:textId="77777777" w:rsidR="00606BBA" w:rsidRDefault="00606BBA" w:rsidP="004B0171">
      <w:pPr>
        <w:jc w:val="center"/>
        <w:rPr>
          <w:rFonts w:ascii="Arial" w:eastAsia="Times New Roman" w:hAnsi="Arial" w:cs="Arial"/>
          <w:color w:val="000000"/>
          <w:sz w:val="23"/>
          <w:szCs w:val="23"/>
        </w:rPr>
      </w:pPr>
    </w:p>
    <w:p w14:paraId="0F8A0BBB" w14:textId="607414C8" w:rsidR="004B0171" w:rsidRPr="004B0171" w:rsidRDefault="004B0171" w:rsidP="004B0171">
      <w:pPr>
        <w:jc w:val="center"/>
        <w:rPr>
          <w:rFonts w:ascii="Times" w:eastAsia="Times New Roman" w:hAnsi="Times" w:cs="Times New Roman"/>
          <w:sz w:val="20"/>
          <w:szCs w:val="20"/>
        </w:rPr>
      </w:pPr>
      <w:r w:rsidRPr="004B0171">
        <w:rPr>
          <w:rFonts w:ascii="Arial" w:eastAsia="Times New Roman" w:hAnsi="Arial" w:cs="Arial"/>
          <w:color w:val="000000"/>
          <w:sz w:val="23"/>
          <w:szCs w:val="23"/>
        </w:rPr>
        <w:t xml:space="preserve">02-250 Homework </w:t>
      </w:r>
      <w:r w:rsidR="00FD096A">
        <w:rPr>
          <w:rFonts w:ascii="Arial" w:eastAsia="Times New Roman" w:hAnsi="Arial" w:cs="Arial"/>
          <w:color w:val="000000"/>
          <w:sz w:val="23"/>
          <w:szCs w:val="23"/>
        </w:rPr>
        <w:t>2</w:t>
      </w:r>
      <w:bookmarkStart w:id="0" w:name="_GoBack"/>
      <w:bookmarkEnd w:id="0"/>
    </w:p>
    <w:p w14:paraId="3DF0C7B2" w14:textId="77777777" w:rsidR="004B0171" w:rsidRDefault="004B0171" w:rsidP="00935BDE"/>
    <w:p w14:paraId="5929CB6F" w14:textId="77777777" w:rsidR="00606BBA" w:rsidRDefault="00606BBA" w:rsidP="00935BDE"/>
    <w:p w14:paraId="336E3E03" w14:textId="77777777" w:rsidR="00935BDE" w:rsidRDefault="00935BDE" w:rsidP="00606BBA">
      <w:pPr>
        <w:pStyle w:val="ListParagraph"/>
        <w:numPr>
          <w:ilvl w:val="0"/>
          <w:numId w:val="1"/>
        </w:numPr>
        <w:spacing w:line="276" w:lineRule="auto"/>
      </w:pPr>
      <w:r>
        <w:t>Top five matches:</w:t>
      </w:r>
    </w:p>
    <w:p w14:paraId="274DC704" w14:textId="77777777" w:rsidR="00935BDE" w:rsidRDefault="00935BDE" w:rsidP="00606BBA">
      <w:pPr>
        <w:pStyle w:val="ListParagraph"/>
        <w:numPr>
          <w:ilvl w:val="1"/>
          <w:numId w:val="1"/>
        </w:numPr>
        <w:spacing w:line="276" w:lineRule="auto"/>
      </w:pPr>
      <w:r>
        <w:t>Pongo abelii (Sumatran orangutan)</w:t>
      </w:r>
    </w:p>
    <w:p w14:paraId="6DD8BAB1" w14:textId="77777777" w:rsidR="00935BDE" w:rsidRDefault="00935BDE" w:rsidP="00606BBA">
      <w:pPr>
        <w:pStyle w:val="ListParagraph"/>
        <w:numPr>
          <w:ilvl w:val="1"/>
          <w:numId w:val="1"/>
        </w:numPr>
        <w:spacing w:line="276" w:lineRule="auto"/>
      </w:pPr>
      <w:r>
        <w:t>Pongo pygmaeus (Bornean orangutan)</w:t>
      </w:r>
    </w:p>
    <w:p w14:paraId="2E7F1B21" w14:textId="77777777" w:rsidR="00935BDE" w:rsidRDefault="00935BDE" w:rsidP="00606BBA">
      <w:pPr>
        <w:pStyle w:val="ListParagraph"/>
        <w:numPr>
          <w:ilvl w:val="1"/>
          <w:numId w:val="1"/>
        </w:numPr>
        <w:spacing w:line="276" w:lineRule="auto"/>
      </w:pPr>
      <w:r>
        <w:t>Homo heidelbergensis (Extinct species of Homo)</w:t>
      </w:r>
    </w:p>
    <w:p w14:paraId="5D407A28" w14:textId="77777777" w:rsidR="00935BDE" w:rsidRDefault="00935BDE" w:rsidP="00606BBA">
      <w:pPr>
        <w:pStyle w:val="ListParagraph"/>
        <w:numPr>
          <w:ilvl w:val="1"/>
          <w:numId w:val="1"/>
        </w:numPr>
        <w:spacing w:line="276" w:lineRule="auto"/>
      </w:pPr>
      <w:r w:rsidRPr="00935BDE">
        <w:t>Nomascus leucogenys</w:t>
      </w:r>
      <w:r>
        <w:t xml:space="preserve"> (</w:t>
      </w:r>
      <w:r w:rsidRPr="00935BDE">
        <w:t>Northern white-cheeked gibbon</w:t>
      </w:r>
      <w:r>
        <w:t>)</w:t>
      </w:r>
    </w:p>
    <w:p w14:paraId="0D9B4114" w14:textId="77777777" w:rsidR="00935BDE" w:rsidRDefault="00935BDE" w:rsidP="00606BBA">
      <w:pPr>
        <w:pStyle w:val="ListParagraph"/>
        <w:numPr>
          <w:ilvl w:val="1"/>
          <w:numId w:val="1"/>
        </w:numPr>
        <w:spacing w:line="276" w:lineRule="auto"/>
      </w:pPr>
      <w:r w:rsidRPr="00935BDE">
        <w:t>Nomascus siki</w:t>
      </w:r>
      <w:r>
        <w:t xml:space="preserve"> (</w:t>
      </w:r>
      <w:r w:rsidRPr="00935BDE">
        <w:t>Southern white-cheeked gibbon</w:t>
      </w:r>
      <w:r>
        <w:t>)</w:t>
      </w:r>
      <w:r w:rsidR="00606BBA">
        <w:br/>
      </w:r>
    </w:p>
    <w:p w14:paraId="181C4900" w14:textId="77777777" w:rsidR="00935BDE" w:rsidRDefault="00935BDE" w:rsidP="00606BBA">
      <w:pPr>
        <w:pStyle w:val="ListParagraph"/>
        <w:numPr>
          <w:ilvl w:val="0"/>
          <w:numId w:val="1"/>
        </w:numPr>
        <w:spacing w:line="276" w:lineRule="auto"/>
      </w:pPr>
      <w:r>
        <w:t>All of the top ten hits provide statistically significant alignments, because their E-values are extremely small (approximately zero).</w:t>
      </w:r>
      <w:r w:rsidR="00606BBA">
        <w:br/>
      </w:r>
    </w:p>
    <w:p w14:paraId="10294956" w14:textId="77777777" w:rsidR="00935BDE" w:rsidRDefault="00935BDE" w:rsidP="00606BBA">
      <w:pPr>
        <w:pStyle w:val="ListParagraph"/>
        <w:numPr>
          <w:ilvl w:val="0"/>
          <w:numId w:val="1"/>
        </w:numPr>
        <w:spacing w:line="276" w:lineRule="auto"/>
      </w:pPr>
      <w:r>
        <w:t xml:space="preserve">It would </w:t>
      </w:r>
      <w:r w:rsidR="00A644E3">
        <w:t>increase</w:t>
      </w:r>
      <w:r>
        <w:t xml:space="preserve"> the E-values, </w:t>
      </w:r>
      <w:r w:rsidR="00A644E3">
        <w:t>since the search space would be much larger without the mitochondrion keyword</w:t>
      </w:r>
      <w:r w:rsidR="00660718">
        <w:t>, and E-value is proportional to the size of the search space</w:t>
      </w:r>
      <w:r w:rsidR="00A644E3">
        <w:t>.</w:t>
      </w:r>
      <w:r w:rsidR="00606BBA">
        <w:br/>
      </w:r>
    </w:p>
    <w:p w14:paraId="1AEF34E5" w14:textId="77777777" w:rsidR="00935BDE" w:rsidRDefault="00935BDE" w:rsidP="00606BBA">
      <w:pPr>
        <w:pStyle w:val="ListParagraph"/>
        <w:numPr>
          <w:ilvl w:val="0"/>
          <w:numId w:val="1"/>
        </w:numPr>
        <w:spacing w:line="276" w:lineRule="auto"/>
      </w:pPr>
      <w:r>
        <w:t>Leaving out the mitochondrion keyword would increase the amount of time we need to wait. The reason is that more seeds alignments would be found without the keyword, and it would require more work to complete their alignments than if those seeds filtered out.</w:t>
      </w:r>
      <w:r w:rsidR="00606BBA">
        <w:br/>
      </w:r>
    </w:p>
    <w:p w14:paraId="65CD080F" w14:textId="77777777" w:rsidR="00606BBA" w:rsidRDefault="00935BDE" w:rsidP="00606BBA">
      <w:pPr>
        <w:pStyle w:val="ListParagraph"/>
        <w:numPr>
          <w:ilvl w:val="0"/>
          <w:numId w:val="1"/>
        </w:numPr>
        <w:spacing w:line="276" w:lineRule="auto"/>
      </w:pPr>
      <w:r>
        <w:t>Let</w:t>
      </w:r>
      <w:r w:rsidR="006D67FB">
        <w:t>,</w:t>
      </w:r>
      <w:r>
        <w:br/>
        <w:t>E be the E-value</w:t>
      </w:r>
      <w:r>
        <w:br/>
        <w:t xml:space="preserve">P be the P value </w:t>
      </w:r>
      <w:r>
        <w:br/>
        <w:t xml:space="preserve">m be the length of the </w:t>
      </w:r>
      <w:r w:rsidR="006D67FB">
        <w:t>query</w:t>
      </w:r>
      <w:r w:rsidR="006D67FB">
        <w:br/>
        <w:t>n be the sum of the lengths of the sequences in the database</w:t>
      </w:r>
      <w:r w:rsidR="006D67FB">
        <w:br/>
        <w:t>then,</w:t>
      </w:r>
      <w:r w:rsidR="006D67FB">
        <w:br/>
      </w:r>
      <w:r>
        <w:t>E = mn * P</w:t>
      </w:r>
      <w:r w:rsidR="006D67FB">
        <w:br/>
        <w:t>so to obtain P,</w:t>
      </w:r>
      <w:r w:rsidR="006D67FB">
        <w:br/>
        <w:t>P = E / (mn),</w:t>
      </w:r>
      <w:r w:rsidR="006D67FB">
        <w:br/>
        <w:t>Since E is 0.0, P is 0.0 regardless of the quantity (mn).</w:t>
      </w:r>
      <w:r w:rsidR="00606BBA">
        <w:br/>
      </w:r>
    </w:p>
    <w:p w14:paraId="05BB239C" w14:textId="77777777" w:rsidR="00606BBA" w:rsidRDefault="00606BBA">
      <w:r>
        <w:br w:type="page"/>
      </w:r>
    </w:p>
    <w:p w14:paraId="7751CA52" w14:textId="77777777" w:rsidR="00606BBA" w:rsidRDefault="00606BBA" w:rsidP="00606BBA">
      <w:pPr>
        <w:spacing w:line="276" w:lineRule="auto"/>
      </w:pPr>
    </w:p>
    <w:p w14:paraId="17CBA3E7" w14:textId="77777777" w:rsidR="006D67FB" w:rsidRDefault="000A65BA" w:rsidP="00606BBA">
      <w:pPr>
        <w:pStyle w:val="ListParagraph"/>
        <w:numPr>
          <w:ilvl w:val="0"/>
          <w:numId w:val="1"/>
        </w:numPr>
        <w:spacing w:line="276" w:lineRule="auto"/>
      </w:pPr>
      <w:r>
        <w:t xml:space="preserve">Note that the </w:t>
      </w:r>
      <w:r w:rsidRPr="000A65BA">
        <w:rPr>
          <w:i/>
        </w:rPr>
        <w:t>Homo heidelbergensis</w:t>
      </w:r>
      <w:r>
        <w:t xml:space="preserve"> is not shown since its max seq distance &gt; 0.75, which is the max that the tree making tool allows.</w:t>
      </w:r>
      <w:r>
        <w:rPr>
          <w:noProof/>
        </w:rPr>
        <w:drawing>
          <wp:inline distT="0" distB="0" distL="0" distR="0" wp14:anchorId="33E62869" wp14:editId="1FA906AF">
            <wp:extent cx="5486400" cy="3216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1-30 at 11.17.50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216910"/>
                    </a:xfrm>
                    <a:prstGeom prst="rect">
                      <a:avLst/>
                    </a:prstGeom>
                  </pic:spPr>
                </pic:pic>
              </a:graphicData>
            </a:graphic>
          </wp:inline>
        </w:drawing>
      </w:r>
      <w:r w:rsidR="00606BBA">
        <w:br/>
      </w:r>
    </w:p>
    <w:p w14:paraId="7A5B8EFC" w14:textId="77777777" w:rsidR="000A65BA" w:rsidRDefault="000A65BA" w:rsidP="00606BBA">
      <w:pPr>
        <w:pStyle w:val="ListParagraph"/>
        <w:numPr>
          <w:ilvl w:val="0"/>
          <w:numId w:val="1"/>
        </w:numPr>
        <w:spacing w:line="276" w:lineRule="auto"/>
      </w:pPr>
      <w:r>
        <w:t>The organis</w:t>
      </w:r>
      <w:r w:rsidR="00837340">
        <w:t xml:space="preserve">m is an unknown species in the </w:t>
      </w:r>
      <w:r>
        <w:t xml:space="preserve">genus </w:t>
      </w:r>
      <w:r w:rsidRPr="00837340">
        <w:rPr>
          <w:i/>
        </w:rPr>
        <w:t>Pongo</w:t>
      </w:r>
      <w:r w:rsidR="00837340">
        <w:t xml:space="preserve">, aka it is an Orangutan. Notably, the species is more similar to the Sumatran variety, </w:t>
      </w:r>
      <w:r w:rsidR="00837340" w:rsidRPr="00837340">
        <w:rPr>
          <w:i/>
        </w:rPr>
        <w:t>Pongo abelii</w:t>
      </w:r>
      <w:r w:rsidR="00837340">
        <w:t xml:space="preserve">, than the Bornean variety, </w:t>
      </w:r>
      <w:r w:rsidR="00837340" w:rsidRPr="00837340">
        <w:rPr>
          <w:i/>
        </w:rPr>
        <w:t>Pongo pigmaeus</w:t>
      </w:r>
      <w:r w:rsidR="00837340">
        <w:t>.</w:t>
      </w:r>
      <w:r w:rsidR="00606BBA">
        <w:br/>
      </w:r>
    </w:p>
    <w:p w14:paraId="258950FC" w14:textId="77777777" w:rsidR="00837340" w:rsidRDefault="00837340" w:rsidP="00606BBA">
      <w:pPr>
        <w:pStyle w:val="ListParagraph"/>
        <w:numPr>
          <w:ilvl w:val="0"/>
          <w:numId w:val="1"/>
        </w:numPr>
        <w:spacing w:line="276" w:lineRule="auto"/>
      </w:pPr>
      <w:r>
        <w:t xml:space="preserve">The suspect is an Orangutan. It may be upto ~1.4m tall, with orange-ish hair/fur, and may weigh up to 90 kg. </w:t>
      </w:r>
      <w:r w:rsidR="00606BBA">
        <w:br/>
      </w:r>
    </w:p>
    <w:p w14:paraId="1FF49BB5" w14:textId="77777777" w:rsidR="00837340" w:rsidRDefault="004B0171" w:rsidP="00606BBA">
      <w:pPr>
        <w:pStyle w:val="ListParagraph"/>
        <w:numPr>
          <w:ilvl w:val="0"/>
          <w:numId w:val="1"/>
        </w:numPr>
        <w:spacing w:line="276" w:lineRule="auto"/>
      </w:pPr>
      <w:r w:rsidRPr="00837340">
        <w:t>cytochrome c o</w:t>
      </w:r>
      <w:r>
        <w:t>xidase subunit II [Pongo abelii]</w:t>
      </w:r>
      <w:r>
        <w:br/>
        <w:t>The associated gene is called COX2</w:t>
      </w:r>
      <w:r>
        <w:br/>
        <w:t>score = 267</w:t>
      </w:r>
      <w:r>
        <w:br/>
        <w:t>ident = 92</w:t>
      </w:r>
      <w:r w:rsidR="00837340" w:rsidRPr="00837340">
        <w:t>%</w:t>
      </w:r>
      <w:r>
        <w:br/>
        <w:t xml:space="preserve">E-value = </w:t>
      </w:r>
      <w:r w:rsidR="00837340" w:rsidRPr="00837340">
        <w:t>2</w:t>
      </w:r>
      <w:r>
        <w:t xml:space="preserve"> x 10^-</w:t>
      </w:r>
      <w:r w:rsidR="00837340" w:rsidRPr="00837340">
        <w:t>86</w:t>
      </w:r>
      <w:r w:rsidR="00606BBA">
        <w:br/>
      </w:r>
    </w:p>
    <w:p w14:paraId="06061F29" w14:textId="77777777" w:rsidR="004B0171" w:rsidRDefault="004B0171" w:rsidP="00606BBA">
      <w:pPr>
        <w:pStyle w:val="ListParagraph"/>
        <w:numPr>
          <w:ilvl w:val="0"/>
          <w:numId w:val="1"/>
        </w:numPr>
        <w:spacing w:line="276" w:lineRule="auto"/>
      </w:pPr>
      <w:r>
        <w:t xml:space="preserve">The function of this gene is to produce </w:t>
      </w:r>
      <w:r w:rsidRPr="00837340">
        <w:t>cytochrome c o</w:t>
      </w:r>
      <w:r>
        <w:t>xidase subunit II, which is part of cytochrome c oxidase, which is an enzyme involved in the electron transport chain process of aerobic respiration.</w:t>
      </w:r>
    </w:p>
    <w:sectPr w:rsidR="004B0171" w:rsidSect="00606BBA">
      <w:pgSz w:w="12240" w:h="15840"/>
      <w:pgMar w:top="1440" w:right="1800" w:bottom="135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813D2"/>
    <w:multiLevelType w:val="hybridMultilevel"/>
    <w:tmpl w:val="3C2A7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BDE"/>
    <w:rsid w:val="000A65BA"/>
    <w:rsid w:val="004B0171"/>
    <w:rsid w:val="004B1BD9"/>
    <w:rsid w:val="00606BBA"/>
    <w:rsid w:val="00660718"/>
    <w:rsid w:val="006D67FB"/>
    <w:rsid w:val="00837340"/>
    <w:rsid w:val="00935BDE"/>
    <w:rsid w:val="00A644E3"/>
    <w:rsid w:val="00FD09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397F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BDE"/>
    <w:pPr>
      <w:ind w:left="720"/>
      <w:contextualSpacing/>
    </w:pPr>
  </w:style>
  <w:style w:type="paragraph" w:styleId="BalloonText">
    <w:name w:val="Balloon Text"/>
    <w:basedOn w:val="Normal"/>
    <w:link w:val="BalloonTextChar"/>
    <w:uiPriority w:val="99"/>
    <w:semiHidden/>
    <w:unhideWhenUsed/>
    <w:rsid w:val="000A65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65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BDE"/>
    <w:pPr>
      <w:ind w:left="720"/>
      <w:contextualSpacing/>
    </w:pPr>
  </w:style>
  <w:style w:type="paragraph" w:styleId="BalloonText">
    <w:name w:val="Balloon Text"/>
    <w:basedOn w:val="Normal"/>
    <w:link w:val="BalloonTextChar"/>
    <w:uiPriority w:val="99"/>
    <w:semiHidden/>
    <w:unhideWhenUsed/>
    <w:rsid w:val="000A65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65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98582">
      <w:bodyDiv w:val="1"/>
      <w:marLeft w:val="0"/>
      <w:marRight w:val="0"/>
      <w:marTop w:val="0"/>
      <w:marBottom w:val="0"/>
      <w:divBdr>
        <w:top w:val="none" w:sz="0" w:space="0" w:color="auto"/>
        <w:left w:val="none" w:sz="0" w:space="0" w:color="auto"/>
        <w:bottom w:val="none" w:sz="0" w:space="0" w:color="auto"/>
        <w:right w:val="none" w:sz="0" w:space="0" w:color="auto"/>
      </w:divBdr>
    </w:div>
    <w:div w:id="697005058">
      <w:bodyDiv w:val="1"/>
      <w:marLeft w:val="0"/>
      <w:marRight w:val="0"/>
      <w:marTop w:val="0"/>
      <w:marBottom w:val="0"/>
      <w:divBdr>
        <w:top w:val="none" w:sz="0" w:space="0" w:color="auto"/>
        <w:left w:val="none" w:sz="0" w:space="0" w:color="auto"/>
        <w:bottom w:val="none" w:sz="0" w:space="0" w:color="auto"/>
        <w:right w:val="none" w:sz="0" w:space="0" w:color="auto"/>
      </w:divBdr>
      <w:divsChild>
        <w:div w:id="1605304434">
          <w:marLeft w:val="0"/>
          <w:marRight w:val="0"/>
          <w:marTop w:val="0"/>
          <w:marBottom w:val="0"/>
          <w:divBdr>
            <w:top w:val="none" w:sz="0" w:space="0" w:color="auto"/>
            <w:left w:val="none" w:sz="0" w:space="0" w:color="auto"/>
            <w:bottom w:val="none" w:sz="0" w:space="0" w:color="auto"/>
            <w:right w:val="none" w:sz="0" w:space="0" w:color="auto"/>
          </w:divBdr>
        </w:div>
      </w:divsChild>
    </w:div>
    <w:div w:id="765662424">
      <w:bodyDiv w:val="1"/>
      <w:marLeft w:val="0"/>
      <w:marRight w:val="0"/>
      <w:marTop w:val="0"/>
      <w:marBottom w:val="0"/>
      <w:divBdr>
        <w:top w:val="none" w:sz="0" w:space="0" w:color="auto"/>
        <w:left w:val="none" w:sz="0" w:space="0" w:color="auto"/>
        <w:bottom w:val="none" w:sz="0" w:space="0" w:color="auto"/>
        <w:right w:val="none" w:sz="0" w:space="0" w:color="auto"/>
      </w:divBdr>
      <w:divsChild>
        <w:div w:id="2024167216">
          <w:marLeft w:val="0"/>
          <w:marRight w:val="0"/>
          <w:marTop w:val="0"/>
          <w:marBottom w:val="0"/>
          <w:divBdr>
            <w:top w:val="none" w:sz="0" w:space="0" w:color="auto"/>
            <w:left w:val="none" w:sz="0" w:space="0" w:color="auto"/>
            <w:bottom w:val="none" w:sz="0" w:space="0" w:color="auto"/>
            <w:right w:val="none" w:sz="0" w:space="0" w:color="auto"/>
          </w:divBdr>
        </w:div>
      </w:divsChild>
    </w:div>
    <w:div w:id="1034035556">
      <w:bodyDiv w:val="1"/>
      <w:marLeft w:val="0"/>
      <w:marRight w:val="0"/>
      <w:marTop w:val="0"/>
      <w:marBottom w:val="0"/>
      <w:divBdr>
        <w:top w:val="none" w:sz="0" w:space="0" w:color="auto"/>
        <w:left w:val="none" w:sz="0" w:space="0" w:color="auto"/>
        <w:bottom w:val="none" w:sz="0" w:space="0" w:color="auto"/>
        <w:right w:val="none" w:sz="0" w:space="0" w:color="auto"/>
      </w:divBdr>
    </w:div>
    <w:div w:id="1240946846">
      <w:bodyDiv w:val="1"/>
      <w:marLeft w:val="0"/>
      <w:marRight w:val="0"/>
      <w:marTop w:val="0"/>
      <w:marBottom w:val="0"/>
      <w:divBdr>
        <w:top w:val="none" w:sz="0" w:space="0" w:color="auto"/>
        <w:left w:val="none" w:sz="0" w:space="0" w:color="auto"/>
        <w:bottom w:val="none" w:sz="0" w:space="0" w:color="auto"/>
        <w:right w:val="none" w:sz="0" w:space="0" w:color="auto"/>
      </w:divBdr>
    </w:div>
    <w:div w:id="1471825153">
      <w:bodyDiv w:val="1"/>
      <w:marLeft w:val="0"/>
      <w:marRight w:val="0"/>
      <w:marTop w:val="0"/>
      <w:marBottom w:val="0"/>
      <w:divBdr>
        <w:top w:val="none" w:sz="0" w:space="0" w:color="auto"/>
        <w:left w:val="none" w:sz="0" w:space="0" w:color="auto"/>
        <w:bottom w:val="none" w:sz="0" w:space="0" w:color="auto"/>
        <w:right w:val="none" w:sz="0" w:space="0" w:color="auto"/>
      </w:divBdr>
    </w:div>
    <w:div w:id="14942948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277</Words>
  <Characters>1585</Characters>
  <Application>Microsoft Macintosh Word</Application>
  <DocSecurity>0</DocSecurity>
  <Lines>13</Lines>
  <Paragraphs>3</Paragraphs>
  <ScaleCrop>false</ScaleCrop>
  <Company/>
  <LinksUpToDate>false</LinksUpToDate>
  <CharactersWithSpaces>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Huh Doop</dc:creator>
  <cp:keywords/>
  <dc:description/>
  <cp:lastModifiedBy>Huh Doop</cp:lastModifiedBy>
  <cp:revision>3</cp:revision>
  <cp:lastPrinted>2014-01-31T04:53:00Z</cp:lastPrinted>
  <dcterms:created xsi:type="dcterms:W3CDTF">2014-01-31T02:02:00Z</dcterms:created>
  <dcterms:modified xsi:type="dcterms:W3CDTF">2014-01-31T04:53:00Z</dcterms:modified>
</cp:coreProperties>
</file>