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3adbbcd605a34d9e93b091fcaca0353b243b46f"/>
    <w:p>
      <w:pPr>
        <w:pStyle w:val="Heading1"/>
      </w:pPr>
      <w:r>
        <w:t xml:space="preserve">TTW-VolumeFlow — Work Description &amp; Project Brief</w:t>
      </w:r>
      <w:r>
        <w:t xml:space="preserve"> </w:t>
      </w:r>
    </w:p>
    <w:bookmarkStart w:id="20" w:name="X1c555f901308e0ca1fe83531c356e1a10b9c010"/>
    <w:p>
      <w:pPr>
        <w:pStyle w:val="Heading2"/>
      </w:pPr>
      <w:r>
        <w:t xml:space="preserve">1) Project Overview</w:t>
      </w:r>
    </w:p>
    <w:p>
      <w:pPr>
        <w:pStyle w:val="FirstParagraph"/>
      </w:pPr>
      <w:r>
        <w:rPr>
          <w:bCs/>
          <w:b/>
        </w:rPr>
        <w:t xml:space="preserve">TTW-VolumeFlow (NT8 Indicator)</w:t>
      </w:r>
      <w:r>
        <w:t xml:space="preserve"> </w:t>
      </w:r>
      <w:r>
        <w:t xml:space="preserve">evaluates whether current</w:t>
      </w:r>
      <w:r>
        <w:t xml:space="preserve"> </w:t>
      </w:r>
      <w:r>
        <w:rPr>
          <w:bCs/>
          <w:b/>
        </w:rPr>
        <w:t xml:space="preserve">Market (Aggressor) Volume</w:t>
      </w:r>
      <w:r>
        <w:t xml:space="preserve"> </w:t>
      </w:r>
      <w:r>
        <w:t xml:space="preserve">exceeds the</w:t>
      </w:r>
      <w:r>
        <w:t xml:space="preserve"> </w:t>
      </w:r>
      <w:r>
        <w:rPr>
          <w:bCs/>
          <w:b/>
        </w:rPr>
        <w:t xml:space="preserve">previous X bars’ volume</w:t>
      </w:r>
      <w:r>
        <w:t xml:space="preserve"> </w:t>
      </w:r>
      <w:r>
        <w:t xml:space="preserve">by a configurable multiplier.</w:t>
      </w:r>
      <w:r>
        <w:br/>
      </w:r>
      <w:r>
        <w:t xml:space="preserve"> </w:t>
      </w:r>
      <w:r>
        <w:t xml:space="preserve">To reduce false positives from extreme prints, an</w:t>
      </w:r>
      <w:r>
        <w:t xml:space="preserve"> </w:t>
      </w:r>
      <w:r>
        <w:rPr>
          <w:bCs/>
          <w:b/>
        </w:rPr>
        <w:t xml:space="preserve">ATR-based filter</w:t>
      </w:r>
      <w:r>
        <w:t xml:space="preserve"> </w:t>
      </w:r>
      <w:r>
        <w:t xml:space="preserve">dampens “Volume Spikes”. An</w:t>
      </w:r>
      <w:r>
        <w:t xml:space="preserve"> </w:t>
      </w:r>
      <w:r>
        <w:rPr>
          <w:bCs/>
          <w:b/>
        </w:rPr>
        <w:t xml:space="preserve">ATR Trailing Stop</w:t>
      </w:r>
      <w:r>
        <w:t xml:space="preserve"> </w:t>
      </w:r>
      <w:r>
        <w:t xml:space="preserve">is used to suppress opposite-side signals and preserve trend alignment.</w:t>
      </w:r>
    </w:p>
    <w:p>
      <w:pPr>
        <w:pStyle w:val="BodyText"/>
      </w:pPr>
      <w:r>
        <w:rPr>
          <w:bCs/>
          <w:b/>
        </w:rPr>
        <w:t xml:space="preserve">Goal:</w:t>
      </w:r>
      <w:r>
        <w:t xml:space="preserve"> </w:t>
      </w:r>
      <w:r>
        <w:t xml:space="preserve">Optimize the existing NinjaTrader 8 indicator (</w:t>
      </w:r>
      <w:r>
        <w:rPr>
          <w:rStyle w:val="VerbatimChar"/>
        </w:rPr>
        <w:t xml:space="preserve">TTW-VolumeFlow.cs</w:t>
      </w:r>
      <w:r>
        <w:t xml:space="preserve">), enrich it functionally, and deliver a robust, user-friendly UI—without compromising runtime performance or output correctness.</w:t>
      </w:r>
    </w:p>
    <w:p>
      <w:r>
        <w:pict>
          <v:rect style="width:0;height:1.5pt" o:hralign="center" o:hrstd="t" o:hr="t"/>
        </w:pict>
      </w:r>
    </w:p>
    <w:bookmarkEnd w:id="20"/>
    <w:bookmarkStart w:id="21" w:name="Xfd00cae62b84ff3c51c3e146c2678f5696ed72f"/>
    <w:p>
      <w:pPr>
        <w:pStyle w:val="Heading2"/>
      </w:pPr>
      <w:r>
        <w:t xml:space="preserve">2) Core Logic (current intent)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Volume Flow Condition:</w:t>
      </w:r>
      <w:r>
        <w:br/>
      </w:r>
      <w:r>
        <w:t xml:space="preserve"> </w:t>
      </w:r>
      <w:r>
        <w:t xml:space="preserve">Current bar’s aggressor volume &gt;</w:t>
      </w:r>
      <w:r>
        <w:t xml:space="preserve"> </w:t>
      </w:r>
      <w:r>
        <w:rPr>
          <w:iCs/>
          <w:i/>
        </w:rPr>
        <w:t xml:space="preserve">(Volume Multiplier)</w:t>
      </w:r>
      <w:r>
        <w:t xml:space="preserve"> </w:t>
      </w:r>
      <w:r>
        <w:t xml:space="preserve">× (reference volume from last</w:t>
      </w:r>
      <w:r>
        <w:t xml:space="preserve"> </w:t>
      </w:r>
      <w:r>
        <w:rPr>
          <w:iCs/>
          <w:i/>
        </w:rPr>
        <w:t xml:space="preserve">VolPeriod</w:t>
      </w:r>
      <w:r>
        <w:t xml:space="preserve"> </w:t>
      </w:r>
      <w:r>
        <w:t xml:space="preserve">bars).</w:t>
      </w:r>
    </w:p>
    <w:p>
      <w:pPr>
        <w:numPr>
          <w:ilvl w:val="1"/>
          <w:numId w:val="1002"/>
        </w:numPr>
      </w:pPr>
      <w:r>
        <w:t xml:space="preserve">Inputs:</w:t>
      </w:r>
      <w:r>
        <w:t xml:space="preserve"> </w:t>
      </w:r>
      <w:r>
        <w:rPr>
          <w:rStyle w:val="VerbatimChar"/>
        </w:rPr>
        <w:t xml:space="preserve">VolPeriod</w:t>
      </w:r>
      <w:r>
        <w:t xml:space="preserve">,</w:t>
      </w:r>
      <w:r>
        <w:t xml:space="preserve"> </w:t>
      </w:r>
      <w:r>
        <w:rPr>
          <w:rStyle w:val="VerbatimChar"/>
        </w:rPr>
        <w:t xml:space="preserve">VolumeMultiplier</w:t>
      </w:r>
      <w:r>
        <w:t xml:space="preserve"> </w:t>
      </w:r>
      <w:r>
        <w:t xml:space="preserve">(and any required lookback X).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ATR Filter (Spike Prevention):</w:t>
      </w:r>
      <w:r>
        <w:br/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ATRPeriod</w:t>
      </w:r>
      <w:r>
        <w:t xml:space="preserve"> </w:t>
      </w:r>
      <w:r>
        <w:t xml:space="preserve">to suppress indications caused by extreme, low-quality spikes that often revert.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ATR Trailing Stop (Trend Preservation):</w:t>
      </w:r>
      <w:r>
        <w:br/>
      </w:r>
      <w:r>
        <w:t xml:space="preserve"> </w:t>
      </w:r>
      <w:r>
        <w:t xml:space="preserve">Active stop prevents opposite-side triggers during ongoing trends.</w:t>
      </w:r>
    </w:p>
    <w:p>
      <w:r>
        <w:pict>
          <v:rect style="width:0;height:1.5pt" o:hralign="center" o:hrstd="t" o:hr="t"/>
        </w:pict>
      </w:r>
    </w:p>
    <w:bookmarkEnd w:id="21"/>
    <w:bookmarkStart w:id="28" w:name="X44c7b5bf61e51f16e1158dafccc632a632adaf9"/>
    <w:p>
      <w:pPr>
        <w:pStyle w:val="Heading2"/>
      </w:pPr>
      <w:r>
        <w:t xml:space="preserve">3) Scope of Work</w:t>
      </w:r>
    </w:p>
    <w:bookmarkStart w:id="22" w:name="a-c-code-optimization"/>
    <w:p>
      <w:pPr>
        <w:pStyle w:val="Heading3"/>
      </w:pPr>
      <w:r>
        <w:t xml:space="preserve">A) C# Code Optimization</w:t>
      </w:r>
    </w:p>
    <w:p>
      <w:pPr>
        <w:numPr>
          <w:ilvl w:val="0"/>
          <w:numId w:val="1003"/>
        </w:numPr>
      </w:pPr>
      <w:r>
        <w:t xml:space="preserve">Refactor</w:t>
      </w:r>
      <w:r>
        <w:t xml:space="preserve"> </w:t>
      </w:r>
      <w:r>
        <w:rPr>
          <w:rStyle w:val="VerbatimChar"/>
        </w:rPr>
        <w:t xml:space="preserve">OnStateChange</w:t>
      </w:r>
      <w:r>
        <w:t xml:space="preserve">/</w:t>
      </w:r>
      <w:r>
        <w:rPr>
          <w:rStyle w:val="VerbatimChar"/>
        </w:rPr>
        <w:t xml:space="preserve">OnBarUpdate</w:t>
      </w:r>
      <w:r>
        <w:t xml:space="preserve"> </w:t>
      </w:r>
      <w:r>
        <w:t xml:space="preserve">for clean state handling.</w:t>
      </w:r>
    </w:p>
    <w:p>
      <w:pPr>
        <w:numPr>
          <w:ilvl w:val="0"/>
          <w:numId w:val="1003"/>
        </w:numPr>
      </w:pPr>
      <w:r>
        <w:t xml:space="preserve">Remove per-tick allocations; cache references; avoid boxing.</w:t>
      </w:r>
    </w:p>
    <w:p>
      <w:pPr>
        <w:numPr>
          <w:ilvl w:val="0"/>
          <w:numId w:val="1003"/>
        </w:numPr>
      </w:pPr>
      <w:r>
        <w:t xml:space="preserve">Efficient loops &amp; guards; minimize redundant computations.</w:t>
      </w:r>
    </w:p>
    <w:p>
      <w:pPr>
        <w:numPr>
          <w:ilvl w:val="0"/>
          <w:numId w:val="1003"/>
        </w:numPr>
      </w:pPr>
      <w:r>
        <w:t xml:space="preserve">Correct handling for</w:t>
      </w:r>
      <w:r>
        <w:t xml:space="preserve"> </w:t>
      </w:r>
      <w:r>
        <w:rPr>
          <w:rStyle w:val="VerbatimChar"/>
        </w:rPr>
        <w:t xml:space="preserve">Calculate</w:t>
      </w:r>
      <w:r>
        <w:t xml:space="preserve"> </w:t>
      </w:r>
      <w:r>
        <w:t xml:space="preserve">modes (</w:t>
      </w:r>
      <w:r>
        <w:rPr>
          <w:rStyle w:val="VerbatimChar"/>
        </w:rPr>
        <w:t xml:space="preserve">OnEachTick</w:t>
      </w:r>
      <w:r>
        <w:t xml:space="preserve">,</w:t>
      </w:r>
      <w:r>
        <w:t xml:space="preserve"> </w:t>
      </w:r>
      <w:r>
        <w:rPr>
          <w:rStyle w:val="VerbatimChar"/>
        </w:rPr>
        <w:t xml:space="preserve">OnPriceChange</w:t>
      </w:r>
      <w:r>
        <w:t xml:space="preserve">,</w:t>
      </w:r>
      <w:r>
        <w:t xml:space="preserve"> </w:t>
      </w:r>
      <w:r>
        <w:rPr>
          <w:rStyle w:val="VerbatimChar"/>
        </w:rPr>
        <w:t xml:space="preserve">OnBarClose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Defensive coding for historical vs real-time, Tick Replay, and data alignment.</w:t>
      </w:r>
    </w:p>
    <w:bookmarkEnd w:id="22"/>
    <w:bookmarkStart w:id="23" w:name="b-functional-enrichment"/>
    <w:p>
      <w:pPr>
        <w:pStyle w:val="Heading3"/>
      </w:pPr>
      <w:r>
        <w:t xml:space="preserve">B) Functional Enrichment</w:t>
      </w:r>
    </w:p>
    <w:p>
      <w:pPr>
        <w:pStyle w:val="FirstParagraph"/>
      </w:pPr>
      <w:r>
        <w:t xml:space="preserve">Please propose sensible additions; at minimum consider:</w:t>
      </w:r>
    </w:p>
    <w:p>
      <w:pPr>
        <w:numPr>
          <w:ilvl w:val="0"/>
          <w:numId w:val="1004"/>
        </w:numPr>
      </w:pPr>
      <w:r>
        <w:t xml:space="preserve">Configurable</w:t>
      </w:r>
      <w:r>
        <w:t xml:space="preserve"> </w:t>
      </w:r>
      <w:r>
        <w:rPr>
          <w:bCs/>
          <w:b/>
        </w:rPr>
        <w:t xml:space="preserve">reference volume model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Highest volume of last</w:t>
      </w:r>
      <w:r>
        <w:t xml:space="preserve"> </w:t>
      </w:r>
      <w:r>
        <w:rPr>
          <w:rStyle w:val="VerbatimChar"/>
        </w:rPr>
        <w:t xml:space="preserve">VolPeriod</w:t>
      </w:r>
      <w:r>
        <w:t xml:space="preserve"> </w:t>
      </w:r>
      <w:r>
        <w:t xml:space="preserve">bars, or</w:t>
      </w:r>
    </w:p>
    <w:p>
      <w:pPr>
        <w:numPr>
          <w:ilvl w:val="1"/>
          <w:numId w:val="1005"/>
        </w:numPr>
      </w:pPr>
      <w:r>
        <w:t xml:space="preserve">Moving average/EMA of volume, or</w:t>
      </w:r>
    </w:p>
    <w:p>
      <w:pPr>
        <w:numPr>
          <w:ilvl w:val="1"/>
          <w:numId w:val="1005"/>
        </w:numPr>
      </w:pPr>
      <w:r>
        <w:t xml:space="preserve">Robust average (trimmed mean/median) to resist outliers.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Directionality option</w:t>
      </w:r>
      <w:r>
        <w:t xml:space="preserve"> </w:t>
      </w:r>
      <w:r>
        <w:t xml:space="preserve">(buy/sell aggressor separation if feasible) with fallback to total volume when bid/ask data isn’t available.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Signal debounce</w:t>
      </w:r>
      <w:r>
        <w:t xml:space="preserve"> </w:t>
      </w:r>
      <w:r>
        <w:t xml:space="preserve">(minimum bar distance or cool-down after a trigger).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Output normalization</w:t>
      </w:r>
      <w:r>
        <w:t xml:space="preserve"> </w:t>
      </w:r>
      <w:r>
        <w:t xml:space="preserve">(optional) for easier cross-instrument comparison.</w:t>
      </w:r>
    </w:p>
    <w:bookmarkEnd w:id="23"/>
    <w:bookmarkStart w:id="24" w:name="c-performance-optimization"/>
    <w:p>
      <w:pPr>
        <w:pStyle w:val="Heading3"/>
      </w:pPr>
      <w:r>
        <w:t xml:space="preserve">C) Performance Optimization</w:t>
      </w:r>
    </w:p>
    <w:p>
      <w:pPr>
        <w:numPr>
          <w:ilvl w:val="0"/>
          <w:numId w:val="1006"/>
        </w:numPr>
      </w:pPr>
      <w:r>
        <w:t xml:space="preserve">Target: measurable reduction in CPU time and GC pressure vs current build.</w:t>
      </w:r>
    </w:p>
    <w:p>
      <w:pPr>
        <w:numPr>
          <w:ilvl w:val="0"/>
          <w:numId w:val="1006"/>
        </w:numPr>
      </w:pPr>
      <w:r>
        <w:t xml:space="preserve">Provide before/after notes and a simple reproduction method (same data set, same settings).</w:t>
      </w:r>
    </w:p>
    <w:p>
      <w:pPr>
        <w:numPr>
          <w:ilvl w:val="0"/>
          <w:numId w:val="1006"/>
        </w:numPr>
      </w:pPr>
      <w:r>
        <w:t xml:space="preserve">No runtime exceptions in Logs under normal usage.</w:t>
      </w:r>
    </w:p>
    <w:bookmarkEnd w:id="24"/>
    <w:bookmarkStart w:id="25" w:name="d-uiux-optimization-nt8"/>
    <w:p>
      <w:pPr>
        <w:pStyle w:val="Heading3"/>
      </w:pPr>
      <w:r>
        <w:t xml:space="preserve">D) UI/UX Optimization (NT8)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Labels &amp; Markers:</w:t>
      </w:r>
      <w:r>
        <w:t xml:space="preserve"> </w:t>
      </w:r>
      <w:r>
        <w:t xml:space="preserve">dropdown to choose symbol/marker type; control</w:t>
      </w:r>
      <w:r>
        <w:t xml:space="preserve"> </w:t>
      </w:r>
      <w:r>
        <w:rPr>
          <w:bCs/>
          <w:b/>
        </w:rPr>
        <w:t xml:space="preserve">symbol spacing</w:t>
      </w:r>
      <w:r>
        <w:t xml:space="preserve"> </w:t>
      </w:r>
      <w:r>
        <w:t xml:space="preserve">(padding),</w:t>
      </w:r>
      <w:r>
        <w:t xml:space="preserve"> </w:t>
      </w:r>
      <w:r>
        <w:rPr>
          <w:bCs/>
          <w:b/>
        </w:rPr>
        <w:t xml:space="preserve">color</w:t>
      </w:r>
      <w:r>
        <w:t xml:space="preserve">,</w:t>
      </w:r>
      <w:r>
        <w:t xml:space="preserve"> </w:t>
      </w:r>
      <w:r>
        <w:rPr>
          <w:bCs/>
          <w:b/>
        </w:rPr>
        <w:t xml:space="preserve">font family</w:t>
      </w:r>
      <w:r>
        <w:t xml:space="preserve">,</w:t>
      </w:r>
      <w:r>
        <w:t xml:space="preserve"> </w:t>
      </w:r>
      <w:r>
        <w:rPr>
          <w:bCs/>
          <w:b/>
        </w:rPr>
        <w:t xml:space="preserve">font size</w:t>
      </w:r>
      <w:r>
        <w:t xml:space="preserve">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Panel &amp; Plots:</w:t>
      </w:r>
      <w:r>
        <w:t xml:space="preserve"> </w:t>
      </w:r>
      <w:r>
        <w:t xml:space="preserve">clear, readable defaults; toggle for</w:t>
      </w:r>
      <w:r>
        <w:t xml:space="preserve"> </w:t>
      </w:r>
      <w:r>
        <w:rPr>
          <w:bCs/>
          <w:b/>
        </w:rPr>
        <w:t xml:space="preserve">ATR Stops</w:t>
      </w:r>
      <w:r>
        <w:t xml:space="preserve"> </w:t>
      </w:r>
      <w:r>
        <w:t xml:space="preserve">(show/hide).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Parameters Grouping:</w:t>
      </w:r>
      <w:r>
        <w:t xml:space="preserve"> </w:t>
      </w:r>
      <w:r>
        <w:t xml:space="preserve">tidy property grid groups (Core Logic / ATR Filter / Trailing Stop / Volume Spike Control / Alerts / UI).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Tooltips &amp; XML Comments</w:t>
      </w:r>
      <w:r>
        <w:t xml:space="preserve"> </w:t>
      </w:r>
      <w:r>
        <w:t xml:space="preserve">for all public inputs.</w:t>
      </w:r>
    </w:p>
    <w:bookmarkEnd w:id="25"/>
    <w:bookmarkStart w:id="26" w:name="e-alerts-optional-but-preferred"/>
    <w:p>
      <w:pPr>
        <w:pStyle w:val="Heading3"/>
      </w:pPr>
      <w:r>
        <w:t xml:space="preserve">E) Alerts (Optional but Preferred)</w:t>
      </w:r>
    </w:p>
    <w:p>
      <w:pPr>
        <w:numPr>
          <w:ilvl w:val="0"/>
          <w:numId w:val="1008"/>
        </w:numPr>
      </w:pPr>
      <w:r>
        <w:t xml:space="preserve">Configurable</w:t>
      </w:r>
      <w:r>
        <w:t xml:space="preserve"> </w:t>
      </w:r>
      <w:r>
        <w:rPr>
          <w:bCs/>
          <w:b/>
        </w:rPr>
        <w:t xml:space="preserve">alerts</w:t>
      </w:r>
      <w:r>
        <w:t xml:space="preserve"> </w:t>
      </w:r>
      <w:r>
        <w:t xml:space="preserve">with: enable/disable, conditions, and</w:t>
      </w:r>
      <w:r>
        <w:t xml:space="preserve"> </w:t>
      </w:r>
      <w:r>
        <w:rPr>
          <w:bCs/>
          <w:b/>
        </w:rPr>
        <w:t xml:space="preserve">customizable WAV</w:t>
      </w:r>
      <w:r>
        <w:t xml:space="preserve"> </w:t>
      </w:r>
      <w:r>
        <w:t xml:space="preserve">file path/selector.</w:t>
      </w:r>
    </w:p>
    <w:p>
      <w:pPr>
        <w:numPr>
          <w:ilvl w:val="0"/>
          <w:numId w:val="1008"/>
        </w:numPr>
      </w:pPr>
      <w:r>
        <w:t xml:space="preserve">Basic alert throttling to avoid spam.</w:t>
      </w:r>
    </w:p>
    <w:bookmarkEnd w:id="26"/>
    <w:bookmarkStart w:id="27" w:name="f-add-ons-explicit"/>
    <w:p>
      <w:pPr>
        <w:pStyle w:val="Heading3"/>
      </w:pPr>
      <w:r>
        <w:t xml:space="preserve">F) Add-Ons (Explicit)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Volume Spike Detection</w:t>
      </w:r>
      <w:r>
        <w:t xml:space="preserve"> </w:t>
      </w:r>
      <w:r>
        <w:t xml:space="preserve">to prevent false positives:</w:t>
      </w:r>
    </w:p>
    <w:p>
      <w:pPr>
        <w:numPr>
          <w:ilvl w:val="1"/>
          <w:numId w:val="1010"/>
        </w:numPr>
      </w:pPr>
      <w:r>
        <w:t xml:space="preserve">Option 1: threshold as a</w:t>
      </w:r>
      <w:r>
        <w:t xml:space="preserve"> </w:t>
      </w:r>
      <w:r>
        <w:rPr>
          <w:bCs/>
          <w:b/>
        </w:rPr>
        <w:t xml:space="preserve">multiplier</w:t>
      </w:r>
      <w:r>
        <w:t xml:space="preserve"> </w:t>
      </w:r>
      <w:r>
        <w:t xml:space="preserve">of the rolling baseline (VolPeriod).</w:t>
      </w:r>
    </w:p>
    <w:p>
      <w:pPr>
        <w:numPr>
          <w:ilvl w:val="1"/>
          <w:numId w:val="1010"/>
        </w:numPr>
      </w:pPr>
      <w:r>
        <w:t xml:space="preserve">Option 2:</w:t>
      </w:r>
      <w:r>
        <w:t xml:space="preserve"> </w:t>
      </w:r>
      <w:r>
        <w:rPr>
          <w:bCs/>
          <w:b/>
        </w:rPr>
        <w:t xml:space="preserve">Z-score</w:t>
      </w:r>
      <w:r>
        <w:t xml:space="preserve"> </w:t>
      </w:r>
      <w:r>
        <w:t xml:space="preserve">vs rolling mean &amp; std of volume (robust to regime shifts).</w:t>
      </w:r>
    </w:p>
    <w:p>
      <w:pPr>
        <w:numPr>
          <w:ilvl w:val="1"/>
          <w:numId w:val="1010"/>
        </w:numPr>
      </w:pPr>
      <w:r>
        <w:t xml:space="preserve">If spike → suppress signal (and/or require confirmation).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Mark Volume Spikes</w:t>
      </w:r>
      <w:r>
        <w:t xml:space="preserve"> </w:t>
      </w:r>
      <w:r>
        <w:t xml:space="preserve">visually with a</w:t>
      </w:r>
      <w:r>
        <w:t xml:space="preserve"> </w:t>
      </w:r>
      <w:r>
        <w:rPr>
          <w:bCs/>
          <w:b/>
        </w:rPr>
        <w:t xml:space="preserve">Vol Spike Signal</w:t>
      </w:r>
      <w:r>
        <w:t xml:space="preserve"> </w:t>
      </w:r>
      <w:r>
        <w:t xml:space="preserve">(plot/marker/label) and optional alert.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X4ea607809736ab4585057e28b3fae5038444759"/>
    <w:p>
      <w:pPr>
        <w:pStyle w:val="Heading2"/>
      </w:pPr>
      <w:r>
        <w:t xml:space="preserve">4) Deliverables</w:t>
      </w:r>
    </w:p>
    <w:p>
      <w:pPr>
        <w:numPr>
          <w:ilvl w:val="0"/>
          <w:numId w:val="1011"/>
        </w:numPr>
      </w:pPr>
      <w:r>
        <w:t xml:space="preserve">Updated</w:t>
      </w:r>
      <w:r>
        <w:t xml:space="preserve"> </w:t>
      </w:r>
      <w:r>
        <w:rPr>
          <w:rStyle w:val="VerbatimChar"/>
          <w:bCs/>
          <w:b/>
        </w:rPr>
        <w:t xml:space="preserve">TTW-VolumeFlow.cs</w:t>
      </w:r>
      <w:r>
        <w:t xml:space="preserve"> </w:t>
      </w:r>
      <w:r>
        <w:t xml:space="preserve">(NT8) with:</w:t>
      </w:r>
    </w:p>
    <w:p>
      <w:pPr>
        <w:numPr>
          <w:ilvl w:val="1"/>
          <w:numId w:val="1012"/>
        </w:numPr>
      </w:pPr>
      <w:r>
        <w:t xml:space="preserve">Clean, documented code (XML comments) and grouped parameters.</w:t>
      </w:r>
    </w:p>
    <w:p>
      <w:pPr>
        <w:numPr>
          <w:ilvl w:val="1"/>
          <w:numId w:val="1012"/>
        </w:numPr>
      </w:pPr>
      <w:r>
        <w:t xml:space="preserve">Optimized performance (before/after note with simple steps to replicate).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Short Technical Note</w:t>
      </w:r>
      <w:r>
        <w:t xml:space="preserve"> </w:t>
      </w:r>
      <w:r>
        <w:t xml:space="preserve">(markdown or PDF):</w:t>
      </w:r>
    </w:p>
    <w:p>
      <w:pPr>
        <w:numPr>
          <w:ilvl w:val="1"/>
          <w:numId w:val="1013"/>
        </w:numPr>
      </w:pPr>
      <w:r>
        <w:t xml:space="preserve">What changed + why, usage notes, edge cases, and recommended defaults.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Exported Indicator Package</w:t>
      </w:r>
      <w:r>
        <w:t xml:space="preserve"> </w:t>
      </w:r>
      <w:r>
        <w:t xml:space="preserve">for easy install.</w:t>
      </w:r>
    </w:p>
    <w:p>
      <w:pPr>
        <w:numPr>
          <w:ilvl w:val="0"/>
          <w:numId w:val="1011"/>
        </w:numPr>
      </w:pPr>
      <w:r>
        <w:t xml:space="preserve">(If alerts enabled)</w:t>
      </w:r>
      <w:r>
        <w:t xml:space="preserve"> </w:t>
      </w:r>
      <w:r>
        <w:rPr>
          <w:bCs/>
          <w:b/>
        </w:rPr>
        <w:t xml:space="preserve">Alert usage instructions</w:t>
      </w:r>
      <w:r>
        <w:t xml:space="preserve"> </w:t>
      </w:r>
      <w:r>
        <w:t xml:space="preserve">and test steps.</w:t>
      </w:r>
    </w:p>
    <w:p>
      <w:pPr>
        <w:numPr>
          <w:ilvl w:val="0"/>
          <w:numId w:val="1011"/>
        </w:numPr>
      </w:pPr>
      <w:r>
        <w:t xml:space="preserve">Visuals: one or two screenshots showing labels/markers, ATR stops toggle, and spike markers.</w:t>
      </w:r>
    </w:p>
    <w:p>
      <w:r>
        <w:pict>
          <v:rect style="width:0;height:1.5pt" o:hralign="center" o:hrstd="t" o:hr="t"/>
        </w:pict>
      </w:r>
    </w:p>
    <w:bookmarkEnd w:id="29"/>
    <w:bookmarkStart w:id="30" w:name="Xa73c459059657b2dc3f45c90dd72bfe4a10a56b"/>
    <w:p>
      <w:pPr>
        <w:pStyle w:val="Heading2"/>
      </w:pPr>
      <w:r>
        <w:t xml:space="preserve">5) Acceptance Criteria</w:t>
      </w:r>
    </w:p>
    <w:p>
      <w:pPr>
        <w:numPr>
          <w:ilvl w:val="0"/>
          <w:numId w:val="1014"/>
        </w:numPr>
      </w:pPr>
      <w:r>
        <w:t xml:space="preserve">Compiles and runs on current</w:t>
      </w:r>
      <w:r>
        <w:t xml:space="preserve"> </w:t>
      </w:r>
      <w:r>
        <w:rPr>
          <w:bCs/>
          <w:b/>
        </w:rPr>
        <w:t xml:space="preserve">NinjaTrader 8</w:t>
      </w:r>
      <w:r>
        <w:t xml:space="preserve"> </w:t>
      </w:r>
      <w:r>
        <w:t xml:space="preserve">stable release.</w:t>
      </w:r>
    </w:p>
    <w:p>
      <w:pPr>
        <w:numPr>
          <w:ilvl w:val="0"/>
          <w:numId w:val="1014"/>
        </w:numPr>
      </w:pPr>
      <w:r>
        <w:t xml:space="preserve">No runtime exceptions/warnings in the Log during standard usage.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Output parity</w:t>
      </w:r>
      <w:r>
        <w:t xml:space="preserve"> </w:t>
      </w:r>
      <w:r>
        <w:t xml:space="preserve">with legacy logic unless a change is explicitly agreed.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Performance improvement</w:t>
      </w:r>
      <w:r>
        <w:t xml:space="preserve"> </w:t>
      </w:r>
      <w:r>
        <w:t xml:space="preserve">is observable (less CPU / allocations) under identical test conditions.</w:t>
      </w:r>
    </w:p>
    <w:p>
      <w:pPr>
        <w:numPr>
          <w:ilvl w:val="0"/>
          <w:numId w:val="1014"/>
        </w:numPr>
      </w:pPr>
      <w:r>
        <w:t xml:space="preserve">UI is tidy: readable defaults, grouped parameters, working label/marker controls.</w:t>
      </w:r>
    </w:p>
    <w:p>
      <w:pPr>
        <w:numPr>
          <w:ilvl w:val="0"/>
          <w:numId w:val="1014"/>
        </w:numPr>
      </w:pPr>
      <w:r>
        <w:t xml:space="preserve">ATR stop toggle and spike markers behave as configured.</w:t>
      </w:r>
    </w:p>
    <w:p>
      <w:pPr>
        <w:numPr>
          <w:ilvl w:val="0"/>
          <w:numId w:val="1014"/>
        </w:numPr>
      </w:pPr>
      <w:r>
        <w:t xml:space="preserve">Optional alerts fire as configured and can be muted.</w:t>
      </w:r>
    </w:p>
    <w:p>
      <w:r>
        <w:pict>
          <v:rect style="width:0;height:1.5pt" o:hralign="center" o:hrstd="t" o:hr="t"/>
        </w:pict>
      </w:r>
    </w:p>
    <w:bookmarkEnd w:id="30"/>
    <w:bookmarkStart w:id="31" w:name="Xa68e5f240a7f146d2607225800794f9c689e96c"/>
    <w:p>
      <w:pPr>
        <w:pStyle w:val="Heading2"/>
      </w:pPr>
      <w:r>
        <w:t xml:space="preserve">6) Milestones (suggested)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M1 – Audit &amp; Plan (~0.5–1 day):</w:t>
      </w:r>
      <w:r>
        <w:t xml:space="preserve"> </w:t>
      </w:r>
      <w:r>
        <w:t xml:space="preserve">Review code, confirm final param set, agree on perf targets.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M2 – Core Optimization:</w:t>
      </w:r>
      <w:r>
        <w:t xml:space="preserve"> </w:t>
      </w:r>
      <w:r>
        <w:t xml:space="preserve">Refactor hot paths, fix state handling, ensure parity.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M3 – Functional Enrichment:</w:t>
      </w:r>
      <w:r>
        <w:t xml:space="preserve"> </w:t>
      </w:r>
      <w:r>
        <w:t xml:space="preserve">Add spike logic, baseline options, debounce.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M4 – UI/UX + Alerts:</w:t>
      </w:r>
      <w:r>
        <w:t xml:space="preserve"> </w:t>
      </w:r>
      <w:r>
        <w:t xml:space="preserve">Labels/markers controls, ATR stop toggle, optional alerts.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M5 – Test &amp; Handover:</w:t>
      </w:r>
      <w:r>
        <w:t xml:space="preserve"> </w:t>
      </w:r>
      <w:r>
        <w:t xml:space="preserve">Final polish, docs, package export, acceptance pass.</w:t>
      </w:r>
    </w:p>
    <w:p>
      <w:pPr>
        <w:pStyle w:val="FirstParagraph"/>
      </w:pPr>
      <w:r>
        <w:rPr>
          <w:iCs/>
          <w:i/>
        </w:rPr>
        <w:t xml:space="preserve">(Hourly engagement to start; we can convert to fixed-price per milestone once the audit is done.)</w:t>
      </w:r>
    </w:p>
    <w:p>
      <w:r>
        <w:pict>
          <v:rect style="width:0;height:1.5pt" o:hralign="center" o:hrstd="t" o:hr="t"/>
        </w:pict>
      </w:r>
    </w:p>
    <w:bookmarkEnd w:id="31"/>
    <w:bookmarkStart w:id="32" w:name="X89a5c877d927b520f8a14489b50399de2e86e53"/>
    <w:p>
      <w:pPr>
        <w:pStyle w:val="Heading2"/>
      </w:pPr>
      <w:r>
        <w:t xml:space="preserve">7) Environment &amp; Workflow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Tools:</w:t>
      </w:r>
      <w:r>
        <w:t xml:space="preserve"> </w:t>
      </w:r>
      <w:r>
        <w:t xml:space="preserve">NinjaTrader 8, Visual Studio (attach for debugging), Git (branch/PR).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Data:</w:t>
      </w:r>
      <w:r>
        <w:t xml:space="preserve"> </w:t>
      </w:r>
      <w:r>
        <w:t xml:space="preserve">We’ll provide settings &amp; data scenarios (historical + real-time sim) to benchmark and validate.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Communication:</w:t>
      </w:r>
      <w:r>
        <w:t xml:space="preserve"> </w:t>
      </w:r>
      <w:r>
        <w:t xml:space="preserve">Async updates with brief progress notes; quick turnarounds on questions.</w:t>
      </w:r>
    </w:p>
    <w:p>
      <w:r>
        <w:pict>
          <v:rect style="width:0;height:1.5pt" o:hralign="center" o:hrstd="t" o:hr="t"/>
        </w:pict>
      </w:r>
    </w:p>
    <w:bookmarkEnd w:id="32"/>
    <w:bookmarkStart w:id="33" w:name="X8cac91e9396710f408b116aef4ccefb8bad7076"/>
    <w:p>
      <w:pPr>
        <w:pStyle w:val="Heading2"/>
      </w:pPr>
      <w:r>
        <w:t xml:space="preserve">8) IP &amp; Confidentiality</w:t>
      </w:r>
    </w:p>
    <w:p>
      <w:pPr>
        <w:numPr>
          <w:ilvl w:val="0"/>
          <w:numId w:val="1017"/>
        </w:numPr>
      </w:pPr>
      <w:r>
        <w:t xml:space="preserve">Work under our</w:t>
      </w:r>
      <w:r>
        <w:t xml:space="preserve"> </w:t>
      </w:r>
      <w:r>
        <w:rPr>
          <w:bCs/>
          <w:b/>
        </w:rPr>
        <w:t xml:space="preserve">NDA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All deliverables are</w:t>
      </w:r>
      <w:r>
        <w:t xml:space="preserve"> </w:t>
      </w:r>
      <w:r>
        <w:rPr>
          <w:bCs/>
          <w:b/>
        </w:rPr>
        <w:t xml:space="preserve">work-for-hire</w:t>
      </w:r>
      <w:r>
        <w:t xml:space="preserve">; exclusive IP of TTW.</w:t>
      </w:r>
    </w:p>
    <w:p>
      <w:pPr>
        <w:numPr>
          <w:ilvl w:val="0"/>
          <w:numId w:val="1017"/>
        </w:numPr>
      </w:pPr>
      <w:r>
        <w:t xml:space="preserve">No copying/distribution without our written permission.</w:t>
      </w:r>
    </w:p>
    <w:p>
      <w:r>
        <w:pict>
          <v:rect style="width:0;height:1.5pt" o:hralign="center" o:hrstd="t" o:hr="t"/>
        </w:pict>
      </w:r>
    </w:p>
    <w:bookmarkEnd w:id="33"/>
    <w:bookmarkStart w:id="34" w:name="Xa779b344cf1bbff6691b32bf1bcc918fd66f560"/>
    <w:p>
      <w:pPr>
        <w:pStyle w:val="Heading2"/>
      </w:pPr>
      <w:r>
        <w:t xml:space="preserve">9) Open Questions for You</w:t>
      </w:r>
    </w:p>
    <w:p>
      <w:pPr>
        <w:numPr>
          <w:ilvl w:val="0"/>
          <w:numId w:val="1018"/>
        </w:numPr>
      </w:pPr>
      <w:r>
        <w:t xml:space="preserve">Any preference for the spike-detection method (Multiplier vs Z-Score)?</w:t>
      </w:r>
    </w:p>
    <w:p>
      <w:pPr>
        <w:numPr>
          <w:ilvl w:val="0"/>
          <w:numId w:val="1018"/>
        </w:numPr>
      </w:pPr>
      <w:r>
        <w:t xml:space="preserve">Can you maintain output parity for the base logic while adding new options as</w:t>
      </w:r>
      <w:r>
        <w:t xml:space="preserve"> </w:t>
      </w:r>
      <w:r>
        <w:rPr>
          <w:bCs/>
          <w:b/>
        </w:rPr>
        <w:t xml:space="preserve">disabled by default</w:t>
      </w:r>
      <w:r>
        <w:t xml:space="preserve">?</w:t>
      </w:r>
    </w:p>
    <w:p>
      <w:pPr>
        <w:numPr>
          <w:ilvl w:val="0"/>
          <w:numId w:val="1018"/>
        </w:numPr>
      </w:pPr>
      <w:r>
        <w:t xml:space="preserve">Any UI control you’d recommend beyond labels/markers (e.g., presets)?</w:t>
      </w:r>
    </w:p>
    <w:p>
      <w:pPr>
        <w:numPr>
          <w:ilvl w:val="0"/>
          <w:numId w:val="1018"/>
        </w:numPr>
      </w:pPr>
      <w:r>
        <w:t xml:space="preserve">Availability and hourly rate; expected bandwidth this week.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2025-08-11T14:11:08Z</dcterms:created>
  <dcterms:modified xsi:type="dcterms:W3CDTF">2025-08-11T14:11:08Z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