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A0D51" w14:textId="77777777" w:rsidR="00F804B1" w:rsidRPr="00A15A6C" w:rsidRDefault="00000000">
      <w:pPr>
        <w:pStyle w:val="Heading1"/>
        <w:rPr>
          <w:rFonts w:ascii="Aptos Display" w:hAnsi="Aptos Display"/>
          <w:sz w:val="44"/>
        </w:rPr>
      </w:pPr>
      <w:bookmarkStart w:id="0" w:name="X831cc45295fbcde6a7a50ed826385cc7120e2ad"/>
      <w:r w:rsidRPr="00A15A6C">
        <w:rPr>
          <w:rFonts w:ascii="Aptos Display" w:hAnsi="Aptos Display"/>
          <w:sz w:val="44"/>
        </w:rPr>
        <w:t>ALOFT D360 — Cloud architecture &amp; AWS dev request</w:t>
      </w:r>
    </w:p>
    <w:tbl>
      <w:tblPr>
        <w:tblStyle w:val="GridTable4-Accent1"/>
        <w:tblW w:w="10080" w:type="dxa"/>
        <w:tblLayout w:type="fixed"/>
        <w:tblLook w:val="0400" w:firstRow="0" w:lastRow="0" w:firstColumn="0" w:lastColumn="0" w:noHBand="0" w:noVBand="1"/>
      </w:tblPr>
      <w:tblGrid>
        <w:gridCol w:w="2400"/>
        <w:gridCol w:w="7680"/>
      </w:tblGrid>
      <w:tr w:rsidR="00F804B1" w14:paraId="11223BAD" w14:textId="77777777" w:rsidTr="00A15A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400" w:type="dxa"/>
            <w:shd w:val="clear" w:color="DCEAF7" w:fill="DCEAF7"/>
          </w:tcPr>
          <w:p w14:paraId="7B3DB969" w14:textId="77777777" w:rsidR="00F804B1" w:rsidRPr="00A15A6C" w:rsidRDefault="00000000">
            <w:pPr>
              <w:pStyle w:val="Compact"/>
              <w:rPr>
                <w:b/>
                <w:color w:val="0F4761"/>
              </w:rPr>
            </w:pPr>
            <w:r w:rsidRPr="00A15A6C">
              <w:rPr>
                <w:b/>
                <w:bCs/>
                <w:color w:val="0F4761"/>
              </w:rPr>
              <w:t>Scope</w:t>
            </w:r>
          </w:p>
        </w:tc>
        <w:tc>
          <w:tcPr>
            <w:tcW w:w="7680" w:type="dxa"/>
          </w:tcPr>
          <w:p w14:paraId="09FEDAF2" w14:textId="77777777" w:rsidR="00F804B1" w:rsidRDefault="00000000">
            <w:pPr>
              <w:pStyle w:val="Compact"/>
            </w:pPr>
            <w:r>
              <w:t>Dev environment only</w:t>
            </w:r>
          </w:p>
        </w:tc>
      </w:tr>
      <w:tr w:rsidR="00F804B1" w14:paraId="1A8578DA" w14:textId="77777777" w:rsidTr="00A15A6C">
        <w:tc>
          <w:tcPr>
            <w:tcW w:w="2400" w:type="dxa"/>
            <w:shd w:val="clear" w:color="DCEAF7" w:fill="DCEAF7"/>
          </w:tcPr>
          <w:p w14:paraId="6BAC9B5F" w14:textId="77777777" w:rsidR="00F804B1" w:rsidRPr="00A15A6C" w:rsidRDefault="00000000">
            <w:pPr>
              <w:pStyle w:val="Compact"/>
              <w:rPr>
                <w:b/>
                <w:color w:val="0F4761"/>
              </w:rPr>
            </w:pPr>
            <w:r w:rsidRPr="00A15A6C">
              <w:rPr>
                <w:b/>
                <w:bCs/>
                <w:color w:val="0F4761"/>
              </w:rPr>
              <w:t>Regions</w:t>
            </w:r>
          </w:p>
        </w:tc>
        <w:tc>
          <w:tcPr>
            <w:tcW w:w="7680" w:type="dxa"/>
          </w:tcPr>
          <w:p w14:paraId="57D17BC1" w14:textId="77777777" w:rsidR="00F804B1" w:rsidRDefault="00000000">
            <w:pPr>
              <w:pStyle w:val="Compact"/>
            </w:pPr>
            <w:r>
              <w:t xml:space="preserve">App </w:t>
            </w:r>
            <w:r>
              <w:rPr>
                <w:b/>
                <w:bCs/>
              </w:rPr>
              <w:t>ap-south-1</w:t>
            </w:r>
            <w:r>
              <w:t xml:space="preserve"> · Bedrock </w:t>
            </w:r>
            <w:r>
              <w:rPr>
                <w:b/>
                <w:bCs/>
              </w:rPr>
              <w:t>us-east-1</w:t>
            </w:r>
          </w:p>
        </w:tc>
      </w:tr>
    </w:tbl>
    <w:p w14:paraId="4A82B517" w14:textId="77777777" w:rsidR="00F804B1" w:rsidRPr="00A15A6C" w:rsidRDefault="00000000" w:rsidP="00A15A6C">
      <w:pPr>
        <w:pStyle w:val="BodyText"/>
        <w:spacing w:before="280" w:after="120"/>
        <w:rPr>
          <w:b/>
          <w:color w:val="156082"/>
          <w:sz w:val="24"/>
        </w:rPr>
      </w:pPr>
      <w:r w:rsidRPr="00A15A6C">
        <w:rPr>
          <w:b/>
          <w:bCs/>
          <w:color w:val="156082"/>
          <w:sz w:val="24"/>
        </w:rPr>
        <w:t>Document map</w:t>
      </w:r>
    </w:p>
    <w:tbl>
      <w:tblPr>
        <w:tblStyle w:val="GridTable4-Accent1"/>
        <w:tblW w:w="10080" w:type="dxa"/>
        <w:tblLook w:val="0420" w:firstRow="1" w:lastRow="0" w:firstColumn="0" w:lastColumn="0" w:noHBand="0" w:noVBand="1"/>
      </w:tblPr>
      <w:tblGrid>
        <w:gridCol w:w="609"/>
        <w:gridCol w:w="9471"/>
      </w:tblGrid>
      <w:tr w:rsidR="00F804B1" w14:paraId="0329316D" w14:textId="77777777" w:rsidTr="00A15A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36A0209" w14:textId="77777777" w:rsidR="00F804B1" w:rsidRDefault="00000000">
            <w:pPr>
              <w:pStyle w:val="Compact"/>
            </w:pPr>
            <w:r>
              <w:t>§</w:t>
            </w:r>
          </w:p>
        </w:tc>
        <w:tc>
          <w:tcPr>
            <w:tcW w:w="0" w:type="auto"/>
          </w:tcPr>
          <w:p w14:paraId="64DCBC1B" w14:textId="77777777" w:rsidR="00F804B1" w:rsidRDefault="00000000">
            <w:pPr>
              <w:pStyle w:val="Compact"/>
            </w:pPr>
            <w:r>
              <w:t>Content</w:t>
            </w:r>
          </w:p>
        </w:tc>
      </w:tr>
      <w:tr w:rsidR="00F804B1" w14:paraId="3EB20A3D" w14:textId="77777777" w:rsidTr="00A15A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</w:tcPr>
          <w:p w14:paraId="5E59DF5D" w14:textId="3441A927" w:rsidR="00F804B1" w:rsidRDefault="00A15A6C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38DAD88A" w14:textId="4C8E5C51" w:rsidR="00F804B1" w:rsidRDefault="00A15A6C">
            <w:pPr>
              <w:pStyle w:val="Compact"/>
            </w:pPr>
            <w:r>
              <w:t>Application architecture — logical view, summary board</w:t>
            </w:r>
          </w:p>
        </w:tc>
      </w:tr>
      <w:tr w:rsidR="00F804B1" w14:paraId="01259621" w14:textId="77777777" w:rsidTr="00A15A6C">
        <w:tc>
          <w:tcPr>
            <w:tcW w:w="0" w:type="auto"/>
          </w:tcPr>
          <w:p w14:paraId="7EF144CE" w14:textId="025FA7E5" w:rsidR="00F804B1" w:rsidRDefault="00A15A6C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08E981CF" w14:textId="0C9F291F" w:rsidR="00F804B1" w:rsidRDefault="00A15A6C">
            <w:pPr>
              <w:pStyle w:val="Compact"/>
            </w:pPr>
            <w:r>
              <w:t>AWS provisioning (repo vs today)</w:t>
            </w:r>
          </w:p>
        </w:tc>
      </w:tr>
      <w:tr w:rsidR="00F804B1" w14:paraId="46393CB2" w14:textId="77777777" w:rsidTr="00A15A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</w:tcPr>
          <w:p w14:paraId="19FD1EBF" w14:textId="0834C5A2" w:rsidR="00F804B1" w:rsidRDefault="00A15A6C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1E91460E" w14:textId="5692468A" w:rsidR="00F804B1" w:rsidRDefault="00A15A6C">
            <w:pPr>
              <w:pStyle w:val="Compact"/>
            </w:pPr>
            <w:r>
              <w:t>Dev specifications (Beanstalk, ECS, network, IAM)</w:t>
            </w:r>
          </w:p>
        </w:tc>
      </w:tr>
    </w:tbl>
    <w:p w14:paraId="1CDA644D" w14:textId="77777777" w:rsidR="00F804B1" w:rsidRDefault="00000000">
      <w:r>
        <w:pict w14:anchorId="4B14A88B">
          <v:rect id="_x0000_i1299" style="width:0;height:1.5pt" o:hralign="center" o:hrstd="t" o:hr="t"/>
        </w:pict>
      </w:r>
    </w:p>
    <w:p w14:paraId="02D89A8E" w14:textId="473579A2" w:rsidR="00A15A6C" w:rsidRDefault="00A15A6C" w:rsidP="00A15A6C">
      <w:pPr>
        <w:pStyle w:val="Heading2"/>
      </w:pPr>
      <w:bookmarkStart w:id="1" w:name="application-architecture-simple"/>
      <w:r>
        <w:t>Architecture summary</w:t>
      </w:r>
    </w:p>
    <w:p w14:paraId="44471D8E" w14:textId="7F3C6550" w:rsidR="00A15A6C" w:rsidRPr="00A15A6C" w:rsidRDefault="00A15A6C" w:rsidP="00A15A6C">
      <w:pPr>
        <w:pStyle w:val="FirstParagraph"/>
        <w:rPr>
          <w:color w:val="262626"/>
        </w:rPr>
      </w:pPr>
      <w:r>
        <w:rPr>
          <w:color w:val="262626"/>
        </w:rPr>
        <w:t>Summary of</w:t>
      </w:r>
      <w:r w:rsidRPr="00A15A6C">
        <w:rPr>
          <w:color w:val="262626"/>
        </w:rPr>
        <w:t xml:space="preserve"> the AWS architecture, technology stack, and functional and non-functional overview.</w:t>
      </w:r>
    </w:p>
    <w:p w14:paraId="4A978C42" w14:textId="77777777" w:rsidR="00A15A6C" w:rsidRDefault="00A15A6C" w:rsidP="00A15A6C">
      <w:pPr>
        <w:pStyle w:val="Heading3"/>
      </w:pPr>
      <w:r>
        <w:t>A. Architecture diagram (AWS)</w:t>
      </w:r>
    </w:p>
    <w:p w14:paraId="3BA468E2" w14:textId="77777777" w:rsidR="00A15A6C" w:rsidRPr="00A15A6C" w:rsidRDefault="00A15A6C" w:rsidP="00A15A6C">
      <w:pPr>
        <w:pStyle w:val="SourceCode"/>
        <w:rPr>
          <w:color w:val="1F2937"/>
          <w:sz w:val="17"/>
        </w:rPr>
      </w:pPr>
      <w:r w:rsidRPr="00A15A6C">
        <w:rPr>
          <w:color w:val="1F2937"/>
          <w:sz w:val="17"/>
        </w:rPr>
        <w:t xml:space="preserve">   Users (browser)                       Microsoft Entra ID (SSO, OAuth)</w:t>
      </w:r>
      <w:r w:rsidRPr="00A15A6C">
        <w:rPr>
          <w:color w:val="1F2937"/>
          <w:sz w:val="17"/>
        </w:rPr>
        <w:br/>
        <w:t xml:space="preserve">        |  HTTPS                                  ^</w:t>
      </w:r>
      <w:r w:rsidRPr="00A15A6C">
        <w:rPr>
          <w:color w:val="1F2937"/>
          <w:sz w:val="17"/>
        </w:rPr>
        <w:br/>
        <w:t xml:space="preserve">        v                                         | sign-in / callback</w:t>
      </w:r>
      <w:r w:rsidRPr="00A15A6C">
        <w:rPr>
          <w:color w:val="1F2937"/>
          <w:sz w:val="17"/>
        </w:rPr>
        <w:br/>
        <w:t>+------------------------------------------------------------------------------+</w:t>
      </w:r>
      <w:r w:rsidRPr="00A15A6C">
        <w:rPr>
          <w:color w:val="1F2937"/>
          <w:sz w:val="17"/>
        </w:rPr>
        <w:br/>
        <w:t>| AWS account - ap-south-1 (Mumbai)                                            |</w:t>
      </w:r>
      <w:r w:rsidRPr="00A15A6C">
        <w:rPr>
          <w:color w:val="1F2937"/>
          <w:sz w:val="17"/>
        </w:rPr>
        <w:br/>
        <w:t>|                                                                              |</w:t>
      </w:r>
      <w:r w:rsidRPr="00A15A6C">
        <w:rPr>
          <w:color w:val="1F2937"/>
          <w:sz w:val="17"/>
        </w:rPr>
        <w:br/>
        <w:t>|   DNS --&gt; ALB + ACM (HTTPS, 600 s idle)                                      |</w:t>
      </w:r>
      <w:r w:rsidRPr="00A15A6C">
        <w:rPr>
          <w:color w:val="1F2937"/>
          <w:sz w:val="17"/>
        </w:rPr>
        <w:br/>
        <w:t>|              |                                                               |</w:t>
      </w:r>
      <w:r w:rsidRPr="00A15A6C">
        <w:rPr>
          <w:color w:val="1F2937"/>
          <w:sz w:val="17"/>
        </w:rPr>
        <w:br/>
        <w:t>|              v                                                               |</w:t>
      </w:r>
      <w:r w:rsidRPr="00A15A6C">
        <w:rPr>
          <w:color w:val="1F2937"/>
          <w:sz w:val="17"/>
        </w:rPr>
        <w:br/>
        <w:t>|   Elastic Beanstalk  aloft-d360-dev        &lt;-- ECR aloft-d360-web (image)    |</w:t>
      </w:r>
      <w:r w:rsidRPr="00A15A6C">
        <w:rPr>
          <w:color w:val="1F2937"/>
          <w:sz w:val="17"/>
        </w:rPr>
        <w:br/>
        <w:t>|   Docker / Next.js :3000, t3.medium x1                                       |</w:t>
      </w:r>
      <w:r w:rsidRPr="00A15A6C">
        <w:rPr>
          <w:color w:val="1F2937"/>
          <w:sz w:val="17"/>
        </w:rPr>
        <w:br/>
        <w:t>|   (React UI + ~140 REST/SSE APIs)                                            |</w:t>
      </w:r>
      <w:r w:rsidRPr="00A15A6C">
        <w:rPr>
          <w:color w:val="1F2937"/>
          <w:sz w:val="17"/>
        </w:rPr>
        <w:br/>
        <w:t>|        |                    |                                                |</w:t>
      </w:r>
      <w:r w:rsidRPr="00A15A6C">
        <w:rPr>
          <w:color w:val="1F2937"/>
          <w:sz w:val="17"/>
        </w:rPr>
        <w:br/>
        <w:t xml:space="preserve">|        | Prisma :5432       | ECS </w:t>
      </w:r>
      <w:proofErr w:type="spellStart"/>
      <w:r w:rsidRPr="00A15A6C">
        <w:rPr>
          <w:color w:val="1F2937"/>
          <w:sz w:val="17"/>
        </w:rPr>
        <w:t>RunTask</w:t>
      </w:r>
      <w:proofErr w:type="spellEnd"/>
      <w:r w:rsidRPr="00A15A6C">
        <w:rPr>
          <w:color w:val="1F2937"/>
          <w:sz w:val="17"/>
        </w:rPr>
        <w:t xml:space="preserve">                                    |</w:t>
      </w:r>
      <w:r w:rsidRPr="00A15A6C">
        <w:rPr>
          <w:color w:val="1F2937"/>
          <w:sz w:val="17"/>
        </w:rPr>
        <w:br/>
        <w:t xml:space="preserve">|        v                    </w:t>
      </w:r>
      <w:proofErr w:type="spellStart"/>
      <w:r w:rsidRPr="00A15A6C">
        <w:rPr>
          <w:color w:val="1F2937"/>
          <w:sz w:val="17"/>
        </w:rPr>
        <w:t>v</w:t>
      </w:r>
      <w:proofErr w:type="spellEnd"/>
      <w:r w:rsidRPr="00A15A6C">
        <w:rPr>
          <w:color w:val="1F2937"/>
          <w:sz w:val="17"/>
        </w:rPr>
        <w:t xml:space="preserve">                                                |</w:t>
      </w:r>
      <w:r w:rsidRPr="00A15A6C">
        <w:rPr>
          <w:color w:val="1F2937"/>
          <w:sz w:val="17"/>
        </w:rPr>
        <w:br/>
        <w:t>|   Aurora PostgreSQL  &lt;--  ECS Fargate  aloft-context-harvester               |</w:t>
      </w:r>
      <w:r w:rsidRPr="00A15A6C">
        <w:rPr>
          <w:color w:val="1F2937"/>
          <w:sz w:val="17"/>
        </w:rPr>
        <w:br/>
        <w:t xml:space="preserve">|   + </w:t>
      </w:r>
      <w:proofErr w:type="spellStart"/>
      <w:r w:rsidRPr="00A15A6C">
        <w:rPr>
          <w:color w:val="1F2937"/>
          <w:sz w:val="17"/>
        </w:rPr>
        <w:t>pgvector</w:t>
      </w:r>
      <w:proofErr w:type="spellEnd"/>
      <w:r w:rsidRPr="00A15A6C">
        <w:rPr>
          <w:color w:val="1F2937"/>
          <w:sz w:val="17"/>
        </w:rPr>
        <w:t xml:space="preserve">   :5432      (batch: estate / context pipeline)                 |</w:t>
      </w:r>
      <w:r w:rsidRPr="00A15A6C">
        <w:rPr>
          <w:color w:val="1F2937"/>
          <w:sz w:val="17"/>
        </w:rPr>
        <w:br/>
        <w:t>|   (existing)                ^         &lt;-- ECR aloft-context-harvester        |</w:t>
      </w:r>
      <w:r w:rsidRPr="00A15A6C">
        <w:rPr>
          <w:color w:val="1F2937"/>
          <w:sz w:val="17"/>
        </w:rPr>
        <w:br/>
        <w:t>|                             |                                                |</w:t>
      </w:r>
      <w:r w:rsidRPr="00A15A6C">
        <w:rPr>
          <w:color w:val="1F2937"/>
          <w:sz w:val="17"/>
        </w:rPr>
        <w:br/>
        <w:t xml:space="preserve">|                        </w:t>
      </w:r>
      <w:proofErr w:type="spellStart"/>
      <w:r w:rsidRPr="00A15A6C">
        <w:rPr>
          <w:color w:val="1F2937"/>
          <w:sz w:val="17"/>
        </w:rPr>
        <w:t>EventBridge</w:t>
      </w:r>
      <w:proofErr w:type="spellEnd"/>
      <w:r w:rsidRPr="00A15A6C">
        <w:rPr>
          <w:color w:val="1F2937"/>
          <w:sz w:val="17"/>
        </w:rPr>
        <w:t xml:space="preserve"> (daily / weekly rules)                    |</w:t>
      </w:r>
      <w:r w:rsidRPr="00A15A6C">
        <w:rPr>
          <w:color w:val="1F2937"/>
          <w:sz w:val="17"/>
        </w:rPr>
        <w:br/>
        <w:t>|                                                                              |</w:t>
      </w:r>
      <w:r w:rsidRPr="00A15A6C">
        <w:rPr>
          <w:color w:val="1F2937"/>
          <w:sz w:val="17"/>
        </w:rPr>
        <w:br/>
        <w:t>|   Shared: Secrets Manager (aloft/*) | S3 backfill | CloudWatch Logs | IAM    |</w:t>
      </w:r>
      <w:r w:rsidRPr="00A15A6C">
        <w:rPr>
          <w:color w:val="1F2937"/>
          <w:sz w:val="17"/>
        </w:rPr>
        <w:br/>
        <w:t>+------------------------------------------------------------------------------+</w:t>
      </w:r>
      <w:r w:rsidRPr="00A15A6C">
        <w:rPr>
          <w:color w:val="1F2937"/>
          <w:sz w:val="17"/>
        </w:rPr>
        <w:br/>
        <w:t xml:space="preserve">        |  HTTPS 443 (from Beanstalk + Fargate)</w:t>
      </w:r>
      <w:r w:rsidRPr="00A15A6C">
        <w:rPr>
          <w:color w:val="1F2937"/>
          <w:sz w:val="17"/>
        </w:rPr>
        <w:br/>
        <w:t xml:space="preserve">        +---&gt; Amazon Bedrock (us-east-1)            LLM / chat / enrichment</w:t>
      </w:r>
      <w:r w:rsidRPr="00A15A6C">
        <w:rPr>
          <w:color w:val="1F2937"/>
          <w:sz w:val="17"/>
        </w:rPr>
        <w:br/>
        <w:t xml:space="preserve">        +---&gt; Azure Databricks SQL (Azure)          read-only warehouse SQL</w:t>
      </w:r>
      <w:r w:rsidRPr="00A15A6C">
        <w:rPr>
          <w:color w:val="1F2937"/>
          <w:sz w:val="17"/>
        </w:rPr>
        <w:br/>
        <w:t xml:space="preserve">        +---&gt; Azure AI Foundry / OpenAI (Azure)     tool chat, embeddings</w:t>
      </w:r>
    </w:p>
    <w:p w14:paraId="1A3E95B8" w14:textId="77777777" w:rsidR="00A15A6C" w:rsidRDefault="00A15A6C" w:rsidP="00A15A6C">
      <w:pPr>
        <w:pStyle w:val="BodyText"/>
        <w:rPr>
          <w:color w:val="262626"/>
        </w:rPr>
      </w:pPr>
      <w:r w:rsidRPr="00A15A6C">
        <w:rPr>
          <w:color w:val="262626"/>
        </w:rPr>
        <w:lastRenderedPageBreak/>
        <w:t>Web traffic runs on Elastic Beanstalk; long-running harvest jobs run on ECS Fargate. Both share the existing Aurora cluster. Identity (Entra ID), warehouse SQL (Databricks) and part of the AI stack (Azure AI Foundry / OpenAI) sit outside AWS.</w:t>
      </w:r>
    </w:p>
    <w:p w14:paraId="6FBAEA02" w14:textId="77777777" w:rsidR="00A15A6C" w:rsidRDefault="00A15A6C" w:rsidP="00A15A6C">
      <w:pPr>
        <w:pStyle w:val="Heading3"/>
      </w:pPr>
      <w:r>
        <w:t>B. Technology stack</w:t>
      </w:r>
    </w:p>
    <w:tbl>
      <w:tblPr>
        <w:tblStyle w:val="GridTable4-Accent1"/>
        <w:tblW w:w="0" w:type="auto"/>
        <w:tblLook w:val="0420" w:firstRow="1" w:lastRow="0" w:firstColumn="0" w:lastColumn="0" w:noHBand="0" w:noVBand="1"/>
      </w:tblPr>
      <w:tblGrid>
        <w:gridCol w:w="1998"/>
        <w:gridCol w:w="4196"/>
        <w:gridCol w:w="3876"/>
      </w:tblGrid>
      <w:tr w:rsidR="00A15A6C" w:rsidRPr="00A15A6C" w14:paraId="3343051A" w14:textId="77777777" w:rsidTr="00A15A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000" w:type="dxa"/>
          </w:tcPr>
          <w:p w14:paraId="31F53D81" w14:textId="2E632502" w:rsidR="00A15A6C" w:rsidRPr="00A15A6C" w:rsidRDefault="00A15A6C" w:rsidP="00A15A6C">
            <w:pPr>
              <w:pStyle w:val="Compact"/>
              <w:rPr>
                <w:rFonts w:eastAsiaTheme="majorEastAsia"/>
              </w:rPr>
            </w:pPr>
            <w:r>
              <w:rPr>
                <w:rFonts w:eastAsiaTheme="majorEastAsia"/>
              </w:rPr>
              <w:t>Layer</w:t>
            </w:r>
          </w:p>
        </w:tc>
        <w:tc>
          <w:tcPr>
            <w:tcW w:w="4200" w:type="dxa"/>
          </w:tcPr>
          <w:p w14:paraId="28454A11" w14:textId="2C8F7D7E" w:rsidR="00A15A6C" w:rsidRPr="00A15A6C" w:rsidRDefault="00A15A6C" w:rsidP="00A15A6C">
            <w:pPr>
              <w:pStyle w:val="Compact"/>
              <w:rPr>
                <w:rFonts w:eastAsiaTheme="majorEastAsia"/>
              </w:rPr>
            </w:pPr>
            <w:r>
              <w:rPr>
                <w:rFonts w:eastAsiaTheme="majorEastAsia"/>
              </w:rPr>
              <w:t>Technology</w:t>
            </w:r>
          </w:p>
        </w:tc>
        <w:tc>
          <w:tcPr>
            <w:tcW w:w="3880" w:type="dxa"/>
          </w:tcPr>
          <w:p w14:paraId="05373D9B" w14:textId="17CE145B" w:rsidR="00A15A6C" w:rsidRPr="00A15A6C" w:rsidRDefault="00A15A6C" w:rsidP="00A15A6C">
            <w:pPr>
              <w:pStyle w:val="Compact"/>
              <w:rPr>
                <w:rFonts w:eastAsiaTheme="majorEastAsia"/>
              </w:rPr>
            </w:pPr>
            <w:r>
              <w:rPr>
                <w:rFonts w:eastAsiaTheme="majorEastAsia"/>
              </w:rPr>
              <w:t>AWS / hosting</w:t>
            </w:r>
          </w:p>
        </w:tc>
      </w:tr>
      <w:tr w:rsidR="00A15A6C" w:rsidRPr="00A15A6C" w14:paraId="719E3CB6" w14:textId="77777777" w:rsidTr="00A15A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000" w:type="dxa"/>
          </w:tcPr>
          <w:p w14:paraId="2D278D37" w14:textId="57EFA8C5" w:rsidR="00A15A6C" w:rsidRPr="00A15A6C" w:rsidRDefault="00A15A6C" w:rsidP="00A15A6C">
            <w:pPr>
              <w:pStyle w:val="Compact"/>
              <w:rPr>
                <w:rFonts w:eastAsiaTheme="majorEastAsia"/>
                <w:b/>
              </w:rPr>
            </w:pPr>
            <w:r>
              <w:rPr>
                <w:rFonts w:eastAsiaTheme="majorEastAsia"/>
                <w:b/>
              </w:rPr>
              <w:t>Front end</w:t>
            </w:r>
          </w:p>
        </w:tc>
        <w:tc>
          <w:tcPr>
            <w:tcW w:w="4200" w:type="dxa"/>
          </w:tcPr>
          <w:p w14:paraId="6161377E" w14:textId="202A72DF" w:rsidR="00A15A6C" w:rsidRPr="00A15A6C" w:rsidRDefault="00A15A6C" w:rsidP="00A15A6C">
            <w:pPr>
              <w:pStyle w:val="Compact"/>
              <w:rPr>
                <w:rFonts w:eastAsiaTheme="majorEastAsia"/>
              </w:rPr>
            </w:pPr>
            <w:r>
              <w:rPr>
                <w:rFonts w:eastAsiaTheme="majorEastAsia"/>
              </w:rPr>
              <w:t>React UI (Next.js)</w:t>
            </w:r>
          </w:p>
        </w:tc>
        <w:tc>
          <w:tcPr>
            <w:tcW w:w="3880" w:type="dxa"/>
          </w:tcPr>
          <w:p w14:paraId="699AC5AC" w14:textId="17859EAB" w:rsidR="00A15A6C" w:rsidRPr="00A15A6C" w:rsidRDefault="00A15A6C" w:rsidP="00A15A6C">
            <w:pPr>
              <w:pStyle w:val="Compact"/>
              <w:rPr>
                <w:rFonts w:eastAsiaTheme="majorEastAsia"/>
              </w:rPr>
            </w:pPr>
            <w:r>
              <w:rPr>
                <w:rFonts w:eastAsiaTheme="majorEastAsia"/>
              </w:rPr>
              <w:t>Elastic Beanstalk (Docker)</w:t>
            </w:r>
          </w:p>
        </w:tc>
      </w:tr>
      <w:tr w:rsidR="00A15A6C" w:rsidRPr="00A15A6C" w14:paraId="703FAC53" w14:textId="77777777" w:rsidTr="00A15A6C">
        <w:tc>
          <w:tcPr>
            <w:tcW w:w="2000" w:type="dxa"/>
          </w:tcPr>
          <w:p w14:paraId="5E8BFB2A" w14:textId="7C24CECC" w:rsidR="00A15A6C" w:rsidRPr="00A15A6C" w:rsidRDefault="00A15A6C" w:rsidP="00A15A6C">
            <w:pPr>
              <w:pStyle w:val="Compact"/>
              <w:rPr>
                <w:rFonts w:eastAsiaTheme="majorEastAsia"/>
                <w:b/>
              </w:rPr>
            </w:pPr>
            <w:r>
              <w:rPr>
                <w:rFonts w:eastAsiaTheme="majorEastAsia"/>
                <w:b/>
              </w:rPr>
              <w:t>Application / API</w:t>
            </w:r>
          </w:p>
        </w:tc>
        <w:tc>
          <w:tcPr>
            <w:tcW w:w="4200" w:type="dxa"/>
          </w:tcPr>
          <w:p w14:paraId="3B2F6D93" w14:textId="2B1E6FA8" w:rsidR="00A15A6C" w:rsidRPr="00A15A6C" w:rsidRDefault="00A15A6C" w:rsidP="00A15A6C">
            <w:pPr>
              <w:pStyle w:val="Compact"/>
              <w:rPr>
                <w:rFonts w:eastAsiaTheme="majorEastAsia"/>
              </w:rPr>
            </w:pPr>
            <w:r>
              <w:rPr>
                <w:rFonts w:eastAsiaTheme="majorEastAsia"/>
              </w:rPr>
              <w:t>Node 20, Next.js 15 monolith; ~140 REST/SSE APIs; port 3000</w:t>
            </w:r>
          </w:p>
        </w:tc>
        <w:tc>
          <w:tcPr>
            <w:tcW w:w="3880" w:type="dxa"/>
          </w:tcPr>
          <w:p w14:paraId="258B68C9" w14:textId="49AE4A23" w:rsidR="00A15A6C" w:rsidRPr="00A15A6C" w:rsidRDefault="00A15A6C" w:rsidP="00A15A6C">
            <w:pPr>
              <w:pStyle w:val="Compact"/>
              <w:rPr>
                <w:rFonts w:eastAsiaTheme="majorEastAsia"/>
              </w:rPr>
            </w:pPr>
            <w:r>
              <w:rPr>
                <w:rFonts w:eastAsiaTheme="majorEastAsia"/>
              </w:rPr>
              <w:t>Elastic Beanstalk, Amazon Linux 2023, t</w:t>
            </w:r>
            <w:proofErr w:type="gramStart"/>
            <w:r>
              <w:rPr>
                <w:rFonts w:eastAsiaTheme="majorEastAsia"/>
              </w:rPr>
              <w:t>3.medium</w:t>
            </w:r>
            <w:proofErr w:type="gramEnd"/>
            <w:r>
              <w:rPr>
                <w:rFonts w:eastAsiaTheme="majorEastAsia"/>
              </w:rPr>
              <w:t xml:space="preserve"> ×1, ALB + ACM</w:t>
            </w:r>
          </w:p>
        </w:tc>
      </w:tr>
      <w:tr w:rsidR="00A15A6C" w:rsidRPr="00A15A6C" w14:paraId="7C52C333" w14:textId="77777777" w:rsidTr="00A15A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000" w:type="dxa"/>
          </w:tcPr>
          <w:p w14:paraId="55C2ED07" w14:textId="3E5EECD8" w:rsidR="00A15A6C" w:rsidRPr="00A15A6C" w:rsidRDefault="00A15A6C" w:rsidP="00A15A6C">
            <w:pPr>
              <w:pStyle w:val="Compact"/>
              <w:rPr>
                <w:rFonts w:eastAsiaTheme="majorEastAsia"/>
                <w:b/>
              </w:rPr>
            </w:pPr>
            <w:r>
              <w:rPr>
                <w:rFonts w:eastAsiaTheme="majorEastAsia"/>
                <w:b/>
              </w:rPr>
              <w:t>Batch processing</w:t>
            </w:r>
          </w:p>
        </w:tc>
        <w:tc>
          <w:tcPr>
            <w:tcW w:w="4200" w:type="dxa"/>
          </w:tcPr>
          <w:p w14:paraId="320C0F91" w14:textId="5AB0E2EC" w:rsidR="00A15A6C" w:rsidRPr="00A15A6C" w:rsidRDefault="00A15A6C" w:rsidP="00A15A6C">
            <w:pPr>
              <w:pStyle w:val="Compact"/>
              <w:rPr>
                <w:rFonts w:eastAsiaTheme="majorEastAsia"/>
              </w:rPr>
            </w:pPr>
            <w:r>
              <w:rPr>
                <w:rFonts w:eastAsiaTheme="majorEastAsia"/>
              </w:rPr>
              <w:t>Context harvester container (512 CPU / 1024 MiB)</w:t>
            </w:r>
          </w:p>
        </w:tc>
        <w:tc>
          <w:tcPr>
            <w:tcW w:w="3880" w:type="dxa"/>
          </w:tcPr>
          <w:p w14:paraId="13BE0858" w14:textId="4EFE6A60" w:rsidR="00A15A6C" w:rsidRPr="00A15A6C" w:rsidRDefault="00A15A6C" w:rsidP="00A15A6C">
            <w:pPr>
              <w:pStyle w:val="Compact"/>
              <w:rPr>
                <w:rFonts w:eastAsiaTheme="majorEastAsia"/>
              </w:rPr>
            </w:pPr>
            <w:r>
              <w:rPr>
                <w:rFonts w:eastAsiaTheme="majorEastAsia"/>
              </w:rPr>
              <w:t xml:space="preserve">ECS Fargate, triggered by </w:t>
            </w:r>
            <w:proofErr w:type="spellStart"/>
            <w:r>
              <w:rPr>
                <w:rFonts w:eastAsiaTheme="majorEastAsia"/>
              </w:rPr>
              <w:t>EventBridge</w:t>
            </w:r>
            <w:proofErr w:type="spellEnd"/>
            <w:r>
              <w:rPr>
                <w:rFonts w:eastAsiaTheme="majorEastAsia"/>
              </w:rPr>
              <w:t xml:space="preserve"> and </w:t>
            </w:r>
            <w:proofErr w:type="spellStart"/>
            <w:r>
              <w:rPr>
                <w:rFonts w:eastAsiaTheme="majorEastAsia"/>
              </w:rPr>
              <w:t>RunTask</w:t>
            </w:r>
            <w:proofErr w:type="spellEnd"/>
          </w:p>
        </w:tc>
      </w:tr>
      <w:tr w:rsidR="00A15A6C" w:rsidRPr="00A15A6C" w14:paraId="6DEABA2D" w14:textId="77777777" w:rsidTr="00A15A6C">
        <w:tc>
          <w:tcPr>
            <w:tcW w:w="2000" w:type="dxa"/>
          </w:tcPr>
          <w:p w14:paraId="0E177451" w14:textId="1143BB45" w:rsidR="00A15A6C" w:rsidRPr="00A15A6C" w:rsidRDefault="00A15A6C" w:rsidP="00A15A6C">
            <w:pPr>
              <w:pStyle w:val="Compact"/>
              <w:rPr>
                <w:rFonts w:eastAsiaTheme="majorEastAsia"/>
                <w:b/>
              </w:rPr>
            </w:pPr>
            <w:r>
              <w:rPr>
                <w:rFonts w:eastAsiaTheme="majorEastAsia"/>
                <w:b/>
              </w:rPr>
              <w:t>Database</w:t>
            </w:r>
          </w:p>
        </w:tc>
        <w:tc>
          <w:tcPr>
            <w:tcW w:w="4200" w:type="dxa"/>
          </w:tcPr>
          <w:p w14:paraId="34D5F369" w14:textId="6E740A19" w:rsidR="00A15A6C" w:rsidRPr="00A15A6C" w:rsidRDefault="00A15A6C" w:rsidP="00A15A6C">
            <w:pPr>
              <w:pStyle w:val="Compact"/>
              <w:rPr>
                <w:rFonts w:eastAsiaTheme="majorEastAsia"/>
              </w:rPr>
            </w:pPr>
            <w:r>
              <w:rPr>
                <w:rFonts w:eastAsiaTheme="majorEastAsia"/>
              </w:rPr>
              <w:t xml:space="preserve">PostgreSQL + </w:t>
            </w:r>
            <w:proofErr w:type="spellStart"/>
            <w:r>
              <w:rPr>
                <w:rFonts w:eastAsiaTheme="majorEastAsia"/>
              </w:rPr>
              <w:t>pgvector</w:t>
            </w:r>
            <w:proofErr w:type="spellEnd"/>
            <w:r>
              <w:rPr>
                <w:rFonts w:eastAsiaTheme="majorEastAsia"/>
              </w:rPr>
              <w:t>, accessed via Prisma ORM</w:t>
            </w:r>
          </w:p>
        </w:tc>
        <w:tc>
          <w:tcPr>
            <w:tcW w:w="3880" w:type="dxa"/>
          </w:tcPr>
          <w:p w14:paraId="0EE7CE87" w14:textId="74B45E96" w:rsidR="00A15A6C" w:rsidRPr="00A15A6C" w:rsidRDefault="00A15A6C" w:rsidP="00A15A6C">
            <w:pPr>
              <w:pStyle w:val="Compact"/>
              <w:rPr>
                <w:rFonts w:eastAsiaTheme="majorEastAsia"/>
              </w:rPr>
            </w:pPr>
            <w:r>
              <w:rPr>
                <w:rFonts w:eastAsiaTheme="majorEastAsia"/>
              </w:rPr>
              <w:t>Amazon Aurora PostgreSQL (existing)</w:t>
            </w:r>
          </w:p>
        </w:tc>
      </w:tr>
      <w:tr w:rsidR="00A15A6C" w:rsidRPr="00A15A6C" w14:paraId="0A7C295D" w14:textId="77777777" w:rsidTr="00A15A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000" w:type="dxa"/>
          </w:tcPr>
          <w:p w14:paraId="60F545D5" w14:textId="469D83EC" w:rsidR="00A15A6C" w:rsidRPr="00A15A6C" w:rsidRDefault="00A15A6C" w:rsidP="00A15A6C">
            <w:pPr>
              <w:pStyle w:val="Compact"/>
              <w:rPr>
                <w:rFonts w:eastAsiaTheme="majorEastAsia"/>
                <w:b/>
              </w:rPr>
            </w:pPr>
            <w:r>
              <w:rPr>
                <w:rFonts w:eastAsiaTheme="majorEastAsia"/>
                <w:b/>
              </w:rPr>
              <w:t>Container registry</w:t>
            </w:r>
          </w:p>
        </w:tc>
        <w:tc>
          <w:tcPr>
            <w:tcW w:w="4200" w:type="dxa"/>
          </w:tcPr>
          <w:p w14:paraId="3C84F563" w14:textId="23DAD013" w:rsidR="00A15A6C" w:rsidRPr="00A15A6C" w:rsidRDefault="00A15A6C" w:rsidP="00A15A6C">
            <w:pPr>
              <w:pStyle w:val="Compact"/>
              <w:rPr>
                <w:rFonts w:eastAsiaTheme="majorEastAsia"/>
              </w:rPr>
            </w:pPr>
            <w:r>
              <w:rPr>
                <w:rFonts w:eastAsiaTheme="majorEastAsia"/>
              </w:rPr>
              <w:t>Docker images: aloft-d360-web, aloft-context-harvester</w:t>
            </w:r>
          </w:p>
        </w:tc>
        <w:tc>
          <w:tcPr>
            <w:tcW w:w="3880" w:type="dxa"/>
          </w:tcPr>
          <w:p w14:paraId="53C6BE37" w14:textId="1C6D2C7D" w:rsidR="00A15A6C" w:rsidRPr="00A15A6C" w:rsidRDefault="00A15A6C" w:rsidP="00A15A6C">
            <w:pPr>
              <w:pStyle w:val="Compact"/>
              <w:rPr>
                <w:rFonts w:eastAsiaTheme="majorEastAsia"/>
              </w:rPr>
            </w:pPr>
            <w:r>
              <w:rPr>
                <w:rFonts w:eastAsiaTheme="majorEastAsia"/>
              </w:rPr>
              <w:t>Amazon ECR</w:t>
            </w:r>
          </w:p>
        </w:tc>
      </w:tr>
      <w:tr w:rsidR="00A15A6C" w:rsidRPr="00A15A6C" w14:paraId="6FA9B3F7" w14:textId="77777777" w:rsidTr="00A15A6C">
        <w:tc>
          <w:tcPr>
            <w:tcW w:w="2000" w:type="dxa"/>
          </w:tcPr>
          <w:p w14:paraId="584B7F0B" w14:textId="23508B1B" w:rsidR="00A15A6C" w:rsidRPr="00A15A6C" w:rsidRDefault="00A15A6C" w:rsidP="00A15A6C">
            <w:pPr>
              <w:pStyle w:val="Compact"/>
              <w:rPr>
                <w:rFonts w:eastAsiaTheme="majorEastAsia"/>
                <w:b/>
              </w:rPr>
            </w:pPr>
            <w:r>
              <w:rPr>
                <w:rFonts w:eastAsiaTheme="majorEastAsia"/>
                <w:b/>
              </w:rPr>
              <w:t>Secrets &amp; config</w:t>
            </w:r>
          </w:p>
        </w:tc>
        <w:tc>
          <w:tcPr>
            <w:tcW w:w="4200" w:type="dxa"/>
          </w:tcPr>
          <w:p w14:paraId="6355B3EB" w14:textId="63F56086" w:rsidR="00A15A6C" w:rsidRPr="00A15A6C" w:rsidRDefault="00A15A6C" w:rsidP="00A15A6C">
            <w:pPr>
              <w:pStyle w:val="Compact"/>
              <w:rPr>
                <w:rFonts w:eastAsiaTheme="majorEastAsia"/>
              </w:rPr>
            </w:pPr>
            <w:r>
              <w:rPr>
                <w:rFonts w:eastAsiaTheme="majorEastAsia"/>
              </w:rPr>
              <w:t>aloft/aurora, aloft/</w:t>
            </w:r>
            <w:proofErr w:type="spellStart"/>
            <w:r>
              <w:rPr>
                <w:rFonts w:eastAsiaTheme="majorEastAsia"/>
              </w:rPr>
              <w:t>databricks</w:t>
            </w:r>
            <w:proofErr w:type="spellEnd"/>
            <w:r>
              <w:rPr>
                <w:rFonts w:eastAsiaTheme="majorEastAsia"/>
              </w:rPr>
              <w:t xml:space="preserve"> and app-created secrets</w:t>
            </w:r>
          </w:p>
        </w:tc>
        <w:tc>
          <w:tcPr>
            <w:tcW w:w="3880" w:type="dxa"/>
          </w:tcPr>
          <w:p w14:paraId="69E41FED" w14:textId="5784ED17" w:rsidR="00A15A6C" w:rsidRPr="00A15A6C" w:rsidRDefault="00A15A6C" w:rsidP="00A15A6C">
            <w:pPr>
              <w:pStyle w:val="Compact"/>
              <w:rPr>
                <w:rFonts w:eastAsiaTheme="majorEastAsia"/>
              </w:rPr>
            </w:pPr>
            <w:r>
              <w:rPr>
                <w:rFonts w:eastAsiaTheme="majorEastAsia"/>
              </w:rPr>
              <w:t>AWS Secrets Manager</w:t>
            </w:r>
          </w:p>
        </w:tc>
      </w:tr>
      <w:tr w:rsidR="00A15A6C" w:rsidRPr="00A15A6C" w14:paraId="3326F25C" w14:textId="77777777" w:rsidTr="00A15A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000" w:type="dxa"/>
          </w:tcPr>
          <w:p w14:paraId="5C6A0802" w14:textId="2188613A" w:rsidR="00A15A6C" w:rsidRPr="00A15A6C" w:rsidRDefault="00A15A6C" w:rsidP="00A15A6C">
            <w:pPr>
              <w:pStyle w:val="Compact"/>
              <w:rPr>
                <w:rFonts w:eastAsiaTheme="majorEastAsia"/>
                <w:b/>
              </w:rPr>
            </w:pPr>
            <w:r>
              <w:rPr>
                <w:rFonts w:eastAsiaTheme="majorEastAsia"/>
                <w:b/>
              </w:rPr>
              <w:t>Storage &amp; logging</w:t>
            </w:r>
          </w:p>
        </w:tc>
        <w:tc>
          <w:tcPr>
            <w:tcW w:w="4200" w:type="dxa"/>
          </w:tcPr>
          <w:p w14:paraId="6AC2298A" w14:textId="0806A7B2" w:rsidR="00A15A6C" w:rsidRPr="00A15A6C" w:rsidRDefault="00A15A6C" w:rsidP="00A15A6C">
            <w:pPr>
              <w:pStyle w:val="Compact"/>
              <w:rPr>
                <w:rFonts w:eastAsiaTheme="majorEastAsia"/>
              </w:rPr>
            </w:pPr>
            <w:r>
              <w:rPr>
                <w:rFonts w:eastAsiaTheme="majorEastAsia"/>
              </w:rPr>
              <w:t>Backfill bucket; harvester and optional Beanstalk logs</w:t>
            </w:r>
          </w:p>
        </w:tc>
        <w:tc>
          <w:tcPr>
            <w:tcW w:w="3880" w:type="dxa"/>
          </w:tcPr>
          <w:p w14:paraId="35C073CB" w14:textId="025BFEEE" w:rsidR="00A15A6C" w:rsidRPr="00A15A6C" w:rsidRDefault="00A15A6C" w:rsidP="00A15A6C">
            <w:pPr>
              <w:pStyle w:val="Compact"/>
              <w:rPr>
                <w:rFonts w:eastAsiaTheme="majorEastAsia"/>
              </w:rPr>
            </w:pPr>
            <w:r>
              <w:rPr>
                <w:rFonts w:eastAsiaTheme="majorEastAsia"/>
              </w:rPr>
              <w:t>Amazon S3, CloudWatch Logs</w:t>
            </w:r>
          </w:p>
        </w:tc>
      </w:tr>
      <w:tr w:rsidR="00A15A6C" w:rsidRPr="00A15A6C" w14:paraId="77225BE1" w14:textId="77777777" w:rsidTr="00A15A6C">
        <w:tc>
          <w:tcPr>
            <w:tcW w:w="2000" w:type="dxa"/>
          </w:tcPr>
          <w:p w14:paraId="782C956D" w14:textId="1E4FAAD5" w:rsidR="00A15A6C" w:rsidRPr="00A15A6C" w:rsidRDefault="00A15A6C" w:rsidP="00A15A6C">
            <w:pPr>
              <w:pStyle w:val="Compact"/>
              <w:rPr>
                <w:rFonts w:eastAsiaTheme="majorEastAsia"/>
                <w:b/>
              </w:rPr>
            </w:pPr>
            <w:r>
              <w:rPr>
                <w:rFonts w:eastAsiaTheme="majorEastAsia"/>
                <w:b/>
              </w:rPr>
              <w:t>Identity &amp; access</w:t>
            </w:r>
          </w:p>
        </w:tc>
        <w:tc>
          <w:tcPr>
            <w:tcW w:w="4200" w:type="dxa"/>
          </w:tcPr>
          <w:p w14:paraId="616D66EA" w14:textId="715973F6" w:rsidR="00A15A6C" w:rsidRPr="00A15A6C" w:rsidRDefault="00A15A6C" w:rsidP="00A15A6C">
            <w:pPr>
              <w:pStyle w:val="Compact"/>
              <w:rPr>
                <w:rFonts w:eastAsiaTheme="majorEastAsia"/>
              </w:rPr>
            </w:pPr>
            <w:r>
              <w:rPr>
                <w:rFonts w:eastAsiaTheme="majorEastAsia"/>
              </w:rPr>
              <w:t xml:space="preserve">SSO via </w:t>
            </w:r>
            <w:proofErr w:type="spellStart"/>
            <w:r>
              <w:rPr>
                <w:rFonts w:eastAsiaTheme="majorEastAsia"/>
              </w:rPr>
              <w:t>NextAuth</w:t>
            </w:r>
            <w:proofErr w:type="spellEnd"/>
            <w:r>
              <w:rPr>
                <w:rFonts w:eastAsiaTheme="majorEastAsia"/>
              </w:rPr>
              <w:t>; app RBAC; IAM roles for compute</w:t>
            </w:r>
          </w:p>
        </w:tc>
        <w:tc>
          <w:tcPr>
            <w:tcW w:w="3880" w:type="dxa"/>
          </w:tcPr>
          <w:p w14:paraId="3D1203A3" w14:textId="0FC29942" w:rsidR="00A15A6C" w:rsidRPr="00A15A6C" w:rsidRDefault="00A15A6C" w:rsidP="00A15A6C">
            <w:pPr>
              <w:pStyle w:val="Compact"/>
              <w:rPr>
                <w:rFonts w:eastAsiaTheme="majorEastAsia"/>
              </w:rPr>
            </w:pPr>
            <w:r>
              <w:rPr>
                <w:rFonts w:eastAsiaTheme="majorEastAsia"/>
              </w:rPr>
              <w:t>Microsoft Entra ID (Azure); AWS IAM</w:t>
            </w:r>
          </w:p>
        </w:tc>
      </w:tr>
      <w:tr w:rsidR="00A15A6C" w:rsidRPr="00A15A6C" w14:paraId="7E0B9E2F" w14:textId="77777777" w:rsidTr="00A15A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000" w:type="dxa"/>
          </w:tcPr>
          <w:p w14:paraId="7C2BB481" w14:textId="377E3A3D" w:rsidR="00A15A6C" w:rsidRPr="00A15A6C" w:rsidRDefault="00A15A6C" w:rsidP="00A15A6C">
            <w:pPr>
              <w:pStyle w:val="Compact"/>
              <w:rPr>
                <w:rFonts w:eastAsiaTheme="majorEastAsia"/>
                <w:b/>
              </w:rPr>
            </w:pPr>
            <w:r>
              <w:rPr>
                <w:rFonts w:eastAsiaTheme="majorEastAsia"/>
                <w:b/>
              </w:rPr>
              <w:t>AI / LLM</w:t>
            </w:r>
          </w:p>
        </w:tc>
        <w:tc>
          <w:tcPr>
            <w:tcW w:w="4200" w:type="dxa"/>
          </w:tcPr>
          <w:p w14:paraId="33B8BD1D" w14:textId="008D1805" w:rsidR="00A15A6C" w:rsidRPr="00A15A6C" w:rsidRDefault="00A15A6C" w:rsidP="00A15A6C">
            <w:pPr>
              <w:pStyle w:val="Compact"/>
              <w:rPr>
                <w:rFonts w:eastAsiaTheme="majorEastAsia"/>
              </w:rPr>
            </w:pPr>
            <w:r>
              <w:rPr>
                <w:rFonts w:eastAsiaTheme="majorEastAsia"/>
              </w:rPr>
              <w:t>Chat, enrichment, semantic layer, memory synthesis</w:t>
            </w:r>
          </w:p>
        </w:tc>
        <w:tc>
          <w:tcPr>
            <w:tcW w:w="3880" w:type="dxa"/>
          </w:tcPr>
          <w:p w14:paraId="513BCBF0" w14:textId="3FDF33D6" w:rsidR="00A15A6C" w:rsidRPr="00A15A6C" w:rsidRDefault="00A15A6C" w:rsidP="00A15A6C">
            <w:pPr>
              <w:pStyle w:val="Compact"/>
              <w:rPr>
                <w:rFonts w:eastAsiaTheme="majorEastAsia"/>
              </w:rPr>
            </w:pPr>
            <w:r>
              <w:rPr>
                <w:rFonts w:eastAsiaTheme="majorEastAsia"/>
              </w:rPr>
              <w:t>Amazon Bedrock (us-east-1); Azure AI Foundry / OpenAI</w:t>
            </w:r>
          </w:p>
        </w:tc>
      </w:tr>
      <w:tr w:rsidR="00A15A6C" w:rsidRPr="00A15A6C" w14:paraId="2E1D200C" w14:textId="77777777" w:rsidTr="00A15A6C">
        <w:tc>
          <w:tcPr>
            <w:tcW w:w="2000" w:type="dxa"/>
          </w:tcPr>
          <w:p w14:paraId="1EC075C6" w14:textId="70D45F2C" w:rsidR="00A15A6C" w:rsidRPr="00A15A6C" w:rsidRDefault="00A15A6C" w:rsidP="00A15A6C">
            <w:pPr>
              <w:pStyle w:val="Compact"/>
              <w:rPr>
                <w:rFonts w:eastAsiaTheme="majorEastAsia"/>
                <w:b/>
              </w:rPr>
            </w:pPr>
            <w:r>
              <w:rPr>
                <w:rFonts w:eastAsiaTheme="majorEastAsia"/>
                <w:b/>
              </w:rPr>
              <w:t>Analytics source</w:t>
            </w:r>
          </w:p>
        </w:tc>
        <w:tc>
          <w:tcPr>
            <w:tcW w:w="4200" w:type="dxa"/>
          </w:tcPr>
          <w:p w14:paraId="5872FAC7" w14:textId="1E541CC3" w:rsidR="00A15A6C" w:rsidRPr="00A15A6C" w:rsidRDefault="00A15A6C" w:rsidP="00A15A6C">
            <w:pPr>
              <w:pStyle w:val="Compact"/>
              <w:rPr>
                <w:rFonts w:eastAsiaTheme="majorEastAsia"/>
              </w:rPr>
            </w:pPr>
            <w:r>
              <w:rPr>
                <w:rFonts w:eastAsiaTheme="majorEastAsia"/>
              </w:rPr>
              <w:t>Read-only SQL on customer warehouse</w:t>
            </w:r>
          </w:p>
        </w:tc>
        <w:tc>
          <w:tcPr>
            <w:tcW w:w="3880" w:type="dxa"/>
          </w:tcPr>
          <w:p w14:paraId="4E0B99EE" w14:textId="1BE02F65" w:rsidR="00A15A6C" w:rsidRPr="00A15A6C" w:rsidRDefault="00A15A6C" w:rsidP="00A15A6C">
            <w:pPr>
              <w:pStyle w:val="Compact"/>
              <w:rPr>
                <w:rFonts w:eastAsiaTheme="majorEastAsia"/>
              </w:rPr>
            </w:pPr>
            <w:r>
              <w:rPr>
                <w:rFonts w:eastAsiaTheme="majorEastAsia"/>
              </w:rPr>
              <w:t>Azure Databricks (external, HTTPS 443)</w:t>
            </w:r>
          </w:p>
        </w:tc>
      </w:tr>
    </w:tbl>
    <w:p w14:paraId="79F46429" w14:textId="77777777" w:rsidR="00A15A6C" w:rsidRDefault="00A15A6C" w:rsidP="00A15A6C">
      <w:pPr>
        <w:pStyle w:val="Heading3"/>
      </w:pPr>
      <w:r>
        <w:t>C. Functional overview</w:t>
      </w:r>
    </w:p>
    <w:p w14:paraId="104E2775" w14:textId="77777777" w:rsidR="00A15A6C" w:rsidRDefault="00A15A6C" w:rsidP="00A15A6C">
      <w:pPr>
        <w:pStyle w:val="BodyText"/>
        <w:rPr>
          <w:rFonts w:ascii="Aptos" w:hAnsi="Aptos"/>
          <w:color w:val="262626"/>
        </w:rPr>
      </w:pPr>
      <w:r w:rsidRPr="00A15A6C">
        <w:rPr>
          <w:rFonts w:ascii="Aptos" w:hAnsi="Aptos"/>
          <w:color w:val="262626"/>
        </w:rPr>
        <w:t xml:space="preserve">Single web application serving all interactive features; long-running harvest work runs as batch </w:t>
      </w:r>
      <w:proofErr w:type="gramStart"/>
      <w:r w:rsidRPr="00A15A6C">
        <w:rPr>
          <w:rFonts w:ascii="Aptos" w:hAnsi="Aptos"/>
          <w:color w:val="262626"/>
        </w:rPr>
        <w:t>jobs</w:t>
      </w:r>
      <w:proofErr w:type="gramEnd"/>
      <w:r w:rsidRPr="00A15A6C">
        <w:rPr>
          <w:rFonts w:ascii="Aptos" w:hAnsi="Aptos"/>
          <w:color w:val="262626"/>
        </w:rPr>
        <w:t xml:space="preserve"> so warehouse scans and LLM batches are not limited by HTTP timeouts.</w:t>
      </w:r>
    </w:p>
    <w:tbl>
      <w:tblPr>
        <w:tblStyle w:val="GridTable4-Accent1"/>
        <w:tblW w:w="0" w:type="auto"/>
        <w:tblLook w:val="0420" w:firstRow="1" w:lastRow="0" w:firstColumn="0" w:lastColumn="0" w:noHBand="0" w:noVBand="1"/>
      </w:tblPr>
      <w:tblGrid>
        <w:gridCol w:w="2198"/>
        <w:gridCol w:w="4395"/>
        <w:gridCol w:w="3477"/>
      </w:tblGrid>
      <w:tr w:rsidR="00A15A6C" w:rsidRPr="00A15A6C" w14:paraId="440E466F" w14:textId="136BD7D7" w:rsidTr="00A15A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200" w:type="dxa"/>
          </w:tcPr>
          <w:p w14:paraId="1724CF60" w14:textId="194E9638" w:rsidR="00A15A6C" w:rsidRPr="00A15A6C" w:rsidRDefault="00A15A6C" w:rsidP="00A15A6C">
            <w:pPr>
              <w:pStyle w:val="Compact"/>
            </w:pPr>
            <w:r>
              <w:t>Capability</w:t>
            </w:r>
          </w:p>
        </w:tc>
        <w:tc>
          <w:tcPr>
            <w:tcW w:w="4400" w:type="dxa"/>
          </w:tcPr>
          <w:p w14:paraId="7A3450D7" w14:textId="76E59165" w:rsidR="00A15A6C" w:rsidRPr="00A15A6C" w:rsidRDefault="00A15A6C" w:rsidP="00A15A6C">
            <w:pPr>
              <w:pStyle w:val="Compact"/>
            </w:pPr>
            <w:r>
              <w:t>What it does</w:t>
            </w:r>
          </w:p>
        </w:tc>
        <w:tc>
          <w:tcPr>
            <w:tcW w:w="3480" w:type="dxa"/>
          </w:tcPr>
          <w:p w14:paraId="2B4412B9" w14:textId="60714865" w:rsidR="00A15A6C" w:rsidRDefault="00A15A6C" w:rsidP="00A15A6C">
            <w:pPr>
              <w:pStyle w:val="Compact"/>
            </w:pPr>
            <w:r>
              <w:t>Main dependencies</w:t>
            </w:r>
          </w:p>
        </w:tc>
      </w:tr>
      <w:tr w:rsidR="00A15A6C" w:rsidRPr="00A15A6C" w14:paraId="2A285C02" w14:textId="6D8EFED9" w:rsidTr="00A15A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200" w:type="dxa"/>
          </w:tcPr>
          <w:p w14:paraId="72B0F3C0" w14:textId="6007D297" w:rsidR="00A15A6C" w:rsidRPr="00A15A6C" w:rsidRDefault="00A15A6C" w:rsidP="00A15A6C">
            <w:pPr>
              <w:pStyle w:val="Compact"/>
            </w:pPr>
            <w:r>
              <w:t>Inspector</w:t>
            </w:r>
          </w:p>
        </w:tc>
        <w:tc>
          <w:tcPr>
            <w:tcW w:w="4400" w:type="dxa"/>
          </w:tcPr>
          <w:p w14:paraId="09840E61" w14:textId="2726D149" w:rsidR="00A15A6C" w:rsidRPr="00A15A6C" w:rsidRDefault="00A15A6C" w:rsidP="00A15A6C">
            <w:pPr>
              <w:pStyle w:val="Compact"/>
            </w:pPr>
            <w:r>
              <w:t>Natural-language analytics with tool calls, charts and export</w:t>
            </w:r>
          </w:p>
        </w:tc>
        <w:tc>
          <w:tcPr>
            <w:tcW w:w="3480" w:type="dxa"/>
          </w:tcPr>
          <w:p w14:paraId="21D3BB27" w14:textId="74F339F5" w:rsidR="00A15A6C" w:rsidRDefault="00A15A6C" w:rsidP="00A15A6C">
            <w:pPr>
              <w:pStyle w:val="Compact"/>
            </w:pPr>
            <w:r>
              <w:t>Databricks, Bedrock/Foundry, Aurora</w:t>
            </w:r>
          </w:p>
        </w:tc>
      </w:tr>
      <w:tr w:rsidR="00A15A6C" w:rsidRPr="00A15A6C" w14:paraId="0361AA52" w14:textId="52BF856F" w:rsidTr="00A15A6C">
        <w:tc>
          <w:tcPr>
            <w:tcW w:w="2200" w:type="dxa"/>
          </w:tcPr>
          <w:p w14:paraId="695E781D" w14:textId="17379C9D" w:rsidR="00A15A6C" w:rsidRPr="00A15A6C" w:rsidRDefault="00A15A6C" w:rsidP="00A15A6C">
            <w:pPr>
              <w:pStyle w:val="Compact"/>
            </w:pPr>
            <w:r>
              <w:t>Dashboards</w:t>
            </w:r>
          </w:p>
        </w:tc>
        <w:tc>
          <w:tcPr>
            <w:tcW w:w="4400" w:type="dxa"/>
          </w:tcPr>
          <w:p w14:paraId="6832E3FF" w14:textId="4B7FE443" w:rsidR="00A15A6C" w:rsidRPr="00A15A6C" w:rsidRDefault="00A15A6C" w:rsidP="00A15A6C">
            <w:pPr>
              <w:pStyle w:val="Compact"/>
            </w:pPr>
            <w:r>
              <w:t>Governed dashboards and widgets</w:t>
            </w:r>
          </w:p>
        </w:tc>
        <w:tc>
          <w:tcPr>
            <w:tcW w:w="3480" w:type="dxa"/>
          </w:tcPr>
          <w:p w14:paraId="186ECAFE" w14:textId="32036218" w:rsidR="00A15A6C" w:rsidRDefault="00A15A6C" w:rsidP="00A15A6C">
            <w:pPr>
              <w:pStyle w:val="Compact"/>
            </w:pPr>
            <w:r>
              <w:t>Aurora, Databricks</w:t>
            </w:r>
          </w:p>
        </w:tc>
      </w:tr>
      <w:tr w:rsidR="00A15A6C" w:rsidRPr="00A15A6C" w14:paraId="7817DF44" w14:textId="6D6E39AD" w:rsidTr="00A15A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200" w:type="dxa"/>
          </w:tcPr>
          <w:p w14:paraId="54CFC8DB" w14:textId="0464C525" w:rsidR="00A15A6C" w:rsidRPr="00A15A6C" w:rsidRDefault="00A15A6C" w:rsidP="00A15A6C">
            <w:pPr>
              <w:pStyle w:val="Compact"/>
            </w:pPr>
            <w:r>
              <w:t>Semantic layer</w:t>
            </w:r>
          </w:p>
        </w:tc>
        <w:tc>
          <w:tcPr>
            <w:tcW w:w="4400" w:type="dxa"/>
          </w:tcPr>
          <w:p w14:paraId="425954D2" w14:textId="28EBD803" w:rsidR="00A15A6C" w:rsidRPr="00A15A6C" w:rsidRDefault="00A15A6C" w:rsidP="00A15A6C">
            <w:pPr>
              <w:pStyle w:val="Compact"/>
            </w:pPr>
            <w:r>
              <w:t>Metrics, dimensions, intents and promotion</w:t>
            </w:r>
          </w:p>
        </w:tc>
        <w:tc>
          <w:tcPr>
            <w:tcW w:w="3480" w:type="dxa"/>
          </w:tcPr>
          <w:p w14:paraId="38A7A606" w14:textId="46D6F062" w:rsidR="00A15A6C" w:rsidRDefault="00A15A6C" w:rsidP="00A15A6C">
            <w:pPr>
              <w:pStyle w:val="Compact"/>
            </w:pPr>
            <w:r>
              <w:t>Aurora, Bedrock</w:t>
            </w:r>
          </w:p>
        </w:tc>
      </w:tr>
      <w:tr w:rsidR="00A15A6C" w:rsidRPr="00A15A6C" w14:paraId="697F6AFB" w14:textId="1298F78B" w:rsidTr="00A15A6C">
        <w:tc>
          <w:tcPr>
            <w:tcW w:w="2200" w:type="dxa"/>
          </w:tcPr>
          <w:p w14:paraId="46DD31E2" w14:textId="7ACAAE13" w:rsidR="00A15A6C" w:rsidRPr="00A15A6C" w:rsidRDefault="00A15A6C" w:rsidP="00A15A6C">
            <w:pPr>
              <w:pStyle w:val="Compact"/>
            </w:pPr>
            <w:r>
              <w:t>Agent Lab</w:t>
            </w:r>
          </w:p>
        </w:tc>
        <w:tc>
          <w:tcPr>
            <w:tcW w:w="4400" w:type="dxa"/>
          </w:tcPr>
          <w:p w14:paraId="2ECF8072" w14:textId="4C84F794" w:rsidR="00A15A6C" w:rsidRPr="00A15A6C" w:rsidRDefault="00A15A6C" w:rsidP="00A15A6C">
            <w:pPr>
              <w:pStyle w:val="Compact"/>
            </w:pPr>
            <w:r>
              <w:t>Memory, teach mode, reputation and reflections</w:t>
            </w:r>
          </w:p>
        </w:tc>
        <w:tc>
          <w:tcPr>
            <w:tcW w:w="3480" w:type="dxa"/>
          </w:tcPr>
          <w:p w14:paraId="115D4E4A" w14:textId="3ED0CC3F" w:rsidR="00A15A6C" w:rsidRDefault="00A15A6C" w:rsidP="00A15A6C">
            <w:pPr>
              <w:pStyle w:val="Compact"/>
            </w:pPr>
            <w:r>
              <w:t>Aurora (</w:t>
            </w:r>
            <w:proofErr w:type="spellStart"/>
            <w:r>
              <w:t>pgvector</w:t>
            </w:r>
            <w:proofErr w:type="spellEnd"/>
            <w:r>
              <w:t>), Bedrock</w:t>
            </w:r>
          </w:p>
        </w:tc>
      </w:tr>
      <w:tr w:rsidR="00A15A6C" w:rsidRPr="00A15A6C" w14:paraId="772A544F" w14:textId="4391289A" w:rsidTr="00A15A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200" w:type="dxa"/>
          </w:tcPr>
          <w:p w14:paraId="583809A8" w14:textId="241AB92A" w:rsidR="00A15A6C" w:rsidRPr="00A15A6C" w:rsidRDefault="00A15A6C" w:rsidP="00A15A6C">
            <w:pPr>
              <w:pStyle w:val="Compact"/>
            </w:pPr>
            <w:r>
              <w:t>Data estate</w:t>
            </w:r>
          </w:p>
        </w:tc>
        <w:tc>
          <w:tcPr>
            <w:tcW w:w="4400" w:type="dxa"/>
          </w:tcPr>
          <w:p w14:paraId="78D75023" w14:textId="303E5647" w:rsidR="00A15A6C" w:rsidRPr="00A15A6C" w:rsidRDefault="00A15A6C" w:rsidP="00A15A6C">
            <w:pPr>
              <w:pStyle w:val="Compact"/>
            </w:pPr>
            <w:r>
              <w:t>Catalog of tables, profiles and harvest jobs (batch on Fargate)</w:t>
            </w:r>
          </w:p>
        </w:tc>
        <w:tc>
          <w:tcPr>
            <w:tcW w:w="3480" w:type="dxa"/>
          </w:tcPr>
          <w:p w14:paraId="32CF6CDE" w14:textId="6B387542" w:rsidR="00A15A6C" w:rsidRDefault="00A15A6C" w:rsidP="00A15A6C">
            <w:pPr>
              <w:pStyle w:val="Compact"/>
            </w:pPr>
            <w:r>
              <w:t>Aurora, Databricks, Fargate harvester, Bedrock</w:t>
            </w:r>
          </w:p>
        </w:tc>
      </w:tr>
      <w:tr w:rsidR="00A15A6C" w:rsidRPr="00A15A6C" w14:paraId="2319368D" w14:textId="5A906114" w:rsidTr="00A15A6C">
        <w:tc>
          <w:tcPr>
            <w:tcW w:w="2200" w:type="dxa"/>
          </w:tcPr>
          <w:p w14:paraId="2DF155CF" w14:textId="6280A959" w:rsidR="00A15A6C" w:rsidRPr="00A15A6C" w:rsidRDefault="00A15A6C" w:rsidP="00A15A6C">
            <w:pPr>
              <w:pStyle w:val="Compact"/>
            </w:pPr>
            <w:r>
              <w:t>Platform admin</w:t>
            </w:r>
          </w:p>
        </w:tc>
        <w:tc>
          <w:tcPr>
            <w:tcW w:w="4400" w:type="dxa"/>
          </w:tcPr>
          <w:p w14:paraId="1E75AA76" w14:textId="7CEDA713" w:rsidR="00A15A6C" w:rsidRPr="00A15A6C" w:rsidRDefault="00A15A6C" w:rsidP="00A15A6C">
            <w:pPr>
              <w:pStyle w:val="Compact"/>
            </w:pPr>
            <w:r>
              <w:t>Users, RBAC, audit and agent catalog</w:t>
            </w:r>
          </w:p>
        </w:tc>
        <w:tc>
          <w:tcPr>
            <w:tcW w:w="3480" w:type="dxa"/>
          </w:tcPr>
          <w:p w14:paraId="6FE933B3" w14:textId="6FF76626" w:rsidR="00A15A6C" w:rsidRDefault="00A15A6C" w:rsidP="00A15A6C">
            <w:pPr>
              <w:pStyle w:val="Compact"/>
            </w:pPr>
            <w:r>
              <w:t>Aurora, Entra</w:t>
            </w:r>
          </w:p>
        </w:tc>
      </w:tr>
    </w:tbl>
    <w:p w14:paraId="671975B2" w14:textId="77777777" w:rsidR="00A15A6C" w:rsidRDefault="00A15A6C" w:rsidP="00A15A6C">
      <w:pPr>
        <w:pStyle w:val="Heading3"/>
      </w:pPr>
      <w:r>
        <w:lastRenderedPageBreak/>
        <w:t xml:space="preserve">D. </w:t>
      </w:r>
      <w:proofErr w:type="gramStart"/>
      <w:r>
        <w:t>Non-functional</w:t>
      </w:r>
      <w:proofErr w:type="gramEnd"/>
      <w:r>
        <w:t xml:space="preserve"> overview</w:t>
      </w:r>
    </w:p>
    <w:tbl>
      <w:tblPr>
        <w:tblStyle w:val="GridTable4-Accent1"/>
        <w:tblW w:w="0" w:type="auto"/>
        <w:tblLook w:val="0420" w:firstRow="1" w:lastRow="0" w:firstColumn="0" w:lastColumn="0" w:noHBand="0" w:noVBand="1"/>
      </w:tblPr>
      <w:tblGrid>
        <w:gridCol w:w="2399"/>
        <w:gridCol w:w="7671"/>
      </w:tblGrid>
      <w:tr w:rsidR="00A15A6C" w:rsidRPr="00A15A6C" w14:paraId="49ABFAA5" w14:textId="77777777" w:rsidTr="00A15A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00" w:type="dxa"/>
          </w:tcPr>
          <w:p w14:paraId="7836288A" w14:textId="0BE988EE" w:rsidR="00A15A6C" w:rsidRPr="00A15A6C" w:rsidRDefault="00A15A6C" w:rsidP="00A15A6C">
            <w:pPr>
              <w:pStyle w:val="Compact"/>
            </w:pPr>
            <w:r>
              <w:t>Area</w:t>
            </w:r>
          </w:p>
        </w:tc>
        <w:tc>
          <w:tcPr>
            <w:tcW w:w="7680" w:type="dxa"/>
          </w:tcPr>
          <w:p w14:paraId="50BE3CEE" w14:textId="1936BBE6" w:rsidR="00A15A6C" w:rsidRPr="00A15A6C" w:rsidRDefault="00A15A6C" w:rsidP="00A15A6C">
            <w:pPr>
              <w:pStyle w:val="Compact"/>
            </w:pPr>
            <w:r>
              <w:t>Current (dev)</w:t>
            </w:r>
          </w:p>
        </w:tc>
      </w:tr>
      <w:tr w:rsidR="00A15A6C" w:rsidRPr="00A15A6C" w14:paraId="74C28724" w14:textId="77777777" w:rsidTr="00A15A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400" w:type="dxa"/>
          </w:tcPr>
          <w:p w14:paraId="65BB7703" w14:textId="372CB8F7" w:rsidR="00A15A6C" w:rsidRPr="00A15A6C" w:rsidRDefault="00A15A6C" w:rsidP="00A15A6C">
            <w:pPr>
              <w:pStyle w:val="Compact"/>
            </w:pPr>
            <w:r>
              <w:t>Scale / users</w:t>
            </w:r>
          </w:p>
        </w:tc>
        <w:tc>
          <w:tcPr>
            <w:tcW w:w="7680" w:type="dxa"/>
          </w:tcPr>
          <w:p w14:paraId="63D19D95" w14:textId="49C09E1E" w:rsidR="00A15A6C" w:rsidRPr="00A15A6C" w:rsidRDefault="00A15A6C" w:rsidP="00A15A6C">
            <w:pPr>
              <w:pStyle w:val="Compact"/>
            </w:pPr>
            <w:r>
              <w:t>1 × t</w:t>
            </w:r>
            <w:proofErr w:type="gramStart"/>
            <w:r>
              <w:t>3.medium</w:t>
            </w:r>
            <w:proofErr w:type="gramEnd"/>
            <w:r>
              <w:t xml:space="preserve"> Beanstalk (max 2 optional); fewer than 100 active users</w:t>
            </w:r>
          </w:p>
        </w:tc>
      </w:tr>
      <w:tr w:rsidR="00A15A6C" w:rsidRPr="00A15A6C" w14:paraId="57ACA56C" w14:textId="77777777" w:rsidTr="00A15A6C">
        <w:tc>
          <w:tcPr>
            <w:tcW w:w="2400" w:type="dxa"/>
          </w:tcPr>
          <w:p w14:paraId="65C75DFF" w14:textId="02066EBC" w:rsidR="00A15A6C" w:rsidRPr="00A15A6C" w:rsidRDefault="00A15A6C" w:rsidP="00A15A6C">
            <w:pPr>
              <w:pStyle w:val="Compact"/>
            </w:pPr>
            <w:r>
              <w:t>Performance</w:t>
            </w:r>
          </w:p>
        </w:tc>
        <w:tc>
          <w:tcPr>
            <w:tcW w:w="7680" w:type="dxa"/>
          </w:tcPr>
          <w:p w14:paraId="2C6DEB76" w14:textId="4BD2C7FC" w:rsidR="00A15A6C" w:rsidRPr="00A15A6C" w:rsidRDefault="00A15A6C" w:rsidP="00A15A6C">
            <w:pPr>
              <w:pStyle w:val="Compact"/>
            </w:pPr>
            <w:r>
              <w:t>Long requests up to ~600 s (ALB + nginx idle timeout) for Inspector / SSE</w:t>
            </w:r>
          </w:p>
        </w:tc>
      </w:tr>
      <w:tr w:rsidR="00A15A6C" w:rsidRPr="00A15A6C" w14:paraId="5B168A3A" w14:textId="77777777" w:rsidTr="00A15A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400" w:type="dxa"/>
          </w:tcPr>
          <w:p w14:paraId="1552FBA6" w14:textId="204F8E75" w:rsidR="00A15A6C" w:rsidRPr="00A15A6C" w:rsidRDefault="00A15A6C" w:rsidP="00A15A6C">
            <w:pPr>
              <w:pStyle w:val="Compact"/>
            </w:pPr>
            <w:r>
              <w:t>Availability</w:t>
            </w:r>
          </w:p>
        </w:tc>
        <w:tc>
          <w:tcPr>
            <w:tcW w:w="7680" w:type="dxa"/>
          </w:tcPr>
          <w:p w14:paraId="2B8CD9DC" w14:textId="2718EB75" w:rsidR="00A15A6C" w:rsidRPr="00A15A6C" w:rsidRDefault="00A15A6C" w:rsidP="00A15A6C">
            <w:pPr>
              <w:pStyle w:val="Compact"/>
            </w:pPr>
            <w:r>
              <w:t>Health check /</w:t>
            </w:r>
            <w:proofErr w:type="spellStart"/>
            <w:r>
              <w:t>api</w:t>
            </w:r>
            <w:proofErr w:type="spellEnd"/>
            <w:r>
              <w:t>/health → 200; single instance</w:t>
            </w:r>
          </w:p>
        </w:tc>
      </w:tr>
      <w:tr w:rsidR="00A15A6C" w:rsidRPr="00A15A6C" w14:paraId="71B3BD59" w14:textId="77777777" w:rsidTr="00A15A6C">
        <w:tc>
          <w:tcPr>
            <w:tcW w:w="2400" w:type="dxa"/>
          </w:tcPr>
          <w:p w14:paraId="0AC1C7F6" w14:textId="62215CC6" w:rsidR="00A15A6C" w:rsidRPr="00A15A6C" w:rsidRDefault="00A15A6C" w:rsidP="00A15A6C">
            <w:pPr>
              <w:pStyle w:val="Compact"/>
            </w:pPr>
            <w:r>
              <w:t>Backup &amp; DR</w:t>
            </w:r>
          </w:p>
        </w:tc>
        <w:tc>
          <w:tcPr>
            <w:tcW w:w="7680" w:type="dxa"/>
          </w:tcPr>
          <w:p w14:paraId="4720E9A1" w14:textId="34F0F272" w:rsidR="00A15A6C" w:rsidRPr="00A15A6C" w:rsidRDefault="00A15A6C" w:rsidP="00A15A6C">
            <w:pPr>
              <w:pStyle w:val="Compact"/>
            </w:pPr>
            <w:r>
              <w:t xml:space="preserve">Aurora </w:t>
            </w:r>
            <w:proofErr w:type="gramStart"/>
            <w:r>
              <w:t>retained</w:t>
            </w:r>
            <w:proofErr w:type="gramEnd"/>
            <w:r>
              <w:t xml:space="preserve"> independently of Beanstalk lifecycle</w:t>
            </w:r>
          </w:p>
        </w:tc>
      </w:tr>
      <w:tr w:rsidR="00A15A6C" w:rsidRPr="00A15A6C" w14:paraId="1ECA1CC3" w14:textId="77777777" w:rsidTr="00A15A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400" w:type="dxa"/>
          </w:tcPr>
          <w:p w14:paraId="1773EC21" w14:textId="686802DC" w:rsidR="00A15A6C" w:rsidRPr="00A15A6C" w:rsidRDefault="00A15A6C" w:rsidP="00A15A6C">
            <w:pPr>
              <w:pStyle w:val="Compact"/>
            </w:pPr>
            <w:r>
              <w:t>Security</w:t>
            </w:r>
          </w:p>
        </w:tc>
        <w:tc>
          <w:tcPr>
            <w:tcW w:w="7680" w:type="dxa"/>
          </w:tcPr>
          <w:p w14:paraId="55367DF0" w14:textId="7942AAB4" w:rsidR="00A15A6C" w:rsidRPr="00A15A6C" w:rsidRDefault="00A15A6C" w:rsidP="00A15A6C">
            <w:pPr>
              <w:pStyle w:val="Compact"/>
            </w:pPr>
            <w:r>
              <w:t>ACM HTTPS; Aurora private, port 5432 only from app security groups; credentials via instance profile / Secrets Manager; Entra SSO</w:t>
            </w:r>
          </w:p>
        </w:tc>
      </w:tr>
      <w:tr w:rsidR="00A15A6C" w:rsidRPr="00A15A6C" w14:paraId="56F377B6" w14:textId="77777777" w:rsidTr="00A15A6C">
        <w:tc>
          <w:tcPr>
            <w:tcW w:w="2400" w:type="dxa"/>
          </w:tcPr>
          <w:p w14:paraId="4ABE27FA" w14:textId="295914E6" w:rsidR="00A15A6C" w:rsidRPr="00A15A6C" w:rsidRDefault="00A15A6C" w:rsidP="00A15A6C">
            <w:pPr>
              <w:pStyle w:val="Compact"/>
            </w:pPr>
            <w:r>
              <w:t>Data volume</w:t>
            </w:r>
          </w:p>
        </w:tc>
        <w:tc>
          <w:tcPr>
            <w:tcW w:w="7680" w:type="dxa"/>
          </w:tcPr>
          <w:p w14:paraId="7C107211" w14:textId="59839205" w:rsidR="00A15A6C" w:rsidRPr="00A15A6C" w:rsidRDefault="00A15A6C" w:rsidP="00A15A6C">
            <w:pPr>
              <w:pStyle w:val="Compact"/>
            </w:pPr>
            <w:r>
              <w:t>Not documented</w:t>
            </w:r>
          </w:p>
        </w:tc>
      </w:tr>
      <w:tr w:rsidR="00A15A6C" w:rsidRPr="00A15A6C" w14:paraId="1B9706B8" w14:textId="77777777" w:rsidTr="00A15A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400" w:type="dxa"/>
          </w:tcPr>
          <w:p w14:paraId="554453B0" w14:textId="506ACD18" w:rsidR="00A15A6C" w:rsidRPr="00A15A6C" w:rsidRDefault="00A15A6C" w:rsidP="00A15A6C">
            <w:pPr>
              <w:pStyle w:val="Compact"/>
            </w:pPr>
            <w:r>
              <w:t>Regions</w:t>
            </w:r>
          </w:p>
        </w:tc>
        <w:tc>
          <w:tcPr>
            <w:tcW w:w="7680" w:type="dxa"/>
          </w:tcPr>
          <w:p w14:paraId="394B6739" w14:textId="2C4AF573" w:rsidR="00A15A6C" w:rsidRPr="00A15A6C" w:rsidRDefault="00A15A6C" w:rsidP="00A15A6C">
            <w:pPr>
              <w:pStyle w:val="Compact"/>
            </w:pPr>
            <w:r>
              <w:t>App ap-south-1; Bedrock us-east-1</w:t>
            </w:r>
          </w:p>
        </w:tc>
      </w:tr>
    </w:tbl>
    <w:p w14:paraId="37D20AFB" w14:textId="6F11045D" w:rsidR="00A15A6C" w:rsidRPr="00A15A6C" w:rsidRDefault="00A15A6C" w:rsidP="00A15A6C"/>
    <w:p w14:paraId="0146A1DD" w14:textId="2A8E6E44" w:rsidR="00F804B1" w:rsidRPr="00A15A6C" w:rsidRDefault="00A15A6C">
      <w:pPr>
        <w:pStyle w:val="Heading2"/>
        <w:rPr>
          <w:rFonts w:ascii="Aptos Display" w:hAnsi="Aptos Display"/>
        </w:rPr>
      </w:pPr>
      <w:r>
        <w:rPr>
          <w:rFonts w:ascii="Aptos Display" w:hAnsi="Aptos Display"/>
        </w:rPr>
        <w:t>1.</w:t>
      </w:r>
      <w:r w:rsidR="00000000" w:rsidRPr="00A15A6C">
        <w:rPr>
          <w:rFonts w:ascii="Aptos Display" w:hAnsi="Aptos Display"/>
        </w:rPr>
        <w:t xml:space="preserve"> Application architecture (simple)</w:t>
      </w:r>
    </w:p>
    <w:p w14:paraId="0DBC3E21" w14:textId="77777777" w:rsidR="00F804B1" w:rsidRPr="00A15A6C" w:rsidRDefault="00000000">
      <w:pPr>
        <w:pStyle w:val="FirstParagraph"/>
        <w:rPr>
          <w:rFonts w:ascii="Aptos" w:hAnsi="Aptos"/>
          <w:color w:val="262626"/>
        </w:rPr>
      </w:pPr>
      <w:r w:rsidRPr="00A15A6C">
        <w:rPr>
          <w:rFonts w:ascii="Aptos" w:hAnsi="Aptos"/>
          <w:color w:val="262626"/>
        </w:rPr>
        <w:t>ALOFT D360 (</w:t>
      </w:r>
      <w:r w:rsidRPr="00A15A6C">
        <w:rPr>
          <w:rFonts w:ascii="Aptos" w:hAnsi="Aptos"/>
          <w:b/>
          <w:bCs/>
          <w:color w:val="262626"/>
        </w:rPr>
        <w:t>Agent Lab</w:t>
      </w:r>
      <w:r w:rsidRPr="00A15A6C">
        <w:rPr>
          <w:rFonts w:ascii="Aptos" w:hAnsi="Aptos"/>
          <w:color w:val="262626"/>
        </w:rPr>
        <w:t xml:space="preserve">) is one </w:t>
      </w:r>
      <w:r w:rsidRPr="00A15A6C">
        <w:rPr>
          <w:rFonts w:ascii="Aptos" w:hAnsi="Aptos"/>
          <w:b/>
          <w:bCs/>
          <w:color w:val="262626"/>
        </w:rPr>
        <w:t>full-stack Next.js</w:t>
      </w:r>
      <w:r w:rsidRPr="00A15A6C">
        <w:rPr>
          <w:rFonts w:ascii="Aptos" w:hAnsi="Aptos"/>
          <w:color w:val="262626"/>
        </w:rPr>
        <w:t xml:space="preserve"> application: React UI and </w:t>
      </w:r>
      <w:r w:rsidRPr="00A15A6C">
        <w:rPr>
          <w:rFonts w:ascii="Aptos" w:hAnsi="Aptos"/>
          <w:b/>
          <w:bCs/>
          <w:color w:val="262626"/>
        </w:rPr>
        <w:t>~140 HTTP APIs</w:t>
      </w:r>
      <w:r w:rsidRPr="00A15A6C">
        <w:rPr>
          <w:rFonts w:ascii="Aptos" w:hAnsi="Aptos"/>
          <w:color w:val="262626"/>
        </w:rPr>
        <w:t xml:space="preserve"> in the same codebase (</w:t>
      </w:r>
      <w:r w:rsidRPr="00A15A6C">
        <w:rPr>
          <w:rStyle w:val="VerbatimChar"/>
        </w:rPr>
        <w:t>aloft-d360</w:t>
      </w:r>
      <w:r w:rsidRPr="00A15A6C">
        <w:rPr>
          <w:rFonts w:ascii="Aptos" w:hAnsi="Aptos"/>
          <w:color w:val="262626"/>
        </w:rPr>
        <w:t xml:space="preserve">). Users sign in with </w:t>
      </w:r>
      <w:r w:rsidRPr="00A15A6C">
        <w:rPr>
          <w:rFonts w:ascii="Aptos" w:hAnsi="Aptos"/>
          <w:b/>
          <w:bCs/>
          <w:color w:val="262626"/>
        </w:rPr>
        <w:t>Entra</w:t>
      </w:r>
      <w:r w:rsidRPr="00A15A6C">
        <w:rPr>
          <w:rFonts w:ascii="Aptos" w:hAnsi="Aptos"/>
          <w:color w:val="262626"/>
        </w:rPr>
        <w:t xml:space="preserve">; the app stores configuration, memory, catalog, and job state in </w:t>
      </w:r>
      <w:r w:rsidRPr="00A15A6C">
        <w:rPr>
          <w:rFonts w:ascii="Aptos" w:hAnsi="Aptos"/>
          <w:b/>
          <w:bCs/>
          <w:color w:val="262626"/>
        </w:rPr>
        <w:t>Aurora</w:t>
      </w:r>
      <w:r w:rsidRPr="00A15A6C">
        <w:rPr>
          <w:rFonts w:ascii="Aptos" w:hAnsi="Aptos"/>
          <w:color w:val="262626"/>
        </w:rPr>
        <w:t xml:space="preserve">; it runs </w:t>
      </w:r>
      <w:r w:rsidRPr="00A15A6C">
        <w:rPr>
          <w:rFonts w:ascii="Aptos" w:hAnsi="Aptos"/>
          <w:b/>
          <w:bCs/>
          <w:color w:val="262626"/>
        </w:rPr>
        <w:t>read-only SQL</w:t>
      </w:r>
      <w:r w:rsidRPr="00A15A6C">
        <w:rPr>
          <w:rFonts w:ascii="Aptos" w:hAnsi="Aptos"/>
          <w:color w:val="262626"/>
        </w:rPr>
        <w:t xml:space="preserve"> on the customer warehouse via </w:t>
      </w:r>
      <w:r w:rsidRPr="00A15A6C">
        <w:rPr>
          <w:rFonts w:ascii="Aptos" w:hAnsi="Aptos"/>
          <w:b/>
          <w:bCs/>
          <w:color w:val="262626"/>
        </w:rPr>
        <w:t>Databricks</w:t>
      </w:r>
      <w:r w:rsidRPr="00A15A6C">
        <w:rPr>
          <w:rFonts w:ascii="Aptos" w:hAnsi="Aptos"/>
          <w:color w:val="262626"/>
        </w:rPr>
        <w:t xml:space="preserve">; it calls </w:t>
      </w:r>
      <w:r w:rsidRPr="00A15A6C">
        <w:rPr>
          <w:rFonts w:ascii="Aptos" w:hAnsi="Aptos"/>
          <w:b/>
          <w:bCs/>
          <w:color w:val="262626"/>
        </w:rPr>
        <w:t>Bedrock</w:t>
      </w:r>
      <w:r w:rsidRPr="00A15A6C">
        <w:rPr>
          <w:rFonts w:ascii="Aptos" w:hAnsi="Aptos"/>
          <w:color w:val="262626"/>
        </w:rPr>
        <w:t xml:space="preserve"> and </w:t>
      </w:r>
      <w:r w:rsidRPr="00A15A6C">
        <w:rPr>
          <w:rFonts w:ascii="Aptos" w:hAnsi="Aptos"/>
          <w:b/>
          <w:bCs/>
          <w:color w:val="262626"/>
        </w:rPr>
        <w:t>Azure AI</w:t>
      </w:r>
      <w:r w:rsidRPr="00A15A6C">
        <w:rPr>
          <w:rFonts w:ascii="Aptos" w:hAnsi="Aptos"/>
          <w:color w:val="262626"/>
        </w:rPr>
        <w:t xml:space="preserve"> for chat, enrichment, and embeddings.</w:t>
      </w:r>
    </w:p>
    <w:p w14:paraId="09A83D3A" w14:textId="30980413" w:rsidR="00F804B1" w:rsidRPr="00A15A6C" w:rsidRDefault="00A15A6C">
      <w:pPr>
        <w:pStyle w:val="Heading3"/>
        <w:rPr>
          <w:rFonts w:ascii="Aptos" w:hAnsi="Aptos"/>
        </w:rPr>
      </w:pPr>
      <w:bookmarkStart w:id="2" w:name="logical-view"/>
      <w:r>
        <w:rPr>
          <w:rFonts w:ascii="Aptos" w:hAnsi="Aptos"/>
        </w:rPr>
        <w:t>1.1</w:t>
      </w:r>
      <w:r w:rsidR="00000000" w:rsidRPr="00A15A6C">
        <w:rPr>
          <w:rFonts w:ascii="Aptos" w:hAnsi="Aptos"/>
        </w:rPr>
        <w:t xml:space="preserve"> Logical view</w:t>
      </w:r>
    </w:p>
    <w:p w14:paraId="164192C2" w14:textId="77777777" w:rsidR="00F804B1" w:rsidRDefault="00000000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               Browser (React UI)                        │</w:t>
      </w:r>
      <w:r>
        <w:br/>
      </w:r>
      <w:r>
        <w:rPr>
          <w:rStyle w:val="VerbatimChar"/>
        </w:rPr>
        <w:t>└───────────────────────────────┬──────────────────────────────────┘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│</w:t>
      </w:r>
      <w:r>
        <w:br/>
      </w:r>
      <w:r>
        <w:rPr>
          <w:rStyle w:val="VerbatimChar"/>
        </w:rPr>
        <w:t>┌───────────────────────────────▼──────────────────────────────────┐</w:t>
      </w:r>
      <w:r>
        <w:br/>
      </w:r>
      <w:r>
        <w:rPr>
          <w:rStyle w:val="VerbatimChar"/>
        </w:rPr>
        <w:t>│           ALOFT D360 — Next.js monolith (Elastic Beanstalk)       │</w:t>
      </w:r>
      <w:r>
        <w:br/>
      </w:r>
      <w:r>
        <w:rPr>
          <w:rStyle w:val="VerbatimChar"/>
        </w:rPr>
        <w:t>│  ┌─────────┐ ┌───────────┐ ┌────────────┐ ┌──────────────────┐  │</w:t>
      </w:r>
      <w:r>
        <w:br/>
      </w:r>
      <w:r>
        <w:rPr>
          <w:rStyle w:val="VerbatimChar"/>
        </w:rPr>
        <w:t>│  │ Auth &amp;  │ │ Inspector │ │ Dashboards │ │ Agent Lab        │  │</w:t>
      </w:r>
      <w:r>
        <w:br/>
      </w:r>
      <w:r>
        <w:rPr>
          <w:rStyle w:val="VerbatimChar"/>
        </w:rPr>
        <w:t>│  │ RBAC    │ │ chat/SQL  │ │ + semantic │ │ memory, estate   │  │</w:t>
      </w:r>
      <w:r>
        <w:br/>
      </w:r>
      <w:r>
        <w:rPr>
          <w:rStyle w:val="VerbatimChar"/>
        </w:rPr>
        <w:t>│  └─────────┘ └─────┬─────┘ └─────┬──────┘ └────────┬─────────┘  │</w:t>
      </w:r>
      <w:r>
        <w:br/>
      </w:r>
      <w:r>
        <w:rPr>
          <w:rStyle w:val="VerbatimChar"/>
        </w:rPr>
        <w:t>│                    │             │                  │             │</w:t>
      </w:r>
      <w:r>
        <w:br/>
      </w:r>
      <w:r>
        <w:rPr>
          <w:rStyle w:val="VerbatimChar"/>
        </w:rPr>
        <w:t>│              REST / SSE APIs (src/app/api)                        │</w:t>
      </w:r>
      <w:r>
        <w:br/>
      </w:r>
      <w:r>
        <w:rPr>
          <w:rStyle w:val="VerbatimChar"/>
        </w:rPr>
        <w:t>└──────┬─────────────┬─────────────┬──────────────────┬───────────┘</w:t>
      </w:r>
      <w:r>
        <w:br/>
      </w:r>
      <w:r>
        <w:rPr>
          <w:rStyle w:val="VerbatimChar"/>
        </w:rPr>
        <w:t xml:space="preserve">       │             │             │                  │</w:t>
      </w:r>
      <w:r>
        <w:br/>
      </w:r>
      <w:r>
        <w:rPr>
          <w:rStyle w:val="VerbatimChar"/>
        </w:rPr>
        <w:t xml:space="preserve">       ▼             ▼             ▼                  ▼</w:t>
      </w:r>
      <w:r>
        <w:br/>
      </w:r>
      <w:r>
        <w:rPr>
          <w:rStyle w:val="VerbatimChar"/>
        </w:rPr>
        <w:t xml:space="preserve"> ┌──────────┐  ┌───────────┐  ┌────────────┐   ┌─────────────┐</w:t>
      </w:r>
      <w:r>
        <w:br/>
      </w:r>
      <w:r>
        <w:rPr>
          <w:rStyle w:val="VerbatimChar"/>
        </w:rPr>
        <w:t xml:space="preserve"> │ Aurora   │  │Databricks │  │ Bedrock +  │   │ ECS Fargate │</w:t>
      </w:r>
      <w:r>
        <w:br/>
      </w:r>
      <w:r>
        <w:rPr>
          <w:rStyle w:val="VerbatimChar"/>
        </w:rPr>
        <w:t xml:space="preserve"> │PostgreSQL│  │ warehouse │  │ Azure AI   │   │ harvester   │</w:t>
      </w:r>
      <w:r>
        <w:br/>
      </w:r>
      <w:r>
        <w:rPr>
          <w:rStyle w:val="VerbatimChar"/>
        </w:rPr>
        <w:t xml:space="preserve"> │+ pgvector│  │ (read SQL)│  │ (LLM/embed)│   │ (batch jobs)│</w:t>
      </w:r>
      <w:r>
        <w:br/>
      </w:r>
      <w:r>
        <w:rPr>
          <w:rStyle w:val="VerbatimChar"/>
        </w:rPr>
        <w:t xml:space="preserve"> └──────────┘  └───────────┘  └────────────┘   └──────┬──────┘</w:t>
      </w:r>
      <w:r>
        <w:br/>
      </w:r>
      <w:r>
        <w:rPr>
          <w:rStyle w:val="VerbatimChar"/>
        </w:rPr>
        <w:t xml:space="preserve">       ▲                                              │</w:t>
      </w:r>
      <w:r>
        <w:br/>
      </w:r>
      <w:r>
        <w:rPr>
          <w:rStyle w:val="VerbatimChar"/>
        </w:rPr>
        <w:t xml:space="preserve">       └──────────────────────────────────────────────┘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harvester also uses Aurora, DBX, LLM</w:t>
      </w:r>
    </w:p>
    <w:p w14:paraId="1C09CFF4" w14:textId="77777777" w:rsidR="00F804B1" w:rsidRDefault="00000000">
      <w:bookmarkStart w:id="3" w:name="shape-in-one-sentence"/>
      <w:bookmarkEnd w:id="2"/>
      <w:r>
        <w:pict w14:anchorId="7292B0A3">
          <v:rect id="_x0000_i1300" style="width:0;height:1.5pt" o:hralign="center" o:hrstd="t" o:hr="t"/>
        </w:pict>
      </w:r>
    </w:p>
    <w:p w14:paraId="2FA8C25A" w14:textId="030F6D43" w:rsidR="00F804B1" w:rsidRDefault="00F804B1">
      <w:bookmarkStart w:id="4" w:name="platform-overview"/>
      <w:bookmarkStart w:id="5" w:name="two-runtimes-do-not-merge"/>
      <w:bookmarkEnd w:id="1"/>
      <w:bookmarkEnd w:id="3"/>
    </w:p>
    <w:p w14:paraId="7EE7C845" w14:textId="20992F51" w:rsidR="00F804B1" w:rsidRPr="00A15A6C" w:rsidRDefault="00A15A6C">
      <w:pPr>
        <w:pStyle w:val="Heading3"/>
        <w:rPr>
          <w:rFonts w:ascii="Aptos" w:hAnsi="Aptos"/>
        </w:rPr>
      </w:pPr>
      <w:bookmarkStart w:id="6" w:name="cloud-actions"/>
      <w:bookmarkStart w:id="7" w:name="summary-board"/>
      <w:bookmarkEnd w:id="4"/>
      <w:bookmarkEnd w:id="5"/>
      <w:r>
        <w:rPr>
          <w:rFonts w:ascii="Aptos" w:hAnsi="Aptos"/>
        </w:rPr>
        <w:t>1.2</w:t>
      </w:r>
      <w:r w:rsidR="00000000" w:rsidRPr="00A15A6C">
        <w:rPr>
          <w:rFonts w:ascii="Aptos" w:hAnsi="Aptos"/>
        </w:rPr>
        <w:t xml:space="preserve"> Summary board</w:t>
      </w:r>
    </w:p>
    <w:p w14:paraId="1CFAFD19" w14:textId="77777777" w:rsidR="00F804B1" w:rsidRDefault="00000000">
      <w:pPr>
        <w:pStyle w:val="SourceCode"/>
      </w:pPr>
      <w:r>
        <w:rPr>
          <w:rStyle w:val="VerbatimChar"/>
        </w:rPr>
        <w:t>┌──────────────── KEEP (already in AWS) ────────────────┐</w:t>
      </w:r>
      <w:r>
        <w:br/>
      </w:r>
      <w:r>
        <w:rPr>
          <w:rStyle w:val="VerbatimChar"/>
        </w:rPr>
        <w:t>│  • Aurora PostgreSQL (no new database)              │</w:t>
      </w:r>
      <w:r>
        <w:br/>
      </w:r>
      <w:r>
        <w:rPr>
          <w:rStyle w:val="VerbatimChar"/>
        </w:rPr>
        <w:t>│  • Aurora SG: allow TCP 5432 from EB SG + Fargate SG│</w:t>
      </w:r>
      <w:r>
        <w:br/>
      </w:r>
      <w:r>
        <w:rPr>
          <w:rStyle w:val="VerbatimChar"/>
        </w:rPr>
        <w:t>└──────────────────────────┬──────────────────────────┘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▼</w:t>
      </w:r>
      <w:r>
        <w:br/>
      </w:r>
      <w:r>
        <w:rPr>
          <w:rStyle w:val="VerbatimChar"/>
        </w:rPr>
        <w:t>┌──────────────── RECREATE (in repo; deleted in AWS) ──┐</w:t>
      </w:r>
      <w:r>
        <w:br/>
      </w:r>
      <w:r>
        <w:rPr>
          <w:rStyle w:val="VerbatimChar"/>
        </w:rPr>
        <w:t>│  • ECS cluster aloft-agents-prod                     │</w:t>
      </w:r>
      <w:r>
        <w:br/>
      </w:r>
      <w:r>
        <w:rPr>
          <w:rStyle w:val="VerbatimChar"/>
        </w:rPr>
        <w:t>│  • ECR aloft-context-harvester                       │</w:t>
      </w:r>
      <w:r>
        <w:br/>
      </w:r>
      <w:r>
        <w:rPr>
          <w:rStyle w:val="VerbatimChar"/>
        </w:rPr>
        <w:t>│  • Fargate subnets + task security group             │</w:t>
      </w:r>
      <w:r>
        <w:br/>
      </w:r>
      <w:r>
        <w:rPr>
          <w:rStyle w:val="VerbatimChar"/>
        </w:rPr>
        <w:t>│  • EventBridge harvest rules                       │</w:t>
      </w:r>
      <w:r>
        <w:br/>
      </w:r>
      <w:r>
        <w:rPr>
          <w:rStyle w:val="VerbatimChar"/>
        </w:rPr>
        <w:t>│  • Secrets Manager aloft/*                           │</w:t>
      </w:r>
      <w:r>
        <w:br/>
      </w:r>
      <w:r>
        <w:rPr>
          <w:rStyle w:val="VerbatimChar"/>
        </w:rPr>
        <w:t>│  • S3 backfill + CloudWatch log groups               │</w:t>
      </w:r>
      <w:r>
        <w:br/>
      </w:r>
      <w:r>
        <w:rPr>
          <w:rStyle w:val="VerbatimChar"/>
        </w:rPr>
        <w:t>│  • ECS execution + task IAM roles                    │</w:t>
      </w:r>
      <w:r>
        <w:br/>
      </w:r>
      <w:r>
        <w:rPr>
          <w:rStyle w:val="VerbatimChar"/>
        </w:rPr>
        <w:t>└──────────────────────────┬──────────────────────────┘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▼</w:t>
      </w:r>
      <w:r>
        <w:br/>
      </w:r>
      <w:r>
        <w:rPr>
          <w:rStyle w:val="VerbatimChar"/>
        </w:rPr>
        <w:t>┌──────────────── CREATE (new dev web) ────────────────┐</w:t>
      </w:r>
      <w:r>
        <w:br/>
      </w:r>
      <w:r>
        <w:rPr>
          <w:rStyle w:val="VerbatimChar"/>
        </w:rPr>
        <w:t>│  • Elastic Beanstalk aloft-d360-dev                  │</w:t>
      </w:r>
      <w:r>
        <w:br/>
      </w:r>
      <w:r>
        <w:rPr>
          <w:rStyle w:val="VerbatimChar"/>
        </w:rPr>
        <w:t>│  • ALB + ACM + DNS                                   │</w:t>
      </w:r>
      <w:r>
        <w:br/>
      </w:r>
      <w:r>
        <w:rPr>
          <w:rStyle w:val="VerbatimChar"/>
        </w:rPr>
        <w:t>│  • ECR aloft-d360-web                                │</w:t>
      </w:r>
      <w:r>
        <w:br/>
      </w:r>
      <w:r>
        <w:rPr>
          <w:rStyle w:val="VerbatimChar"/>
        </w:rPr>
        <w:t>│  • EB instance SG + IAM instance profile  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└──────────────────────────────────────────────────────┘</w:t>
      </w:r>
    </w:p>
    <w:p w14:paraId="3FF366F8" w14:textId="77777777" w:rsidR="00F804B1" w:rsidRPr="00A15A6C" w:rsidRDefault="00000000" w:rsidP="00A15A6C">
      <w:pPr>
        <w:pStyle w:val="BodyText"/>
        <w:shd w:val="clear" w:color="auto" w:fill="FFF4E5"/>
        <w:spacing w:before="120" w:after="200"/>
        <w:ind w:left="200" w:right="200"/>
        <w:rPr>
          <w:rFonts w:ascii="Aptos" w:hAnsi="Aptos"/>
          <w:color w:val="262626"/>
        </w:rPr>
      </w:pPr>
      <w:bookmarkStart w:id="8" w:name="aws-provisioning-status"/>
      <w:bookmarkEnd w:id="6"/>
      <w:bookmarkEnd w:id="7"/>
      <w:r w:rsidRPr="00A15A6C">
        <w:rPr>
          <w:rFonts w:ascii="Aptos" w:hAnsi="Aptos"/>
          <w:b/>
          <w:color w:val="B45309"/>
        </w:rPr>
        <w:t xml:space="preserve">After </w:t>
      </w:r>
      <w:proofErr w:type="gramStart"/>
      <w:r w:rsidRPr="00A15A6C">
        <w:rPr>
          <w:rFonts w:ascii="Aptos" w:hAnsi="Aptos"/>
          <w:b/>
          <w:color w:val="B45309"/>
        </w:rPr>
        <w:t>recreate:</w:t>
      </w:r>
      <w:proofErr w:type="gramEnd"/>
      <w:r w:rsidRPr="00A15A6C">
        <w:rPr>
          <w:rFonts w:ascii="Aptos" w:hAnsi="Aptos"/>
          <w:color w:val="262626"/>
        </w:rPr>
        <w:t xml:space="preserve"> app team updates </w:t>
      </w:r>
      <w:r w:rsidRPr="00A15A6C">
        <w:rPr>
          <w:rStyle w:val="VerbatimChar"/>
        </w:rPr>
        <w:t>task-</w:t>
      </w:r>
      <w:proofErr w:type="gramStart"/>
      <w:r w:rsidRPr="00A15A6C">
        <w:rPr>
          <w:rStyle w:val="VerbatimChar"/>
        </w:rPr>
        <w:t>definition.json</w:t>
      </w:r>
      <w:proofErr w:type="gramEnd"/>
      <w:r w:rsidRPr="00A15A6C">
        <w:rPr>
          <w:rFonts w:ascii="Aptos" w:hAnsi="Aptos"/>
          <w:color w:val="262626"/>
        </w:rPr>
        <w:t xml:space="preserve">, </w:t>
      </w:r>
      <w:r w:rsidRPr="00A15A6C">
        <w:rPr>
          <w:rStyle w:val="VerbatimChar"/>
        </w:rPr>
        <w:t>eventbridge-</w:t>
      </w:r>
      <w:proofErr w:type="gramStart"/>
      <w:r w:rsidRPr="00A15A6C">
        <w:rPr>
          <w:rStyle w:val="VerbatimChar"/>
        </w:rPr>
        <w:t>rule.json</w:t>
      </w:r>
      <w:proofErr w:type="gramEnd"/>
      <w:r w:rsidRPr="00A15A6C">
        <w:rPr>
          <w:rFonts w:ascii="Aptos" w:hAnsi="Aptos"/>
          <w:color w:val="262626"/>
        </w:rPr>
        <w:t xml:space="preserve">, and Beanstalk environment properties with </w:t>
      </w:r>
      <w:r w:rsidRPr="00A15A6C">
        <w:rPr>
          <w:rFonts w:ascii="Aptos" w:hAnsi="Aptos"/>
          <w:b/>
          <w:bCs/>
          <w:color w:val="262626"/>
        </w:rPr>
        <w:t>new</w:t>
      </w:r>
      <w:r w:rsidRPr="00A15A6C">
        <w:rPr>
          <w:rFonts w:ascii="Aptos" w:hAnsi="Aptos"/>
          <w:color w:val="262626"/>
        </w:rPr>
        <w:t xml:space="preserve"> IDs from the checklist.</w:t>
      </w:r>
    </w:p>
    <w:p w14:paraId="77C210A8" w14:textId="77777777" w:rsidR="00F804B1" w:rsidRDefault="00000000">
      <w:r>
        <w:pict w14:anchorId="1C04B427">
          <v:rect id="_x0000_i1301" style="width:0;height:1.5pt" o:hralign="center" o:hrstd="t" o:hr="t"/>
        </w:pict>
      </w:r>
    </w:p>
    <w:p w14:paraId="6B05F1B1" w14:textId="63359B00" w:rsidR="00F804B1" w:rsidRPr="00A15A6C" w:rsidRDefault="00A15A6C">
      <w:pPr>
        <w:pStyle w:val="Heading2"/>
        <w:rPr>
          <w:rFonts w:ascii="Aptos Display" w:hAnsi="Aptos Display"/>
        </w:rPr>
      </w:pPr>
      <w:bookmarkStart w:id="9" w:name="dev-specifications"/>
      <w:bookmarkEnd w:id="8"/>
      <w:r>
        <w:rPr>
          <w:rFonts w:ascii="Aptos Display" w:hAnsi="Aptos Display"/>
        </w:rPr>
        <w:t>3.</w:t>
      </w:r>
      <w:r w:rsidR="00000000" w:rsidRPr="00A15A6C">
        <w:rPr>
          <w:rFonts w:ascii="Aptos Display" w:hAnsi="Aptos Display"/>
        </w:rPr>
        <w:t xml:space="preserve"> Dev specifications</w:t>
      </w:r>
    </w:p>
    <w:p w14:paraId="79D1AB06" w14:textId="77C01426" w:rsidR="00F804B1" w:rsidRPr="00A15A6C" w:rsidRDefault="00A15A6C">
      <w:pPr>
        <w:pStyle w:val="Heading3"/>
        <w:rPr>
          <w:rFonts w:ascii="Aptos" w:hAnsi="Aptos"/>
        </w:rPr>
      </w:pPr>
      <w:bookmarkStart w:id="10" w:name="elastic-beanstalk-aloft-d360-dev"/>
      <w:r>
        <w:rPr>
          <w:rFonts w:ascii="Aptos" w:hAnsi="Aptos"/>
        </w:rPr>
        <w:t>3.1</w:t>
      </w:r>
      <w:r w:rsidR="00000000" w:rsidRPr="00A15A6C">
        <w:rPr>
          <w:rFonts w:ascii="Aptos" w:hAnsi="Aptos"/>
        </w:rPr>
        <w:t xml:space="preserve"> Elastic Beanstalk (</w:t>
      </w:r>
      <w:r w:rsidR="00000000" w:rsidRPr="00A15A6C">
        <w:rPr>
          <w:rStyle w:val="VerbatimChar"/>
          <w:rFonts w:ascii="Aptos" w:hAnsi="Aptos"/>
          <w:color w:val="156082"/>
          <w:sz w:val="26"/>
        </w:rPr>
        <w:t>aloft-d360-dev</w:t>
      </w:r>
      <w:r w:rsidR="00000000" w:rsidRPr="00A15A6C">
        <w:rPr>
          <w:rFonts w:ascii="Aptos" w:hAnsi="Aptos"/>
        </w:rPr>
        <w:t>)</w:t>
      </w:r>
    </w:p>
    <w:tbl>
      <w:tblPr>
        <w:tblStyle w:val="GridTable4-Accent1"/>
        <w:tblW w:w="10080" w:type="dxa"/>
        <w:tblLook w:val="0420" w:firstRow="1" w:lastRow="0" w:firstColumn="0" w:lastColumn="0" w:noHBand="0" w:noVBand="1"/>
      </w:tblPr>
      <w:tblGrid>
        <w:gridCol w:w="1988"/>
        <w:gridCol w:w="8092"/>
      </w:tblGrid>
      <w:tr w:rsidR="00F804B1" w14:paraId="49F91E5C" w14:textId="77777777" w:rsidTr="00A15A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B9AF51F" w14:textId="77777777" w:rsidR="00F804B1" w:rsidRDefault="00000000">
            <w:pPr>
              <w:pStyle w:val="Compact"/>
            </w:pPr>
            <w:r>
              <w:t>Item</w:t>
            </w:r>
          </w:p>
        </w:tc>
        <w:tc>
          <w:tcPr>
            <w:tcW w:w="0" w:type="auto"/>
          </w:tcPr>
          <w:p w14:paraId="02BA8E7E" w14:textId="77777777" w:rsidR="00F804B1" w:rsidRDefault="00000000">
            <w:pPr>
              <w:pStyle w:val="Compact"/>
            </w:pPr>
            <w:r>
              <w:t>Value</w:t>
            </w:r>
          </w:p>
        </w:tc>
      </w:tr>
      <w:tr w:rsidR="00F804B1" w14:paraId="63C1A945" w14:textId="77777777" w:rsidTr="00A15A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</w:tcPr>
          <w:p w14:paraId="750E9E2A" w14:textId="77777777" w:rsidR="00F804B1" w:rsidRDefault="00000000">
            <w:pPr>
              <w:pStyle w:val="Compact"/>
            </w:pPr>
            <w:r>
              <w:t>Platform</w:t>
            </w:r>
          </w:p>
        </w:tc>
        <w:tc>
          <w:tcPr>
            <w:tcW w:w="0" w:type="auto"/>
          </w:tcPr>
          <w:p w14:paraId="4CD6B3EF" w14:textId="77777777" w:rsidR="00F804B1" w:rsidRDefault="00000000">
            <w:pPr>
              <w:pStyle w:val="Compact"/>
            </w:pPr>
            <w:r>
              <w:t>Docker, Amazon Linux 2023, load balanced</w:t>
            </w:r>
          </w:p>
        </w:tc>
      </w:tr>
      <w:tr w:rsidR="00F804B1" w14:paraId="117D6D37" w14:textId="77777777" w:rsidTr="00A15A6C">
        <w:tc>
          <w:tcPr>
            <w:tcW w:w="0" w:type="auto"/>
          </w:tcPr>
          <w:p w14:paraId="1787A6EB" w14:textId="77777777" w:rsidR="00F804B1" w:rsidRDefault="00000000">
            <w:pPr>
              <w:pStyle w:val="Compact"/>
            </w:pPr>
            <w:r>
              <w:t>Instance</w:t>
            </w:r>
          </w:p>
        </w:tc>
        <w:tc>
          <w:tcPr>
            <w:tcW w:w="0" w:type="auto"/>
          </w:tcPr>
          <w:p w14:paraId="4A1B3999" w14:textId="77777777" w:rsidR="00F804B1" w:rsidRDefault="00000000">
            <w:pPr>
              <w:pStyle w:val="Compact"/>
            </w:pPr>
            <w:r>
              <w:rPr>
                <w:b/>
                <w:bCs/>
              </w:rPr>
              <w:t>t3.medium</w:t>
            </w:r>
            <w:r>
              <w:t xml:space="preserve"> × </w:t>
            </w:r>
            <w:r>
              <w:rPr>
                <w:b/>
                <w:bCs/>
              </w:rPr>
              <w:t>1</w:t>
            </w:r>
            <w:r>
              <w:t xml:space="preserve"> (max 2 optional)</w:t>
            </w:r>
          </w:p>
        </w:tc>
      </w:tr>
      <w:tr w:rsidR="00F804B1" w14:paraId="3655708D" w14:textId="77777777" w:rsidTr="00A15A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</w:tcPr>
          <w:p w14:paraId="13D3872A" w14:textId="77777777" w:rsidR="00F804B1" w:rsidRDefault="00000000">
            <w:pPr>
              <w:pStyle w:val="Compact"/>
            </w:pPr>
            <w:r>
              <w:t>Config</w:t>
            </w:r>
          </w:p>
        </w:tc>
        <w:tc>
          <w:tcPr>
            <w:tcW w:w="0" w:type="auto"/>
          </w:tcPr>
          <w:p w14:paraId="34F501DE" w14:textId="77777777" w:rsidR="00F804B1" w:rsidRDefault="00000000">
            <w:pPr>
              <w:pStyle w:val="Compact"/>
            </w:pPr>
            <w:r>
              <w:rPr>
                <w:rStyle w:val="VerbatimChar"/>
              </w:rPr>
              <w:t>infra/beanstalk/</w:t>
            </w:r>
          </w:p>
        </w:tc>
      </w:tr>
    </w:tbl>
    <w:p w14:paraId="4A3866FB" w14:textId="25257412" w:rsidR="00F804B1" w:rsidRPr="00A15A6C" w:rsidRDefault="00A15A6C">
      <w:pPr>
        <w:pStyle w:val="Heading3"/>
        <w:rPr>
          <w:rFonts w:ascii="Aptos" w:hAnsi="Aptos"/>
        </w:rPr>
      </w:pPr>
      <w:bookmarkStart w:id="11" w:name="ecs-harvester"/>
      <w:bookmarkEnd w:id="10"/>
      <w:r>
        <w:rPr>
          <w:rFonts w:ascii="Aptos" w:hAnsi="Aptos"/>
        </w:rPr>
        <w:t>3.2</w:t>
      </w:r>
      <w:r w:rsidR="00000000" w:rsidRPr="00A15A6C">
        <w:rPr>
          <w:rFonts w:ascii="Aptos" w:hAnsi="Aptos"/>
        </w:rPr>
        <w:t xml:space="preserve"> ECS harvester</w:t>
      </w:r>
    </w:p>
    <w:tbl>
      <w:tblPr>
        <w:tblStyle w:val="GridTable4-Accent1"/>
        <w:tblW w:w="10080" w:type="dxa"/>
        <w:tblLayout w:type="fixed"/>
        <w:tblLook w:val="0420" w:firstRow="1" w:lastRow="0" w:firstColumn="0" w:lastColumn="0" w:noHBand="0" w:noVBand="1"/>
      </w:tblPr>
      <w:tblGrid>
        <w:gridCol w:w="4320"/>
        <w:gridCol w:w="5760"/>
      </w:tblGrid>
      <w:tr w:rsidR="00F804B1" w14:paraId="52D2EB76" w14:textId="77777777" w:rsidTr="00A15A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394" w:type="dxa"/>
          </w:tcPr>
          <w:p w14:paraId="70D38F6F" w14:textId="77777777" w:rsidR="00F804B1" w:rsidRDefault="00000000">
            <w:pPr>
              <w:pStyle w:val="Compact"/>
            </w:pPr>
            <w:r>
              <w:t>Item</w:t>
            </w:r>
          </w:p>
        </w:tc>
        <w:tc>
          <w:tcPr>
            <w:tcW w:w="4525" w:type="dxa"/>
          </w:tcPr>
          <w:p w14:paraId="7F3296DF" w14:textId="77777777" w:rsidR="00F804B1" w:rsidRDefault="00000000">
            <w:pPr>
              <w:pStyle w:val="Compact"/>
            </w:pPr>
            <w:r>
              <w:t>Value</w:t>
            </w:r>
          </w:p>
        </w:tc>
      </w:tr>
      <w:tr w:rsidR="00F804B1" w14:paraId="580B91A6" w14:textId="77777777" w:rsidTr="00A15A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394" w:type="dxa"/>
          </w:tcPr>
          <w:p w14:paraId="009FF0DA" w14:textId="77777777" w:rsidR="00F804B1" w:rsidRDefault="00000000">
            <w:pPr>
              <w:pStyle w:val="Compact"/>
            </w:pPr>
            <w:r>
              <w:t>Cluster / task</w:t>
            </w:r>
          </w:p>
        </w:tc>
        <w:tc>
          <w:tcPr>
            <w:tcW w:w="4525" w:type="dxa"/>
          </w:tcPr>
          <w:p w14:paraId="12E78CA7" w14:textId="77777777" w:rsidR="00F804B1" w:rsidRDefault="00000000">
            <w:pPr>
              <w:pStyle w:val="Compact"/>
            </w:pPr>
            <w:r>
              <w:rPr>
                <w:rStyle w:val="VerbatimChar"/>
              </w:rPr>
              <w:t>aloft-agents-prod</w:t>
            </w:r>
            <w:r>
              <w:t xml:space="preserve"> / </w:t>
            </w:r>
            <w:r>
              <w:rPr>
                <w:rStyle w:val="VerbatimChar"/>
              </w:rPr>
              <w:t>aloft-context-harvester</w:t>
            </w:r>
          </w:p>
        </w:tc>
      </w:tr>
      <w:tr w:rsidR="00F804B1" w14:paraId="71875470" w14:textId="77777777" w:rsidTr="00A15A6C">
        <w:tc>
          <w:tcPr>
            <w:tcW w:w="3394" w:type="dxa"/>
          </w:tcPr>
          <w:p w14:paraId="4EDF6E60" w14:textId="77777777" w:rsidR="00F804B1" w:rsidRDefault="00000000">
            <w:pPr>
              <w:pStyle w:val="Compact"/>
            </w:pPr>
            <w:r>
              <w:t>Config</w:t>
            </w:r>
          </w:p>
        </w:tc>
        <w:tc>
          <w:tcPr>
            <w:tcW w:w="4525" w:type="dxa"/>
          </w:tcPr>
          <w:p w14:paraId="6C9A2B98" w14:textId="77777777" w:rsidR="00F804B1" w:rsidRDefault="00000000">
            <w:pPr>
              <w:pStyle w:val="Compact"/>
            </w:pPr>
            <w:r>
              <w:rPr>
                <w:rStyle w:val="VerbatimChar"/>
              </w:rPr>
              <w:t>infra/context/task-definition.json</w:t>
            </w:r>
            <w:r>
              <w:t xml:space="preserve">, </w:t>
            </w:r>
            <w:r>
              <w:rPr>
                <w:rStyle w:val="VerbatimChar"/>
              </w:rPr>
              <w:t>eventbridge-rule.json</w:t>
            </w:r>
          </w:p>
        </w:tc>
      </w:tr>
    </w:tbl>
    <w:p w14:paraId="14554DDC" w14:textId="41B4E51D" w:rsidR="00F804B1" w:rsidRPr="00A15A6C" w:rsidRDefault="00A15A6C" w:rsidP="00A15A6C">
      <w:pPr>
        <w:pStyle w:val="Heading3"/>
        <w:rPr>
          <w:rFonts w:ascii="Aptos" w:hAnsi="Aptos"/>
        </w:rPr>
      </w:pPr>
      <w:bookmarkStart w:id="12" w:name="security-groups"/>
      <w:bookmarkEnd w:id="11"/>
      <w:r>
        <w:rPr>
          <w:rFonts w:ascii="Aptos" w:hAnsi="Aptos"/>
        </w:rPr>
        <w:lastRenderedPageBreak/>
        <w:t>3.3</w:t>
      </w:r>
      <w:r w:rsidR="00000000" w:rsidRPr="00A15A6C">
        <w:rPr>
          <w:rFonts w:ascii="Aptos" w:hAnsi="Aptos"/>
        </w:rPr>
        <w:t xml:space="preserve"> Security groups</w:t>
      </w:r>
    </w:p>
    <w:tbl>
      <w:tblPr>
        <w:tblStyle w:val="GridTable4-Accent1"/>
        <w:tblW w:w="10080" w:type="dxa"/>
        <w:tblLayout w:type="fixed"/>
        <w:tblLook w:val="0420" w:firstRow="1" w:lastRow="0" w:firstColumn="0" w:lastColumn="0" w:noHBand="0" w:noVBand="1"/>
      </w:tblPr>
      <w:tblGrid>
        <w:gridCol w:w="2326"/>
        <w:gridCol w:w="1939"/>
        <w:gridCol w:w="2326"/>
        <w:gridCol w:w="3489"/>
      </w:tblGrid>
      <w:tr w:rsidR="00F804B1" w14:paraId="6010A526" w14:textId="77777777" w:rsidTr="00A15A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827" w:type="dxa"/>
          </w:tcPr>
          <w:p w14:paraId="2798B4E2" w14:textId="77777777" w:rsidR="00F804B1" w:rsidRDefault="00000000">
            <w:pPr>
              <w:pStyle w:val="Compact"/>
            </w:pPr>
            <w:r>
              <w:t>From</w:t>
            </w:r>
          </w:p>
        </w:tc>
        <w:tc>
          <w:tcPr>
            <w:tcW w:w="1523" w:type="dxa"/>
          </w:tcPr>
          <w:p w14:paraId="28601247" w14:textId="77777777" w:rsidR="00F804B1" w:rsidRDefault="00000000">
            <w:pPr>
              <w:pStyle w:val="Compact"/>
            </w:pPr>
            <w:r>
              <w:t>To</w:t>
            </w:r>
          </w:p>
        </w:tc>
        <w:tc>
          <w:tcPr>
            <w:tcW w:w="1827" w:type="dxa"/>
          </w:tcPr>
          <w:p w14:paraId="08A9EEE9" w14:textId="77777777" w:rsidR="00F804B1" w:rsidRDefault="00000000">
            <w:pPr>
              <w:pStyle w:val="Compact"/>
            </w:pPr>
            <w:r>
              <w:t>Port</w:t>
            </w:r>
          </w:p>
        </w:tc>
        <w:tc>
          <w:tcPr>
            <w:tcW w:w="2741" w:type="dxa"/>
          </w:tcPr>
          <w:p w14:paraId="7A3F0E33" w14:textId="77777777" w:rsidR="00F804B1" w:rsidRDefault="00000000">
            <w:pPr>
              <w:pStyle w:val="Compact"/>
            </w:pPr>
            <w:r>
              <w:t>Purpose</w:t>
            </w:r>
          </w:p>
        </w:tc>
      </w:tr>
      <w:tr w:rsidR="00F804B1" w14:paraId="6C368E38" w14:textId="77777777" w:rsidTr="00A15A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27" w:type="dxa"/>
          </w:tcPr>
          <w:p w14:paraId="799C8EEC" w14:textId="77777777" w:rsidR="00F804B1" w:rsidRDefault="00000000">
            <w:pPr>
              <w:pStyle w:val="Compact"/>
            </w:pPr>
            <w:r>
              <w:t>Dev Beanstalk SG</w:t>
            </w:r>
          </w:p>
        </w:tc>
        <w:tc>
          <w:tcPr>
            <w:tcW w:w="1523" w:type="dxa"/>
          </w:tcPr>
          <w:p w14:paraId="0623F810" w14:textId="77777777" w:rsidR="00F804B1" w:rsidRDefault="00000000">
            <w:pPr>
              <w:pStyle w:val="Compact"/>
            </w:pPr>
            <w:r>
              <w:t>Aurora SG</w:t>
            </w:r>
          </w:p>
        </w:tc>
        <w:tc>
          <w:tcPr>
            <w:tcW w:w="1827" w:type="dxa"/>
          </w:tcPr>
          <w:p w14:paraId="2CF028E6" w14:textId="77777777" w:rsidR="00F804B1" w:rsidRDefault="00000000">
            <w:pPr>
              <w:pStyle w:val="Compact"/>
            </w:pPr>
            <w:r>
              <w:t>5432</w:t>
            </w:r>
          </w:p>
        </w:tc>
        <w:tc>
          <w:tcPr>
            <w:tcW w:w="2741" w:type="dxa"/>
          </w:tcPr>
          <w:p w14:paraId="145DC40B" w14:textId="77777777" w:rsidR="00F804B1" w:rsidRDefault="00000000">
            <w:pPr>
              <w:pStyle w:val="Compact"/>
            </w:pPr>
            <w:r>
              <w:t>Web app (Prisma) → database</w:t>
            </w:r>
          </w:p>
        </w:tc>
      </w:tr>
      <w:tr w:rsidR="00F804B1" w14:paraId="50FE672A" w14:textId="77777777" w:rsidTr="00A15A6C">
        <w:tc>
          <w:tcPr>
            <w:tcW w:w="1827" w:type="dxa"/>
          </w:tcPr>
          <w:p w14:paraId="03FAEB57" w14:textId="77777777" w:rsidR="00F804B1" w:rsidRDefault="00000000">
            <w:pPr>
              <w:pStyle w:val="Compact"/>
            </w:pPr>
            <w:r>
              <w:t>Fargate SG</w:t>
            </w:r>
          </w:p>
        </w:tc>
        <w:tc>
          <w:tcPr>
            <w:tcW w:w="1523" w:type="dxa"/>
          </w:tcPr>
          <w:p w14:paraId="4C2318C9" w14:textId="77777777" w:rsidR="00F804B1" w:rsidRDefault="00000000">
            <w:pPr>
              <w:pStyle w:val="Compact"/>
            </w:pPr>
            <w:r>
              <w:t>Aurora SG</w:t>
            </w:r>
          </w:p>
        </w:tc>
        <w:tc>
          <w:tcPr>
            <w:tcW w:w="1827" w:type="dxa"/>
          </w:tcPr>
          <w:p w14:paraId="797AA8FD" w14:textId="77777777" w:rsidR="00F804B1" w:rsidRDefault="00000000">
            <w:pPr>
              <w:pStyle w:val="Compact"/>
            </w:pPr>
            <w:r>
              <w:t>5432</w:t>
            </w:r>
          </w:p>
        </w:tc>
        <w:tc>
          <w:tcPr>
            <w:tcW w:w="2741" w:type="dxa"/>
          </w:tcPr>
          <w:p w14:paraId="71B1E72C" w14:textId="77777777" w:rsidR="00F804B1" w:rsidRDefault="00000000">
            <w:pPr>
              <w:pStyle w:val="Compact"/>
            </w:pPr>
            <w:r>
              <w:t>Harvester → database</w:t>
            </w:r>
          </w:p>
        </w:tc>
      </w:tr>
      <w:tr w:rsidR="00F804B1" w14:paraId="5D2DC0CD" w14:textId="77777777" w:rsidTr="00A15A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27" w:type="dxa"/>
          </w:tcPr>
          <w:p w14:paraId="4AC88A8D" w14:textId="77777777" w:rsidR="00F804B1" w:rsidRDefault="00000000">
            <w:pPr>
              <w:pStyle w:val="Compact"/>
            </w:pPr>
            <w:r>
              <w:t>Beanstalk + Fargate</w:t>
            </w:r>
          </w:p>
        </w:tc>
        <w:tc>
          <w:tcPr>
            <w:tcW w:w="1523" w:type="dxa"/>
          </w:tcPr>
          <w:p w14:paraId="0A782A54" w14:textId="77777777" w:rsidR="00F804B1" w:rsidRDefault="00000000">
            <w:pPr>
              <w:pStyle w:val="Compact"/>
            </w:pPr>
            <w:r>
              <w:t>Internet (egress)</w:t>
            </w:r>
          </w:p>
        </w:tc>
        <w:tc>
          <w:tcPr>
            <w:tcW w:w="1827" w:type="dxa"/>
          </w:tcPr>
          <w:p w14:paraId="3EFC8998" w14:textId="77777777" w:rsidR="00F804B1" w:rsidRDefault="00000000">
            <w:pPr>
              <w:pStyle w:val="Compact"/>
            </w:pPr>
            <w:r>
              <w:t>443</w:t>
            </w:r>
          </w:p>
        </w:tc>
        <w:tc>
          <w:tcPr>
            <w:tcW w:w="2741" w:type="dxa"/>
          </w:tcPr>
          <w:p w14:paraId="79376515" w14:textId="77777777" w:rsidR="00F804B1" w:rsidRDefault="00000000">
            <w:pPr>
              <w:pStyle w:val="Compact"/>
            </w:pPr>
            <w:r>
              <w:t>Bedrock, Secrets Manager, Databricks, Azure APIs</w:t>
            </w:r>
          </w:p>
        </w:tc>
      </w:tr>
    </w:tbl>
    <w:p w14:paraId="237DBF21" w14:textId="53214571" w:rsidR="00F804B1" w:rsidRPr="00A15A6C" w:rsidRDefault="00A15A6C">
      <w:pPr>
        <w:pStyle w:val="Heading3"/>
        <w:rPr>
          <w:rFonts w:ascii="Aptos" w:hAnsi="Aptos"/>
        </w:rPr>
      </w:pPr>
      <w:bookmarkStart w:id="13" w:name="iam-beanstalk-instance-profile"/>
      <w:bookmarkEnd w:id="12"/>
      <w:r>
        <w:rPr>
          <w:rFonts w:ascii="Aptos" w:hAnsi="Aptos"/>
        </w:rPr>
        <w:t>3.4</w:t>
      </w:r>
      <w:r w:rsidR="00000000" w:rsidRPr="00A15A6C">
        <w:rPr>
          <w:rFonts w:ascii="Aptos" w:hAnsi="Aptos"/>
        </w:rPr>
        <w:t xml:space="preserve"> IAM (Beanstalk instance profile)</w:t>
      </w:r>
    </w:p>
    <w:p w14:paraId="2A1A240A" w14:textId="77777777" w:rsidR="00F804B1" w:rsidRPr="00A15A6C" w:rsidRDefault="00000000">
      <w:pPr>
        <w:pStyle w:val="FirstParagraph"/>
        <w:rPr>
          <w:rFonts w:ascii="Aptos" w:hAnsi="Aptos"/>
          <w:color w:val="262626"/>
        </w:rPr>
      </w:pPr>
      <w:r w:rsidRPr="00A15A6C">
        <w:rPr>
          <w:rFonts w:ascii="Aptos" w:hAnsi="Aptos"/>
          <w:color w:val="262626"/>
        </w:rPr>
        <w:t>Bedrock (</w:t>
      </w:r>
      <w:r w:rsidRPr="00A15A6C">
        <w:rPr>
          <w:rFonts w:ascii="Aptos" w:hAnsi="Aptos"/>
          <w:b/>
          <w:bCs/>
          <w:color w:val="262626"/>
        </w:rPr>
        <w:t>us-east-1</w:t>
      </w:r>
      <w:r w:rsidRPr="00A15A6C">
        <w:rPr>
          <w:rFonts w:ascii="Aptos" w:hAnsi="Aptos"/>
          <w:color w:val="262626"/>
        </w:rPr>
        <w:t>), ECS RunTask (</w:t>
      </w:r>
      <w:r w:rsidRPr="00A15A6C">
        <w:rPr>
          <w:rFonts w:ascii="Aptos" w:hAnsi="Aptos"/>
          <w:b/>
          <w:bCs/>
          <w:color w:val="262626"/>
        </w:rPr>
        <w:t>ap-south-1</w:t>
      </w:r>
      <w:r w:rsidRPr="00A15A6C">
        <w:rPr>
          <w:rFonts w:ascii="Aptos" w:hAnsi="Aptos"/>
          <w:color w:val="262626"/>
        </w:rPr>
        <w:t xml:space="preserve">), Secrets Manager </w:t>
      </w:r>
      <w:r w:rsidRPr="00A15A6C">
        <w:rPr>
          <w:rStyle w:val="VerbatimChar"/>
        </w:rPr>
        <w:t>aloft/*</w:t>
      </w:r>
      <w:r w:rsidRPr="00A15A6C">
        <w:rPr>
          <w:rFonts w:ascii="Aptos" w:hAnsi="Aptos"/>
          <w:color w:val="262626"/>
        </w:rPr>
        <w:t>, S3 backfill, CloudWatch Logs read.</w:t>
      </w:r>
    </w:p>
    <w:p w14:paraId="47E55F4F" w14:textId="77777777" w:rsidR="00F804B1" w:rsidRDefault="00000000">
      <w:r>
        <w:pict w14:anchorId="7B7FEA48">
          <v:rect id="_x0000_i1302" style="width:0;height:1.5pt" o:hralign="center" o:hrstd="t" o:hr="t"/>
        </w:pict>
      </w:r>
      <w:bookmarkEnd w:id="0"/>
      <w:bookmarkEnd w:id="9"/>
      <w:bookmarkEnd w:id="13"/>
    </w:p>
    <w:sectPr w:rsidR="00F804B1" w:rsidSect="00A15A6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footnotePr>
        <w:numRestart w:val="eachSect"/>
      </w:footnotePr>
      <w:pgSz w:w="12240" w:h="15840"/>
      <w:pgMar w:top="1200" w:right="1080" w:bottom="1200" w:left="108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648900" w14:textId="77777777" w:rsidR="00FE5091" w:rsidRDefault="00FE5091" w:rsidP="00A15A6C">
      <w:pPr>
        <w:spacing w:after="0"/>
      </w:pPr>
      <w:r>
        <w:separator/>
      </w:r>
    </w:p>
  </w:endnote>
  <w:endnote w:type="continuationSeparator" w:id="0">
    <w:p w14:paraId="1FF0E3F0" w14:textId="77777777" w:rsidR="00FE5091" w:rsidRDefault="00FE5091" w:rsidP="00A15A6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FB1D96" w14:textId="77777777" w:rsidR="00A15A6C" w:rsidRDefault="00A15A6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91573A" w14:textId="77777777" w:rsidR="00A15A6C" w:rsidRDefault="00A15A6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6A4779" w14:textId="77777777" w:rsidR="00A15A6C" w:rsidRDefault="00A15A6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7DEAD6" w14:textId="77777777" w:rsidR="00FE5091" w:rsidRDefault="00FE5091" w:rsidP="00A15A6C">
      <w:pPr>
        <w:spacing w:after="0"/>
      </w:pPr>
      <w:r>
        <w:separator/>
      </w:r>
    </w:p>
  </w:footnote>
  <w:footnote w:type="continuationSeparator" w:id="0">
    <w:p w14:paraId="0BD6A549" w14:textId="77777777" w:rsidR="00FE5091" w:rsidRDefault="00FE5091" w:rsidP="00A15A6C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1F3E56" w14:textId="77777777" w:rsidR="00A15A6C" w:rsidRDefault="00A15A6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E049F" w14:textId="77777777" w:rsidR="00A15A6C" w:rsidRDefault="00A15A6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376522" w14:textId="77777777" w:rsidR="00A15A6C" w:rsidRDefault="00A15A6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E7C891A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6368350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04B1"/>
    <w:rsid w:val="000A53C8"/>
    <w:rsid w:val="0013531B"/>
    <w:rsid w:val="005B14C0"/>
    <w:rsid w:val="00A15A6C"/>
    <w:rsid w:val="00F804B1"/>
    <w:rsid w:val="00FE50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F8D19D"/>
  <w15:docId w15:val="{A1CE91C5-6C0A-4980-AD2E-7F608D76AE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240"/>
      <w:outlineLvl w:val="0"/>
    </w:pPr>
    <w:rPr>
      <w:rFonts w:asciiTheme="majorHAnsi" w:eastAsiaTheme="majorEastAsia" w:hAnsiTheme="majorHAnsi" w:cstheme="majorBidi"/>
      <w:b/>
      <w:color w:val="0F4761"/>
      <w:sz w:val="48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A10FD9"/>
    <w:pPr>
      <w:keepNext/>
      <w:keepLines/>
      <w:spacing w:before="480" w:after="160"/>
      <w:outlineLvl w:val="1"/>
    </w:pPr>
    <w:rPr>
      <w:rFonts w:asciiTheme="majorHAnsi" w:eastAsiaTheme="majorEastAsia" w:hAnsiTheme="majorHAnsi" w:cstheme="majorBidi"/>
      <w:b/>
      <w:color w:val="0F4761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A10FD9"/>
    <w:pPr>
      <w:keepNext/>
      <w:keepLines/>
      <w:spacing w:before="280" w:after="120"/>
      <w:outlineLvl w:val="2"/>
    </w:pPr>
    <w:rPr>
      <w:rFonts w:eastAsiaTheme="majorEastAsia" w:cstheme="majorBidi"/>
      <w:b/>
      <w:color w:val="156082"/>
      <w:sz w:val="26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60" w:line="300" w:lineRule="atLeast"/>
    </w:pPr>
    <w:rPr>
      <w:sz w:val="22"/>
    </w:r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40" w:after="40"/>
    </w:pPr>
    <w:rPr>
      <w:sz w:val="20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b/>
      <w:color w:val="0F4761"/>
      <w:sz w:val="4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0FD9"/>
    <w:rPr>
      <w:rFonts w:asciiTheme="majorHAnsi" w:eastAsiaTheme="majorEastAsia" w:hAnsiTheme="majorHAnsi" w:cstheme="majorBidi"/>
      <w:b/>
      <w:color w:val="0F476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10FD9"/>
    <w:rPr>
      <w:rFonts w:eastAsiaTheme="majorEastAsia" w:cstheme="majorBidi"/>
      <w:b/>
      <w:color w:val="156082"/>
      <w:sz w:val="26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  <w:rPr>
      <w:i/>
      <w:color w:val="7F7F7F"/>
      <w:sz w:val="17"/>
    </w:r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color w:val="9A3412"/>
      <w:sz w:val="20"/>
      <w:shd w:val="clear" w:color="auto" w:fill="F3F6FA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keepLines/>
      <w:shd w:val="clear" w:color="auto" w:fill="F3F6FA"/>
      <w:wordWrap w:val="0"/>
      <w:spacing w:before="120" w:line="210" w:lineRule="atLeast"/>
    </w:pPr>
    <w:rPr>
      <w:rFonts w:ascii="Consolas" w:hAnsi="Consolas"/>
      <w:color w:val="9A3412"/>
      <w:sz w:val="20"/>
    </w:r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0"/>
      <w:shd w:val="clear" w:color="auto" w:fill="F3F6FA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0"/>
      <w:shd w:val="clear" w:color="auto" w:fill="F3F6FA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0"/>
      <w:shd w:val="clear" w:color="auto" w:fill="F3F6FA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0"/>
      <w:shd w:val="clear" w:color="auto" w:fill="F3F6FA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0"/>
      <w:shd w:val="clear" w:color="auto" w:fill="F3F6FA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0"/>
      <w:shd w:val="clear" w:color="auto" w:fill="F3F6FA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0"/>
      <w:shd w:val="clear" w:color="auto" w:fill="F3F6FA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0"/>
      <w:shd w:val="clear" w:color="auto" w:fill="F3F6FA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0"/>
      <w:shd w:val="clear" w:color="auto" w:fill="F3F6FA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0"/>
      <w:shd w:val="clear" w:color="auto" w:fill="F3F6FA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0"/>
      <w:shd w:val="clear" w:color="auto" w:fill="F3F6FA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0"/>
      <w:shd w:val="clear" w:color="auto" w:fill="F3F6FA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0"/>
      <w:shd w:val="clear" w:color="auto" w:fill="F3F6FA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0"/>
      <w:shd w:val="clear" w:color="auto" w:fill="F3F6FA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0"/>
      <w:shd w:val="clear" w:color="auto" w:fill="F3F6FA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0"/>
      <w:shd w:val="clear" w:color="auto" w:fill="F3F6FA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0"/>
      <w:shd w:val="clear" w:color="auto" w:fill="F3F6FA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0"/>
      <w:shd w:val="clear" w:color="auto" w:fill="F3F6FA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0"/>
      <w:shd w:val="clear" w:color="auto" w:fill="F3F6FA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0"/>
      <w:shd w:val="clear" w:color="auto" w:fill="F3F6FA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0"/>
      <w:shd w:val="clear" w:color="auto" w:fill="F3F6FA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0"/>
      <w:shd w:val="clear" w:color="auto" w:fill="F3F6FA"/>
    </w:rPr>
  </w:style>
  <w:style w:type="character" w:customStyle="1" w:styleId="ExtensionTok">
    <w:name w:val="ExtensionTok"/>
    <w:basedOn w:val="VerbatimChar"/>
    <w:rPr>
      <w:rFonts w:ascii="Consolas" w:hAnsi="Consolas"/>
      <w:color w:val="9A3412"/>
      <w:sz w:val="20"/>
      <w:shd w:val="clear" w:color="auto" w:fill="F3F6FA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0"/>
      <w:shd w:val="clear" w:color="auto" w:fill="F3F6FA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0"/>
      <w:shd w:val="clear" w:color="auto" w:fill="F3F6FA"/>
    </w:rPr>
  </w:style>
  <w:style w:type="character" w:customStyle="1" w:styleId="RegionMarkerTok">
    <w:name w:val="RegionMarkerTok"/>
    <w:basedOn w:val="VerbatimChar"/>
    <w:rPr>
      <w:rFonts w:ascii="Consolas" w:hAnsi="Consolas"/>
      <w:color w:val="9A3412"/>
      <w:sz w:val="20"/>
      <w:shd w:val="clear" w:color="auto" w:fill="F3F6FA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0"/>
      <w:shd w:val="clear" w:color="auto" w:fill="F3F6FA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0"/>
      <w:shd w:val="clear" w:color="auto" w:fill="F3F6FA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0"/>
      <w:shd w:val="clear" w:color="auto" w:fill="F3F6FA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0"/>
      <w:shd w:val="clear" w:color="auto" w:fill="F3F6FA"/>
    </w:rPr>
  </w:style>
  <w:style w:type="character" w:customStyle="1" w:styleId="NormalTok">
    <w:name w:val="NormalTok"/>
    <w:basedOn w:val="VerbatimChar"/>
    <w:rPr>
      <w:rFonts w:ascii="Consolas" w:hAnsi="Consolas"/>
      <w:color w:val="9A3412"/>
      <w:sz w:val="20"/>
      <w:shd w:val="clear" w:color="auto" w:fill="F3F6FA"/>
    </w:rPr>
  </w:style>
  <w:style w:type="paragraph" w:styleId="Header">
    <w:name w:val="header"/>
    <w:basedOn w:val="Normal"/>
    <w:link w:val="HeaderChar"/>
    <w:rsid w:val="00A15A6C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rsid w:val="00A15A6C"/>
  </w:style>
  <w:style w:type="paragraph" w:styleId="Footer">
    <w:name w:val="footer"/>
    <w:basedOn w:val="Normal"/>
    <w:link w:val="FooterChar"/>
    <w:rsid w:val="00A15A6C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rsid w:val="00A15A6C"/>
  </w:style>
  <w:style w:type="table" w:styleId="GridTable4-Accent1">
    <w:name w:val="Grid Table 4 Accent 1"/>
    <w:basedOn w:val="TableNormal"/>
    <w:uiPriority w:val="49"/>
    <w:rsid w:val="00A15A6C"/>
    <w:pPr>
      <w:spacing w:after="0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leGrid">
    <w:name w:val="Table Grid"/>
    <w:basedOn w:val="TableNormal"/>
    <w:rsid w:val="00A15A6C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67573574-93C0-4873-BF08-F8336516084B}">
  <we:reference id="WA200010453" version="1.0.0.1" store="Omex" storeType="OMEX"/>
  <we:alternateReferences>
    <we:reference id="WA200010453" version="1.0.0.1" store="WA200010453" storeType="OMEX"/>
  </we:alternateReferences>
  <we:properties>
    <we:property name="claude.fileId" value="&quot;bff8c9bd-b2f5-4ac4-b9c1-e22c2bd88f7b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1937</TotalTime>
  <Pages>5</Pages>
  <Words>1490</Words>
  <Characters>7557</Characters>
  <Application>Microsoft Office Word</Application>
  <DocSecurity>0</DocSecurity>
  <Lines>419</Lines>
  <Paragraphs>238</Paragraphs>
  <ScaleCrop>false</ScaleCrop>
  <Company/>
  <LinksUpToDate>false</LinksUpToDate>
  <CharactersWithSpaces>8809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Senthilnathan Sellamuthu</cp:lastModifiedBy>
  <cp:revision>4</cp:revision>
  <cp:lastPrinted>2026-10-05T09:00:00Z</cp:lastPrinted>
  <dcterms:created xsi:type="dcterms:W3CDTF">2026-10-05T08:50:00Z</dcterms:created>
  <dcterms:modified xsi:type="dcterms:W3CDTF">2026-10-09T04:17:00Z</dcterms:modified>
</cp:coreProperties>
</file>