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en-SG" w:eastAsia="zh-CN"/>
        </w:rPr>
        <w:id w:val="-8700754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346526" w14:textId="02F0AC63" w:rsidR="00D315B6" w:rsidRDefault="00D315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4779D4" wp14:editId="61199B3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9AAAEE35DB4B8EAC58F1F01ABA2E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194B08" w14:textId="1CEBFB66" w:rsidR="00D315B6" w:rsidRDefault="00D315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BT4016 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E3C546D3114E708ACE3CFA97F2C5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E603EC8" w14:textId="57C54597" w:rsidR="00D315B6" w:rsidRDefault="00D315B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Kaustubh Jagtap (A0168820B)</w:t>
              </w:r>
            </w:p>
          </w:sdtContent>
        </w:sdt>
        <w:p w14:paraId="7D55666E" w14:textId="77777777" w:rsidR="00D315B6" w:rsidRDefault="00D315B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63BD8F" wp14:editId="436BD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6A04C" w14:textId="05BBA4C2" w:rsidR="00D315B6" w:rsidRDefault="00D315B6" w:rsidP="00D315B6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90452D" w14:textId="78FDBDBF" w:rsidR="00D315B6" w:rsidRDefault="00C976E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15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national university of singapore</w:t>
                                    </w:r>
                                  </w:sdtContent>
                                </w:sdt>
                              </w:p>
                              <w:p w14:paraId="5ABA8059" w14:textId="70942AE5" w:rsidR="00D315B6" w:rsidRDefault="00D315B6" w:rsidP="00D315B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3BD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896A04C" w14:textId="05BBA4C2" w:rsidR="00D315B6" w:rsidRDefault="00D315B6" w:rsidP="00D315B6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590452D" w14:textId="78FDBDBF" w:rsidR="00D315B6" w:rsidRDefault="00C976E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15B6">
                                <w:rPr>
                                  <w:caps/>
                                  <w:color w:val="4472C4" w:themeColor="accent1"/>
                                </w:rPr>
                                <w:t>national university of singapore</w:t>
                              </w:r>
                            </w:sdtContent>
                          </w:sdt>
                        </w:p>
                        <w:p w14:paraId="5ABA8059" w14:textId="70942AE5" w:rsidR="00D315B6" w:rsidRDefault="00D315B6" w:rsidP="00D315B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BE7EAC0" wp14:editId="2B2593A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EAD17E" w14:textId="407BC432" w:rsidR="00D315B6" w:rsidRDefault="00D315B6">
          <w:r>
            <w:br w:type="page"/>
          </w:r>
        </w:p>
      </w:sdtContent>
    </w:sdt>
    <w:p w14:paraId="7AD34D03" w14:textId="542E5F26" w:rsidR="008E1D92" w:rsidRDefault="008E1D92" w:rsidP="008E1D92">
      <w:pPr>
        <w:pStyle w:val="Heading1"/>
      </w:pPr>
      <w:r>
        <w:lastRenderedPageBreak/>
        <w:t>EDA</w:t>
      </w:r>
    </w:p>
    <w:p w14:paraId="3A6974B2" w14:textId="415AE3E0" w:rsidR="00B343F8" w:rsidRDefault="00B343F8" w:rsidP="008E1D92">
      <w:r>
        <w:rPr>
          <w:noProof/>
        </w:rPr>
        <w:drawing>
          <wp:inline distT="0" distB="0" distL="0" distR="0" wp14:anchorId="56E4DE51" wp14:editId="59E95F69">
            <wp:extent cx="5731510" cy="2220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965" w14:textId="04931BD7" w:rsidR="008E1D92" w:rsidRPr="008E1D92" w:rsidRDefault="008E1D92" w:rsidP="008E1D92">
      <w:r>
        <w:t xml:space="preserve">From the charts, </w:t>
      </w:r>
      <w:proofErr w:type="gramStart"/>
      <w:r>
        <w:t>it is clear that there</w:t>
      </w:r>
      <w:proofErr w:type="gramEnd"/>
      <w:r>
        <w:t xml:space="preserve"> are some SIC's which exhibit higher bankruptcy rates. The statistical distribution of Altman's Z-score is also very different for companies which went bankrupt, versus those that didn't.</w:t>
      </w:r>
      <w:r>
        <w:br/>
        <w:t xml:space="preserve">Digging deeper, the mean Altman's z-score for bankrupt=1 is 0.565, and the median is 0.773, whereas for bankrupt=0, the mean and median are 6.554 and 3.678 respectively - clearly, Altman's is a decent </w:t>
      </w:r>
      <w:proofErr w:type="spellStart"/>
      <w:r>
        <w:t>guage</w:t>
      </w:r>
      <w:proofErr w:type="spellEnd"/>
      <w:r>
        <w:t xml:space="preserve"> of predicting bankruptcy.</w:t>
      </w:r>
      <w:r>
        <w:br/>
        <w:t xml:space="preserve">However, I foresee that there will be many false positives just by using Altman's Z-score, since there are many good companies (bankrupt=0) with a </w:t>
      </w:r>
      <w:r w:rsidR="0086135E">
        <w:t xml:space="preserve">low </w:t>
      </w:r>
      <w:r>
        <w:t xml:space="preserve">score - as can be seen by the 25th percentile at 2.07, which is below our threshold </w:t>
      </w:r>
      <w:proofErr w:type="spellStart"/>
      <w:r>
        <w:t>cutoff</w:t>
      </w:r>
      <w:proofErr w:type="spellEnd"/>
      <w:r>
        <w:t xml:space="preserve"> of 2.675.</w:t>
      </w:r>
    </w:p>
    <w:p w14:paraId="7F54DC98" w14:textId="55F032A2" w:rsidR="00D20423" w:rsidRDefault="008E1D92" w:rsidP="008E1D92">
      <w:pPr>
        <w:pStyle w:val="Heading1"/>
      </w:pPr>
      <w:r>
        <w:t>Question 1</w:t>
      </w:r>
    </w:p>
    <w:p w14:paraId="3595FBF8" w14:textId="7A176A07" w:rsidR="008E1D92" w:rsidRDefault="00771472" w:rsidP="008E1D92">
      <w:r>
        <w:rPr>
          <w:noProof/>
        </w:rPr>
        <w:drawing>
          <wp:inline distT="0" distB="0" distL="0" distR="0" wp14:anchorId="2572FB68" wp14:editId="31A74BE5">
            <wp:extent cx="5731510" cy="672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8693" w14:textId="5CDF8E59" w:rsidR="00771472" w:rsidRDefault="00771472" w:rsidP="008E1D92">
      <w:r>
        <w:rPr>
          <w:noProof/>
        </w:rPr>
        <w:drawing>
          <wp:inline distT="0" distB="0" distL="0" distR="0" wp14:anchorId="200DF4BC" wp14:editId="52729861">
            <wp:extent cx="24955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E319" w14:textId="4468E5BD" w:rsidR="003A2ED5" w:rsidRDefault="003A2ED5" w:rsidP="008E1D92"/>
    <w:p w14:paraId="07424B38" w14:textId="05FC9BA2" w:rsidR="003A2ED5" w:rsidRDefault="003A2ED5" w:rsidP="003A2ED5">
      <w:pPr>
        <w:pStyle w:val="Heading1"/>
      </w:pPr>
      <w:r>
        <w:t>Question 2</w:t>
      </w:r>
    </w:p>
    <w:p w14:paraId="46EB5C49" w14:textId="5E2974CA" w:rsidR="003A2ED5" w:rsidRDefault="00D60367" w:rsidP="00D60367">
      <w:pPr>
        <w:rPr>
          <w:b/>
          <w:bCs/>
          <w:u w:val="single"/>
        </w:rPr>
      </w:pPr>
      <w:r>
        <w:rPr>
          <w:b/>
          <w:bCs/>
          <w:u w:val="single"/>
        </w:rPr>
        <w:t>LOGISTIC REGRESSION</w:t>
      </w:r>
    </w:p>
    <w:p w14:paraId="402FA15A" w14:textId="432FD792" w:rsidR="00D60367" w:rsidRDefault="008F4436" w:rsidP="00D603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6DE4F1" wp14:editId="1BF4B06B">
            <wp:extent cx="27432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976" w14:textId="392D1E89" w:rsidR="00D60367" w:rsidRDefault="00D60367" w:rsidP="00D60367">
      <w:pPr>
        <w:rPr>
          <w:b/>
          <w:bCs/>
          <w:u w:val="single"/>
        </w:rPr>
      </w:pPr>
    </w:p>
    <w:p w14:paraId="12F9503A" w14:textId="777242B2" w:rsidR="00D60367" w:rsidRDefault="00D60367" w:rsidP="00D60367">
      <w:pPr>
        <w:rPr>
          <w:b/>
          <w:bCs/>
          <w:u w:val="single"/>
        </w:rPr>
      </w:pPr>
      <w:r>
        <w:rPr>
          <w:b/>
          <w:bCs/>
          <w:u w:val="single"/>
        </w:rPr>
        <w:t>CART</w:t>
      </w:r>
    </w:p>
    <w:p w14:paraId="75759448" w14:textId="6510B47F" w:rsidR="00D60367" w:rsidRDefault="008F4436" w:rsidP="00D603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E955DC" wp14:editId="2E8FBE14">
            <wp:extent cx="27813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23D" w14:textId="392C8569" w:rsidR="00D60367" w:rsidRDefault="00D60367" w:rsidP="00D60367">
      <w:pPr>
        <w:rPr>
          <w:b/>
          <w:bCs/>
          <w:u w:val="single"/>
        </w:rPr>
      </w:pPr>
    </w:p>
    <w:p w14:paraId="7C06F2AB" w14:textId="02E77260" w:rsidR="00D60367" w:rsidRDefault="00D60367" w:rsidP="00D60367">
      <w:pPr>
        <w:rPr>
          <w:b/>
          <w:bCs/>
          <w:u w:val="single"/>
        </w:rPr>
      </w:pPr>
      <w:r>
        <w:rPr>
          <w:b/>
          <w:bCs/>
          <w:u w:val="single"/>
        </w:rPr>
        <w:t>XGBOOST</w:t>
      </w:r>
    </w:p>
    <w:p w14:paraId="041B7903" w14:textId="1DBBE719" w:rsidR="008F4436" w:rsidRDefault="008F4436" w:rsidP="00D603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C5DFA8" wp14:editId="332203BA">
            <wp:extent cx="29241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95B" w14:textId="504578A4" w:rsidR="00C157BC" w:rsidRDefault="00C157BC" w:rsidP="00D60367">
      <w:pPr>
        <w:rPr>
          <w:b/>
          <w:bCs/>
          <w:u w:val="single"/>
        </w:rPr>
      </w:pPr>
    </w:p>
    <w:p w14:paraId="14320A97" w14:textId="4CF73B09" w:rsidR="00C157BC" w:rsidRDefault="00C157BC" w:rsidP="00C157BC">
      <w:pPr>
        <w:pStyle w:val="Heading1"/>
      </w:pPr>
      <w:r>
        <w:t>Question 3</w:t>
      </w:r>
    </w:p>
    <w:p w14:paraId="79A0B40B" w14:textId="5A017E8D" w:rsidR="007E4239" w:rsidRDefault="007E4239" w:rsidP="007E4239">
      <w:pPr>
        <w:rPr>
          <w:b/>
          <w:bCs/>
          <w:u w:val="single"/>
        </w:rPr>
      </w:pPr>
      <w:r>
        <w:rPr>
          <w:b/>
          <w:bCs/>
          <w:u w:val="single"/>
        </w:rPr>
        <w:t>CART, SMOTE ONLY</w:t>
      </w:r>
    </w:p>
    <w:p w14:paraId="0660BAB2" w14:textId="06EC48B0" w:rsidR="007E4239" w:rsidRDefault="007E4239" w:rsidP="007E42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7CF45C" wp14:editId="41B73F65">
            <wp:extent cx="27717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5B8" w14:textId="77777777" w:rsidR="007E4239" w:rsidRDefault="007E4239" w:rsidP="007E4239">
      <w:pPr>
        <w:rPr>
          <w:b/>
          <w:bCs/>
          <w:u w:val="single"/>
        </w:rPr>
      </w:pPr>
    </w:p>
    <w:p w14:paraId="03E3C9BC" w14:textId="7F317E22" w:rsidR="007E4239" w:rsidRDefault="007E4239" w:rsidP="007E4239">
      <w:pPr>
        <w:rPr>
          <w:b/>
          <w:bCs/>
          <w:u w:val="single"/>
        </w:rPr>
      </w:pPr>
      <w:r>
        <w:rPr>
          <w:b/>
          <w:bCs/>
          <w:u w:val="single"/>
        </w:rPr>
        <w:t>CART, SMOTE + ENN</w:t>
      </w:r>
    </w:p>
    <w:p w14:paraId="28C0EAFE" w14:textId="65415CD3" w:rsidR="007E4239" w:rsidRDefault="007E4239" w:rsidP="007E42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40B428" wp14:editId="174C4D62">
            <wp:extent cx="27432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B87" w14:textId="77777777" w:rsidR="007E4239" w:rsidRDefault="007E4239" w:rsidP="007E4239">
      <w:pPr>
        <w:rPr>
          <w:b/>
          <w:bCs/>
          <w:u w:val="single"/>
        </w:rPr>
      </w:pPr>
    </w:p>
    <w:p w14:paraId="0D2FAA17" w14:textId="3FF0095F" w:rsidR="007E4239" w:rsidRDefault="007E4239" w:rsidP="007E423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CART, OVERWEIGHT CLASS WEIGHT</w:t>
      </w:r>
    </w:p>
    <w:p w14:paraId="76A45F18" w14:textId="12EF369F" w:rsidR="00602309" w:rsidRDefault="00602309" w:rsidP="007E42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C2EB949" wp14:editId="4786E343">
            <wp:extent cx="275272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20F7" w14:textId="25708E35" w:rsidR="00285A25" w:rsidRDefault="00285A25" w:rsidP="007E4239">
      <w:pPr>
        <w:rPr>
          <w:b/>
          <w:bCs/>
          <w:u w:val="single"/>
        </w:rPr>
      </w:pPr>
    </w:p>
    <w:p w14:paraId="6A0C3F13" w14:textId="03E04C3E" w:rsidR="00285A25" w:rsidRDefault="00207284" w:rsidP="007E4239">
      <w:r>
        <w:t>Smote is not that good at improving the F1 score, since the plain CART model had a score of 0.131, as opposed to 0.101 and 0.110 for SMOTE and SMOTE+ENN respectively. Overweighting the class weight within the CART as a hyperparameter, however, did improve the F1 score to 0.154.</w:t>
      </w:r>
    </w:p>
    <w:p w14:paraId="4ED98DEF" w14:textId="0B26F87F" w:rsidR="00207284" w:rsidRDefault="00207284" w:rsidP="007E4239"/>
    <w:p w14:paraId="7117DE79" w14:textId="13608755" w:rsidR="00207284" w:rsidRDefault="00207284" w:rsidP="00207284">
      <w:pPr>
        <w:pStyle w:val="Heading1"/>
      </w:pPr>
      <w:r>
        <w:t xml:space="preserve">Question </w:t>
      </w:r>
      <w:r w:rsidR="00D71FE2">
        <w:t>4</w:t>
      </w:r>
    </w:p>
    <w:p w14:paraId="6CB357F2" w14:textId="77777777" w:rsidR="001A01E0" w:rsidRDefault="001A01E0" w:rsidP="00207284">
      <w:r>
        <w:t xml:space="preserve">For this question, I built 2 models. </w:t>
      </w:r>
    </w:p>
    <w:p w14:paraId="04685B46" w14:textId="059A178E" w:rsidR="001A01E0" w:rsidRDefault="001A01E0" w:rsidP="00207284">
      <w:r>
        <w:t xml:space="preserve">The first model was with feature engineering – I added in the following columns: </w:t>
      </w:r>
    </w:p>
    <w:p w14:paraId="70426B4F" w14:textId="48A9CD4A" w:rsidR="001A01E0" w:rsidRDefault="001A01E0" w:rsidP="001A01E0">
      <w:pPr>
        <w:pStyle w:val="ListParagraph"/>
        <w:numPr>
          <w:ilvl w:val="0"/>
          <w:numId w:val="1"/>
        </w:numPr>
      </w:pPr>
      <w:r>
        <w:t>Boolean for dividend paid or not</w:t>
      </w:r>
    </w:p>
    <w:p w14:paraId="7902E653" w14:textId="4ABEAAF1" w:rsidR="001A01E0" w:rsidRDefault="001A01E0" w:rsidP="001A01E0">
      <w:pPr>
        <w:pStyle w:val="ListParagraph"/>
        <w:numPr>
          <w:ilvl w:val="0"/>
          <w:numId w:val="1"/>
        </w:numPr>
      </w:pPr>
      <w:r>
        <w:t>Ratio of dividend to earnings ratio for each security</w:t>
      </w:r>
    </w:p>
    <w:p w14:paraId="0FB0C203" w14:textId="2C65614E" w:rsidR="001A01E0" w:rsidRDefault="001A01E0" w:rsidP="001A01E0">
      <w:pPr>
        <w:pStyle w:val="ListParagraph"/>
        <w:numPr>
          <w:ilvl w:val="0"/>
          <w:numId w:val="1"/>
        </w:numPr>
      </w:pPr>
      <w:r>
        <w:t>Ratio of operating expenses to revenue for each security</w:t>
      </w:r>
    </w:p>
    <w:p w14:paraId="2104FFF2" w14:textId="4684A9BD" w:rsidR="001A01E0" w:rsidRDefault="001A01E0" w:rsidP="00207284">
      <w:r>
        <w:t>The rationale for including these was that they are not addressed in the Altman’s Score. I also included the one-hot-encoded first SIC (first digit only, since the EDA tells us only first digits make a difference).</w:t>
      </w:r>
    </w:p>
    <w:p w14:paraId="1D25298D" w14:textId="3C4CAEC6" w:rsidR="001A01E0" w:rsidRDefault="001A01E0" w:rsidP="00207284">
      <w:r>
        <w:t xml:space="preserve">The second model was a plain vanilla one with all the features, and one-hot-encoded first digit of SIC score. (since based on EDA, only the first digit makes a significant difference). I used </w:t>
      </w:r>
      <w:proofErr w:type="spellStart"/>
      <w:r>
        <w:t>pos_scale_weight</w:t>
      </w:r>
      <w:proofErr w:type="spellEnd"/>
      <w:r>
        <w:t xml:space="preserve"> to balance the classes. This model was primarily </w:t>
      </w:r>
      <w:r>
        <w:t>to comply with the grading criteria of not being allowed to do feature engineering.</w:t>
      </w:r>
    </w:p>
    <w:p w14:paraId="7990C3EE" w14:textId="416E5374" w:rsidR="001A01E0" w:rsidRDefault="001A01E0" w:rsidP="00207284">
      <w:r>
        <w:t xml:space="preserve">To tune the hyperparameters, I first visualized the ROC_AUC across different folds, and from this I arrived at </w:t>
      </w:r>
      <w:r w:rsidR="00351DB0">
        <w:t>a narrow range of values for which to tune. For tuning, I used Bayesian Hyperparameter Optimization</w:t>
      </w:r>
      <w:r w:rsidR="00C535F8">
        <w:t>, with 5 folds</w:t>
      </w:r>
      <w:r w:rsidR="00351DB0">
        <w:t>.</w:t>
      </w:r>
      <w:r w:rsidR="00F4101D">
        <w:t xml:space="preserve"> The ROC_AUC score achieved during </w:t>
      </w:r>
      <w:proofErr w:type="spellStart"/>
      <w:r w:rsidR="00F4101D">
        <w:t>cross_val</w:t>
      </w:r>
      <w:proofErr w:type="spellEnd"/>
      <w:r w:rsidR="00F4101D">
        <w:t xml:space="preserve"> on training set was 0.939.</w:t>
      </w:r>
    </w:p>
    <w:p w14:paraId="66AEDEED" w14:textId="4984965E" w:rsidR="001A01E0" w:rsidRDefault="00351DB0" w:rsidP="00207284">
      <w:r>
        <w:t>The test predictions are attached in a csv file.</w:t>
      </w:r>
      <w:r w:rsidR="00F4101D">
        <w:t xml:space="preserve"> </w:t>
      </w:r>
    </w:p>
    <w:p w14:paraId="5656D110" w14:textId="1B1031CB" w:rsidR="001A01E0" w:rsidRDefault="001A01E0" w:rsidP="00207284"/>
    <w:p w14:paraId="5752E600" w14:textId="6AE5F9DB" w:rsidR="00FC0DF5" w:rsidRDefault="00FC0DF5" w:rsidP="00207284">
      <w:r>
        <w:t>It is also worth mentioning that in a real credit investment scenario, the consequence of a false negative (i.e. predict bankrupt = 0 but it actually goes bankrupt and we lose all out money), is much more severe than the consequence of a false positive, where we predict that a company is going to go bankrupt, and avoid investing in it. Hence, we aim for a high recall, but can be more lenient in our precision metric.</w:t>
      </w:r>
    </w:p>
    <w:p w14:paraId="13AF3262" w14:textId="432C9BC3" w:rsidR="00CC3B20" w:rsidRDefault="00CC3B20" w:rsidP="00207284"/>
    <w:p w14:paraId="21607097" w14:textId="62C5F1A2" w:rsidR="00CC3B20" w:rsidRDefault="00CC3B20" w:rsidP="00CC3B20">
      <w:pPr>
        <w:pStyle w:val="Heading1"/>
      </w:pPr>
      <w:r>
        <w:lastRenderedPageBreak/>
        <w:t>Question 5</w:t>
      </w:r>
    </w:p>
    <w:p w14:paraId="5ED3C84A" w14:textId="1ED7EE38" w:rsidR="00CC3B20" w:rsidRDefault="00CC3B20" w:rsidP="00CC3B20">
      <w:r>
        <w:rPr>
          <w:noProof/>
        </w:rPr>
        <w:drawing>
          <wp:inline distT="0" distB="0" distL="0" distR="0" wp14:anchorId="461402F8" wp14:editId="08C2C8E0">
            <wp:extent cx="423862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7C9" w14:textId="78E28279" w:rsidR="002A37F6" w:rsidRDefault="00C976E7" w:rsidP="00CC3B20">
      <w:r>
        <w:t xml:space="preserve">None of the top 5 are Altman’s ratios. Rather, the top 5 comprise of the market value, total assets, total liabilities, working capital and cost of goods sold. These figures generally increase as the size of the firm increases </w:t>
      </w:r>
      <w:r>
        <w:sym w:font="Wingdings" w:char="F0E8"/>
      </w:r>
      <w:r>
        <w:t>the model presumably is picking up the trend that larger companies tend to default less frequently than smaller ones.</w:t>
      </w:r>
    </w:p>
    <w:p w14:paraId="24B45F15" w14:textId="2B2DC584" w:rsidR="00C976E7" w:rsidRPr="00CC3B20" w:rsidRDefault="00C976E7" w:rsidP="00CC3B20">
      <w:r>
        <w:t>The 6</w:t>
      </w:r>
      <w:r w:rsidRPr="00C976E7">
        <w:rPr>
          <w:vertAlign w:val="superscript"/>
        </w:rPr>
        <w:t>th</w:t>
      </w:r>
      <w:r>
        <w:t xml:space="preserve"> and 7</w:t>
      </w:r>
      <w:r w:rsidRPr="00C976E7">
        <w:rPr>
          <w:vertAlign w:val="superscript"/>
        </w:rPr>
        <w:t>th</w:t>
      </w:r>
      <w:r>
        <w:t xml:space="preserve"> most important features, however, are the X1 and X4 ratios. </w:t>
      </w:r>
      <w:bookmarkStart w:id="0" w:name="_GoBack"/>
      <w:bookmarkEnd w:id="0"/>
    </w:p>
    <w:sectPr w:rsidR="00C976E7" w:rsidRPr="00CC3B20" w:rsidSect="00D315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8777F"/>
    <w:multiLevelType w:val="hybridMultilevel"/>
    <w:tmpl w:val="6B62F1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3"/>
    <w:rsid w:val="001A01E0"/>
    <w:rsid w:val="00207284"/>
    <w:rsid w:val="00285A25"/>
    <w:rsid w:val="002A37F6"/>
    <w:rsid w:val="00351DB0"/>
    <w:rsid w:val="003A2ED5"/>
    <w:rsid w:val="00602309"/>
    <w:rsid w:val="00771472"/>
    <w:rsid w:val="007E4239"/>
    <w:rsid w:val="0086135E"/>
    <w:rsid w:val="008E1D92"/>
    <w:rsid w:val="008F4436"/>
    <w:rsid w:val="00B343F8"/>
    <w:rsid w:val="00C157BC"/>
    <w:rsid w:val="00C535F8"/>
    <w:rsid w:val="00C976E7"/>
    <w:rsid w:val="00CC3B20"/>
    <w:rsid w:val="00D20423"/>
    <w:rsid w:val="00D315B6"/>
    <w:rsid w:val="00D60367"/>
    <w:rsid w:val="00D71FE2"/>
    <w:rsid w:val="00D83E39"/>
    <w:rsid w:val="00F4101D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83A"/>
  <w15:chartTrackingRefBased/>
  <w15:docId w15:val="{6505C620-3C9B-49B6-8825-72E008C3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15B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15B6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1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9AAAEE35DB4B8EAC58F1F01ABA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CADC-2D1F-46F0-9C86-28D1C4913E7F}"/>
      </w:docPartPr>
      <w:docPartBody>
        <w:p w:rsidR="00A55E9A" w:rsidRDefault="002C6046" w:rsidP="002C6046">
          <w:pPr>
            <w:pStyle w:val="0F9AAAEE35DB4B8EAC58F1F01ABA2E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E3C546D3114E708ACE3CFA97F2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E616F-0B74-4780-8142-8A4B31580902}"/>
      </w:docPartPr>
      <w:docPartBody>
        <w:p w:rsidR="00A55E9A" w:rsidRDefault="002C6046" w:rsidP="002C6046">
          <w:pPr>
            <w:pStyle w:val="71E3C546D3114E708ACE3CFA97F2C5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46"/>
    <w:rsid w:val="002C6046"/>
    <w:rsid w:val="00393B7F"/>
    <w:rsid w:val="00A55E9A"/>
    <w:rsid w:val="00C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9AAAEE35DB4B8EAC58F1F01ABA2E35">
    <w:name w:val="0F9AAAEE35DB4B8EAC58F1F01ABA2E35"/>
    <w:rsid w:val="002C6046"/>
  </w:style>
  <w:style w:type="paragraph" w:customStyle="1" w:styleId="71E3C546D3114E708ACE3CFA97F2C56E">
    <w:name w:val="71E3C546D3114E708ACE3CFA97F2C56E"/>
    <w:rsid w:val="002C6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BT4016 Assignment 2</vt:lpstr>
    </vt:vector>
  </TitlesOfParts>
  <Company>national university of singapore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BT4016 Assignment 2</dc:title>
  <dc:subject>Kaustubh Jagtap (A0168820B)</dc:subject>
  <dc:creator>Kaustubh Jagtap</dc:creator>
  <cp:keywords/>
  <dc:description/>
  <cp:lastModifiedBy>Kaustubh Jagtap</cp:lastModifiedBy>
  <cp:revision>23</cp:revision>
  <dcterms:created xsi:type="dcterms:W3CDTF">2020-10-31T15:59:00Z</dcterms:created>
  <dcterms:modified xsi:type="dcterms:W3CDTF">2020-11-15T08:38:00Z</dcterms:modified>
</cp:coreProperties>
</file>