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Unity Engineer at Spatial</w:t>
      </w:r>
    </w:p>
    <w:p>
      <w:pPr>
        <w:spacing w:after="240"/>
      </w:pPr>
      <w:r>
        <w:t>This is a remote position.</w:t>
      </w:r>
    </w:p>
    <w:p>
      <w:pPr>
        <w:spacing w:after="240"/>
      </w:pPr>
      <w:r>
        <w:t>Our Business</w:t>
      </w:r>
    </w:p>
    <w:p>
      <w:pPr>
        <w:spacing w:after="240"/>
      </w:pPr>
      <w:r>
        <w:t>Spatial lets businesses, educators and independent creators build and share Unity powered 3D interactive and gamified experiences across Web, Mobile, and VR. Businesses and educational institutions use Spatial because it offers a more eng</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