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- SWE at Root Access</w:t>
      </w:r>
    </w:p>
    <w:p>
      <w:pPr>
        <w:spacing w:after="240"/>
      </w:pPr>
      <w:r>
        <w:t>Company Overview:</w:t>
      </w:r>
    </w:p>
    <w:p>
      <w:pPr>
        <w:spacing w:after="240"/>
      </w:pPr>
      <w:r>
        <w:t>Root Access is an applied AI lab helping develop mankind’s most important machines.</w:t>
      </w:r>
    </w:p>
    <w:p>
      <w:pPr>
        <w:spacing w:after="240"/>
      </w:pPr>
      <w:r>
        <w:t>Role Description:</w:t>
      </w:r>
    </w:p>
    <w:p>
      <w:pPr>
        <w:spacing w:after="240"/>
      </w:pPr>
      <w:r>
        <w:t>This is the perfect role for an ambitious engineer early in their career. Join the team as a Founding Software Engineer to come write amazing code, build dat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