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Founding Engineer at MLabs</w:t>
      </w:r>
    </w:p>
    <w:p>
      <w:pPr>
        <w:spacing w:after="240"/>
      </w:pPr>
      <w:r>
        <w:t>Our client is a Y Combinator-backed startup building the next-generation AI assistant to redefine personal productivity. With over $1M in revenue and 60% monthly growth, they are a high-momentum company automating tasks like calendars, emails, and meeting prep for global consumer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