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Seer</w:t>
      </w:r>
    </w:p>
    <w:p>
      <w:pPr>
        <w:spacing w:after="240"/>
      </w:pPr>
      <w:r>
        <w:t>Founding Engineer – Stealth AI Startup</w:t>
      </w:r>
    </w:p>
    <w:p>
      <w:pPr>
        <w:spacing w:after="240"/>
      </w:pPr>
      <w:r>
        <w:t>Stealth-mode startup backed by top-tier investors with millions in recent seed funding. The mission is to bring generative AI into everyday life.</w:t>
      </w:r>
    </w:p>
    <w:p>
      <w:pPr>
        <w:spacing w:after="240"/>
      </w:pPr>
      <w:r>
        <w:t>As a Founding Engineer, you’ll join at true zero-to-one. You’ll work side by side with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