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Rust Engineer - $200k - $250k + Equity at Amicus</w:t>
      </w:r>
    </w:p>
    <w:p>
      <w:pPr>
        <w:spacing w:after="240"/>
      </w:pPr>
      <w:r>
        <w:t>We’re partnering with a next-generation Layer 1 blockchain team, backed by leading investors, to find a Senior Software Engineer to help shape their cutting-edge platform.</w:t>
      </w:r>
    </w:p>
    <w:p>
      <w:pPr>
        <w:spacing w:after="240"/>
      </w:pPr>
      <w:r>
        <w:t>Responsibilities:</w:t>
      </w:r>
    </w:p>
    <w:p>
      <w:pPr>
        <w:spacing w:after="240"/>
      </w:pPr>
      <w:r>
        <w:t>* Develop high-performance systems.</w:t>
        <w:br/>
        <w:t xml:space="preserve"> * Debug, optimize, and implement protocols for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