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Rulebricks</w:t>
      </w:r>
    </w:p>
    <w:p>
      <w:pPr>
        <w:spacing w:after="240"/>
      </w:pPr>
      <w:r>
        <w:t>Nearly all our largest competitors are massive products built over a decade ago, and require the support of large services organizations to operate-- our goal is to do whatever's necessary to get users an equally powerful computer automation platform they’ll actually be able to 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