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MNTN]</w:t>
        <w:br/>
        <w:t>At MNTN, we put our people first, full stop. This allows our company culture to be defined by our team members and their shared values, like trust, ambition, quality, radical honesty, and compassionate leadership. It's why we all really love working for the Hardest Working Software in Television™ (and also why we were named one of Ad Age's Best Places To Work in 2024.) We pride ourselves on bringing unrivaled performance and simplicity to Connected TV advertising. Our self-serve technology makes running TV ads as easy as search and social, helping brands drive measurable conversions, revenue,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