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Neon</w:t>
      </w:r>
    </w:p>
    <w:p>
      <w:pPr>
        <w:spacing w:after="240"/>
      </w:pPr>
      <w:r>
        <w:t>About Neon</w:t>
      </w:r>
    </w:p>
    <w:p>
      <w:pPr>
        <w:spacing w:after="240"/>
      </w:pPr>
      <w:r>
        <w:t>Neon is a global payments and e-commerce platform designed to help game publishers earn more money and independence from app stores. We believe commerce should be open and transparent: clear decisions, actionable insights, and aligned incentives. Founded by payments,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