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Founding Engineer at Weekday AI (YC W21)</w:t>
      </w:r>
    </w:p>
    <w:p>
      <w:pPr>
        <w:spacing w:after="240"/>
      </w:pPr>
      <w:r>
        <w:t>This job is for a client of Weekday. One of the fastest growing YC startups. We will fast track your application if you apply here.</w:t>
      </w:r>
    </w:p>
    <w:p>
      <w:pPr>
        <w:spacing w:after="240"/>
      </w:pPr>
      <w:r>
        <w:t>About Us</w:t>
      </w:r>
    </w:p>
    <w:p>
      <w:pPr>
        <w:spacing w:after="240"/>
      </w:pPr>
      <w:r>
        <w:t>We're an early-stage startup building AI-driven tools that help consumer apps optimize user experiences automatically. Our product is alr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