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Weekday AI (YC W21)</w:t>
      </w:r>
    </w:p>
    <w:p>
      <w:pPr>
        <w:spacing w:after="240"/>
      </w:pPr>
      <w:r>
        <w:t>This role is for one of the Weekday's clients</w:t>
      </w:r>
    </w:p>
    <w:p>
      <w:pPr>
        <w:spacing w:after="240"/>
      </w:pPr>
      <w:r>
        <w:t>Min Experience: 3 years</w:t>
      </w:r>
    </w:p>
    <w:p>
      <w:pPr>
        <w:spacing w:after="240"/>
      </w:pPr>
      <w:r>
        <w:t>Location: San Francisco, US, San Francisco Bay Area</w:t>
      </w:r>
    </w:p>
    <w:p>
      <w:pPr>
        <w:spacing w:after="240"/>
      </w:pPr>
      <w:r>
        <w:t>JobType: full-time</w:t>
      </w:r>
    </w:p>
    <w:p>
      <w:pPr>
        <w:spacing w:after="240"/>
      </w:pPr>
      <w:r>
        <w:t>As a Founding Engineer, you'll play a pivotal role in shaping the core product, engineering culture, and technical architecture from th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