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Game Designer at Jam City</w:t>
      </w:r>
    </w:p>
    <w:p>
      <w:pPr>
        <w:spacing w:after="240"/>
      </w:pPr>
      <w:r>
        <w:t>As a leading mobile games developer, Jam City is looking to “level up” our talent. We’re searching for innovators who consider themselves dynamic, collaborative, and thrive in a fast-paced environment.</w:t>
      </w:r>
    </w:p>
    <w:p>
      <w:pPr>
        <w:spacing w:after="240"/>
      </w:pPr>
      <w:r>
        <w:t>Perks &amp; Benefits</w:t>
      </w:r>
    </w:p>
    <w:p>
      <w:pPr>
        <w:spacing w:after="240"/>
      </w:pPr>
      <w:r>
        <w:t>Unlimited Vacation, Paid Sick Days &amp; Holidays</w:t>
      </w:r>
    </w:p>
    <w:p>
      <w:pPr>
        <w:spacing w:after="240"/>
      </w:pPr>
      <w:r>
        <w:t>100% Employe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