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Game Designer - VALORANT at Riot Games</w:t>
      </w:r>
    </w:p>
    <w:p>
      <w:pPr>
        <w:spacing w:after="240"/>
      </w:pPr>
      <w:r>
        <w:t>As a Game Designer, you will design and improve the player experience. Your analytical skills, player insight, and creativity help craft in- and out-of-game experiences that engage and surprise players. You will collaborate with interdisciplinary teams and work with every tool at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