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Unity Engine and XR at ByteDance</w:t>
      </w:r>
    </w:p>
    <w:p>
      <w:pPr>
        <w:spacing w:after="240"/>
      </w:pPr>
      <w:r>
        <w:t>Responsibilities</w:t>
        <w:br/>
        <w:t>About the Team:</w:t>
        <w:br/>
        <w:t>The PICO Developer Technology team is dedicated to building the foundational technologies that enable immersive XR experiences. Our team is responsible for developing and optimizing XR technologies across the software stack, including runtime soft</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