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Game Designer at Epic Games]</w:t>
        <w:br/>
        <w:t>WHAT MAKES US EPIC? At the core of Epic’s success are talented, passionate people. Epic prides itself on creating a collaborative, welcoming, and creative environment. Whether it’s building award-winning games or crafting engine technology that enables others to make visually stunning interactive experiences, we’re always innovating. Being Epic means being a part of a team that continually strives to do right by our community and users. We’re constantly innovating to raise the bar of engine and game development.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