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Coforge</w:t>
      </w:r>
    </w:p>
    <w:p>
      <w:pPr>
        <w:spacing w:after="240"/>
      </w:pPr>
      <w:r>
        <w:t>Role: UI/UX Designer</w:t>
      </w:r>
    </w:p>
    <w:p>
      <w:pPr>
        <w:spacing w:after="240"/>
      </w:pPr>
      <w:r>
        <w:t>Location: Windsor, CT or Atlanta, GA</w:t>
      </w:r>
    </w:p>
    <w:p>
      <w:pPr>
        <w:spacing w:after="240"/>
      </w:pPr>
      <w:r>
        <w:t>Mode Of Hire: Full Time</w:t>
      </w:r>
    </w:p>
    <w:p>
      <w:pPr>
        <w:spacing w:after="240"/>
      </w:pPr>
      <w:r>
        <w:t>Responsibilities:</w:t>
      </w:r>
    </w:p>
    <w:p>
      <w:pPr>
        <w:spacing w:after="240"/>
      </w:pPr>
      <w:r>
        <w:t>* Conduct lightweight user interviews to understand migration pain points.</w:t>
        <w:br/>
        <w:t xml:space="preserve"> * Create personas and journey maps to visualize user needs around:</w:t>
        <w:br/>
        <w:t xml:space="preserve"> * Rescheduling migrations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