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New Grad at Together AI</w:t>
      </w:r>
    </w:p>
    <w:p>
      <w:pPr>
        <w:spacing w:after="240"/>
      </w:pPr>
      <w:r>
        <w:t>About Together AI</w:t>
      </w:r>
    </w:p>
    <w:p>
      <w:pPr>
        <w:spacing w:after="240"/>
      </w:pPr>
      <w:r>
        <w:t>Together AI is a research-driven AI company. We believe open and transparent AI systems will drive innovation and create the best outcomes for society, and together we are on a mission to lower the cost of modern AI systems by co-designing software, hardware,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