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New Grad (2026 Start) at Zip]</w:t>
        <w:br/>
        <w:t>The simple task of buying software, services, or tools at work has become hopelessly complicated at even the most innovative companies in the world. Today, enterprises spend $120T+ per year globally (&gt;30 times larger than annual consumer e-commerce spend) and rely on vendors more than ever before to run their businesses. Our cofounders started Zip in 2020 to address this seemingly intractable problem with a purpose-built procurement platform that provides a simple, consumer-grade user experience. Within the last 4 years, Zip has created a new category and developed the leading solution in this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