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Android at Tinder]</w:t>
        <w:br/>
        <w:t>Our Mission Launched in 2012, Tinder® revolutionized how people meet, growing from 1 match to one billion matches in just two years. This rapid growth demonstrates its ability to fulfill a fundamental human need: real connection. Today, the app has been downloaded over 630 million times, leading to over 97 billion matches, serving approximately 50 million users per month in 190 countries and 45+ languages - a scale unmatched by any other app in the category. In 2024, Tinder won four Effie Awards for its first-ever global brand campaign, “It Starts with a Swipe”™" Our Values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