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Generative AI, AI/ML, Python, Databricks at Infosys</w:t>
      </w:r>
    </w:p>
    <w:p>
      <w:pPr>
        <w:spacing w:after="240"/>
      </w:pPr>
      <w:r>
        <w:t>* Understand the requirements from the business and translate it into an appropriate technical requirements.</w:t>
        <w:br/>
        <w:t xml:space="preserve"> * Creating a detailed business analysis, outlining problems, opportunities and solutions for a business.</w:t>
        <w:br/>
        <w:t xml:space="preserve"> * Perform activities related to data wrangling, model building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