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 Platform at Plaid</w:t>
      </w:r>
    </w:p>
    <w:p>
      <w:pPr>
        <w:spacing w:after="240"/>
      </w:pPr>
      <w:r>
        <w:t>We believe that the way people interact with their finances will drastically improve in the next few years. We’re dedicated to empowering this transformation by building the tools and experiences that thousands of developers use to create their own products. Plaid powers the tool</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