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Engineer at develop]</w:t>
        <w:br/>
        <w:t>Java/Spring Boot Engineer – Low Latency Trading (Contract) - New York City (2 days per week onsite, downtown NY) - 6 months initially (C2C - no third-party), starting October Role Summary We are seeking two highly skilled Java/Spring Boot Engineers with strong low-latency build experience to join a front-office FX trading technology team. This role involves designing and developing high-performance trading systems, optimising for speed and scalability, and working on complex problems spanning system architecture, concurrency, and network communication. The successful candidates will be hands-o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