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of Sales at VeilSun, Inc.]</w:t>
        <w:br/>
        <w:t>About VeilSun VeilSun is a professional services firm that believes in contrast. We’re meticulous, thorough, and excel at Rapid Application Development (RAD). We balance short-term necessity and long-term value. We build the most complex business process improvement applications using a “low code” approach, inspiring quick ROI and greater user engagement. VeilSun’s experienced solution architects have the uncanny ability to make the most complex apps seem simple. We don’t believe in innovation for innovation’s sake. We believe in building applications that immediately solve a problem and then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