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State Sales Manager at Stoli® Group</w:t>
      </w:r>
    </w:p>
    <w:p>
      <w:pPr>
        <w:spacing w:after="240"/>
      </w:pPr>
      <w:r>
        <w:t>Job Title: State Sales Manager, PA</w:t>
      </w:r>
    </w:p>
    <w:p>
      <w:pPr>
        <w:spacing w:after="240"/>
      </w:pPr>
      <w:r>
        <w:t>Location: Greater Philadelphia area, PA (USA)</w:t>
      </w:r>
    </w:p>
    <w:p>
      <w:pPr>
        <w:spacing w:after="240"/>
      </w:pPr>
      <w:r>
        <w:t>Reports to: Sales Director, Control States &amp; Canada</w:t>
      </w:r>
    </w:p>
    <w:p>
      <w:pPr>
        <w:spacing w:after="240"/>
      </w:pPr>
      <w:r>
        <w:t>About STOLI GROUP</w:t>
      </w:r>
    </w:p>
    <w:p>
      <w:pPr>
        <w:spacing w:after="240"/>
      </w:pPr>
      <w:r>
        <w:t>Stoli Group has an incredible portfolio of brands, including our premium vodka Stoli &amp; an amazing stable of ultra-pr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