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Data Engineer I (Reno, NV/ Hybrid, US) at Bombora</w:t>
      </w:r>
    </w:p>
    <w:p>
      <w:pPr>
        <w:spacing w:after="240"/>
      </w:pPr>
      <w:r>
        <w:t>The true B2B data pioneer, Bombora connects the B2B ecosystem in a one-of-a kind Data Cooperative—enabling a holistic view of an account's research and consumption behavior. From this data, Bombora derives actionable insights that make it possible for brands, agencies, and publis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