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(CT) at Cooperidge Consulting Firm</w:t>
      </w:r>
    </w:p>
    <w:p>
      <w:pPr>
        <w:spacing w:after="240"/>
      </w:pPr>
      <w:r>
        <w:t>Cooperidge Consulting Firm is seeking, on behalf of a premier financial services partner, an experienced Java Developer to support the design and development of backend services, internal tools, and client-facing applications that power mission-critical financial operations. This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