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ASIC Design Engineer - New College Grad 2025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