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Machine Learning Engineer at Quantcast</w:t>
      </w:r>
    </w:p>
    <w:p>
      <w:pPr>
        <w:spacing w:after="240"/>
      </w:pPr>
      <w:r>
        <w:t>At Quantcast, we're redefining what's possible in digital advertising. As a global Demand Side Platform (DSP) powered by AI, we help marketers connect with the right audiences and deliver measurable results across the Open Web. Our foundation is built on cutting-edge measurement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