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Lenovo</w:t>
      </w:r>
    </w:p>
    <w:p>
      <w:pPr>
        <w:spacing w:after="240"/>
      </w:pPr>
      <w:r>
        <w:t>We are Lenovo. We do what we say. We own what we do. We WOW our customers.</w:t>
      </w:r>
    </w:p>
    <w:p>
      <w:pPr>
        <w:spacing w:after="240"/>
      </w:pPr>
      <w:r>
        <w:t>Lenovo is a US$69 billion revenue global technology powerhouse, ranked #196 in the Fortune Global 500, and serving millions of customers every day in 180 markets. Focused on a bold vision to deliver Smart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