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Python Developer (Standard) at Infogain</w:t>
      </w:r>
    </w:p>
    <w:p>
      <w:pPr>
        <w:spacing w:after="240"/>
      </w:pPr>
      <w:r>
        <w:t>Roles &amp; Responsibilities</w:t>
      </w:r>
    </w:p>
    <w:p>
      <w:pPr>
        <w:spacing w:after="240"/>
      </w:pPr>
      <w:r>
        <w:t>Core Skills</w:t>
      </w:r>
    </w:p>
    <w:p>
      <w:pPr>
        <w:spacing w:after="240"/>
      </w:pPr>
      <w:r>
        <w:t>Expertise in building complex web applications using Python and related frameworks Strong understanding of web development concepts like HTTP, RESTful APIs, etc. Experience in using database technologies like PostgreSQL, MySQL, etc. Familiar</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