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 New Grad at Valon]</w:t>
        <w:br/>
        <w:t>About The Company Valon is building the AI-native operating system for regulated finance, starting with mortgage servicing. We're a Series C company backed by a16z, transforming industries that others have written off as too complex to innovate.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