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Frontend Engineer at Meter</w:t>
      </w:r>
    </w:p>
    <w:p>
      <w:pPr>
        <w:spacing w:after="240"/>
      </w:pPr>
      <w:r>
        <w:t>This foundational frontend role shapes the product's interface, user experience, and architecture. You will build our Web application that empowers our customers to intuitively control their network. More specifically, you’ll create elegant data visualizations that help businesse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