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Stott and May</w:t>
      </w:r>
    </w:p>
    <w:p>
      <w:pPr>
        <w:spacing w:after="240"/>
      </w:pPr>
      <w:r>
        <w:t>Job Description</w:t>
      </w:r>
    </w:p>
    <w:p>
      <w:pPr>
        <w:spacing w:after="240"/>
      </w:pPr>
      <w:r>
        <w:t>Product Engineer – Founding Team</w:t>
      </w:r>
    </w:p>
    <w:p>
      <w:pPr>
        <w:spacing w:after="240"/>
      </w:pPr>
      <w:r>
        <w:t>Location: NYC preferred</w:t>
      </w:r>
    </w:p>
    <w:p>
      <w:pPr>
        <w:spacing w:after="240"/>
      </w:pPr>
      <w:r>
        <w:t>Compensation: $150,000 - $200,000 + equity</w:t>
      </w:r>
    </w:p>
    <w:p>
      <w:pPr>
        <w:spacing w:after="240"/>
      </w:pPr>
      <w:r>
        <w:t>Our client is a stealth startup building the world's first AI-powered community growth engine for consumer brands. The founding team comprises experienced build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