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Manager at Mills Thomas</w:t>
      </w:r>
    </w:p>
    <w:p>
      <w:pPr>
        <w:spacing w:after="240"/>
      </w:pPr>
      <w:r>
        <w:t>Responsibilities</w:t>
      </w:r>
    </w:p>
    <w:p>
      <w:pPr>
        <w:spacing w:after="240"/>
      </w:pPr>
      <w:r>
        <w:t>* Design, implement, and manage scalable, secure, and resilient cloud infrastructure in AWS (EC2, S3, VPC, Route53, RDS, CloudFront, Lambda, API Gateway, EC2 Image Builder).</w:t>
        <w:br/>
        <w:t xml:space="preserve"> * Serve as a technical leader, mentoring junior team members, guiding DevOps best prac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