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3A6B"/>
          <w:sz w:val="40"/>
          <w:szCs w:val="40"/>
        </w:rPr>
        <w:t xml:space="preserve">Patrol and Incident Reporting System</w:t>
      </w:r>
    </w:p>
    <w:p>
      <w:pPr>
        <w:spacing w:after="80" w:before="0"/>
        <w:jc w:val="center"/>
      </w:pPr>
      <w:r>
        <w:rPr>
          <w:rFonts w:ascii="Arial" w:cs="Arial" w:eastAsia="Arial" w:hAnsi="Arial"/>
          <w:color w:val="2E6BA8"/>
          <w:sz w:val="28"/>
          <w:szCs w:val="28"/>
        </w:rPr>
        <w:t xml:space="preserve">Database Schema — Detailed Table Reference</w:t>
      </w:r>
    </w:p>
    <w:p>
      <w:pPr>
        <w:pBdr>
          <w:bottom w:val="single" w:color="2E6BA8" w:sz="6" w:space="1"/>
        </w:pBdr>
        <w:spacing w:after="300" w:before="0"/>
        <w:jc w:val="center"/>
      </w:pPr>
      <w:r>
        <w:rPr>
          <w:rFonts w:ascii="Arial" w:cs="Arial" w:eastAsia="Arial" w:hAnsi="Arial"/>
          <w:color w:val="888888"/>
          <w:sz w:val="20"/>
          <w:szCs w:val="20"/>
        </w:rPr>
        <w:t xml:space="preserve">Internal Technical Document  |  April 2026  |  v1.0</w:t>
      </w:r>
    </w:p>
    <w:p>
      <w:pPr>
        <w:spacing w:after="100" w:before="200"/>
      </w:pPr>
      <w:r>
        <w:rPr>
          <w:rFonts w:ascii="Arial" w:cs="Arial" w:eastAsia="Arial" w:hAnsi="Arial"/>
          <w:b/>
          <w:bCs/>
          <w:color w:val="1B3A6B"/>
          <w:sz w:val="26"/>
          <w:szCs w:val="26"/>
        </w:rPr>
        <w:t xml:space="preserve">Purpose of this Document</w:t>
      </w:r>
    </w:p>
    <w:p>
      <w:pPr>
        <w:spacing w:after="80" w:before="60"/>
      </w:pPr>
      <w:r>
        <w:rPr>
          <w:rFonts w:ascii="Arial" w:cs="Arial" w:eastAsia="Arial" w:hAnsi="Arial"/>
          <w:color w:val="1A202C"/>
          <w:sz w:val="22"/>
          <w:szCs w:val="22"/>
        </w:rPr>
        <w:t xml:space="preserve">This document provides a comprehensive reference for all 29 database tables in the Patrol and Incident Reporting System. Each table entry explains its business purpose, the reasoning for its existence, a real-world usage example, and a full column-level description. This document is intended for developers, architects, QA engineers, and technical project managers.</w:t>
      </w:r>
    </w:p>
    <w:p>
      <w:pPr>
        <w:spacing w:after="100" w:before="200"/>
      </w:pPr>
      <w:r>
        <w:rPr>
          <w:rFonts w:ascii="Arial" w:cs="Arial" w:eastAsia="Arial" w:hAnsi="Arial"/>
          <w:b/>
          <w:bCs/>
          <w:color w:val="1B3A6B"/>
          <w:sz w:val="26"/>
          <w:szCs w:val="26"/>
        </w:rPr>
        <w:t xml:space="preserve">How to Read This Document</w:t>
      </w:r>
    </w:p>
    <w:p>
      <w:pPr>
        <w:pStyle w:val="ListParagraph"/>
        <w:numPr>
          <w:ilvl w:val="0"/>
          <w:numId w:val="2"/>
        </w:numPr>
        <w:spacing w:after="40" w:before="40"/>
      </w:pPr>
      <w:r>
        <w:rPr>
          <w:rFonts w:ascii="Arial" w:cs="Arial" w:eastAsia="Arial" w:hAnsi="Arial"/>
          <w:color w:val="1A202C"/>
          <w:sz w:val="21"/>
          <w:szCs w:val="21"/>
        </w:rPr>
        <w:t xml:space="preserve">Purpose — What this table stores and why it exists in business terms.</w:t>
      </w:r>
    </w:p>
    <w:p>
      <w:pPr>
        <w:pStyle w:val="ListParagraph"/>
        <w:numPr>
          <w:ilvl w:val="0"/>
          <w:numId w:val="2"/>
        </w:numPr>
        <w:spacing w:after="40" w:before="40"/>
      </w:pPr>
      <w:r>
        <w:rPr>
          <w:rFonts w:ascii="Arial" w:cs="Arial" w:eastAsia="Arial" w:hAnsi="Arial"/>
          <w:color w:val="1A202C"/>
          <w:sz w:val="21"/>
          <w:szCs w:val="21"/>
        </w:rPr>
        <w:t xml:space="preserve">Why Required — The technical and functional reasoning. What breaks without it.</w:t>
      </w:r>
    </w:p>
    <w:p>
      <w:pPr>
        <w:pStyle w:val="ListParagraph"/>
        <w:numPr>
          <w:ilvl w:val="0"/>
          <w:numId w:val="2"/>
        </w:numPr>
        <w:spacing w:after="40" w:before="40"/>
      </w:pPr>
      <w:r>
        <w:rPr>
          <w:rFonts w:ascii="Arial" w:cs="Arial" w:eastAsia="Arial" w:hAnsi="Arial"/>
          <w:color w:val="1A202C"/>
          <w:sz w:val="21"/>
          <w:szCs w:val="21"/>
        </w:rPr>
        <w:t xml:space="preserve">Example — A concrete scenario showing the table in action.</w:t>
      </w:r>
    </w:p>
    <w:p>
      <w:pPr>
        <w:pStyle w:val="ListParagraph"/>
        <w:numPr>
          <w:ilvl w:val="0"/>
          <w:numId w:val="2"/>
        </w:numPr>
        <w:spacing w:after="40" w:before="40"/>
      </w:pPr>
      <w:r>
        <w:rPr>
          <w:rFonts w:ascii="Arial" w:cs="Arial" w:eastAsia="Arial" w:hAnsi="Arial"/>
          <w:color w:val="1A202C"/>
          <w:sz w:val="21"/>
          <w:szCs w:val="21"/>
        </w:rPr>
        <w:t xml:space="preserve">Column Reference — Every column with its data type and description.</w:t>
      </w:r>
    </w:p>
    <w:p>
      <w:pPr>
        <w:pBdr>
          <w:bottom w:val="single" w:color="C5D5E8" w:sz="4" w:space="1"/>
        </w:pBdr>
        <w:spacing w:after="160" w:before="160"/>
      </w:pPr>
      <w:r>
        <w:t xml:space="preserve"/>
      </w:r>
    </w:p>
    <w:p>
      <w:pPr>
        <w:pStyle w:val="Heading1"/>
        <w:spacing w:after="160" w:before="400"/>
      </w:pPr>
      <w:r>
        <w:rPr>
          <w:rFonts w:ascii="Arial" w:cs="Arial" w:eastAsia="Arial" w:hAnsi="Arial"/>
          <w:b/>
          <w:bCs/>
          <w:color w:val="1B3A6B"/>
          <w:sz w:val="30"/>
          <w:szCs w:val="30"/>
        </w:rPr>
        <w:t xml:space="preserve">Quick Reference — All 29 Tables</w:t>
      </w:r>
    </w:p>
    <w:p>
      <w:pPr>
        <w:spacing w:after="160" w:before="60"/>
      </w:pPr>
      <w:r>
        <w:rPr>
          <w:rFonts w:ascii="Arial" w:cs="Arial" w:eastAsia="Arial" w:hAnsi="Arial"/>
          <w:color w:val="1A202C"/>
          <w:sz w:val="22"/>
          <w:szCs w:val="22"/>
        </w:rPr>
        <w:t xml:space="preserve">The system is organized into 8 functional categories. Each table is listed below with its category and specification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20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 Reference</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1</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industries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Master Data</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1.15</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2</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companies</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Master Data</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1.2, 12</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3</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regions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Master Data</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1.1</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4</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sites</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Master Data</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1.3, OSM Geofence</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5</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roles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Access Control</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1.6, 2.1–2.7</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6</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users</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Access Control</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1.5, 1.16, 4.5</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7</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user_roles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Access Control</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1.17, 2.x</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8</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role_permissions</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Access Control</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2.8</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9</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reporting_hierarchy</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Access Control</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1.7, 9.1</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10</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shifts</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Operations</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1.10</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11</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user_site_assignments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Operations</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1.8, 9.4</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12</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site_holidays</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Operations</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1.11</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13</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checklists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Checklists</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5.1, 5.5</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14</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checklist_questions</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Checklists</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5.3</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15</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checklist_allocations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Checklists</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5.6, 5.7, 5.8</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16</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patrol_sessions</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Execution</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6.x</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17</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checklist_responses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Execution</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6.2, 6.8, 6.11</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18</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response_media</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Execution</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6.2, 5 MB/25 MB limits</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19</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occurrences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Execution</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Occurrence Checklist, Spec 8</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20</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occurrence_media</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Execution</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Occurrence Checklist, 5 MB/25 MB limits</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21</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incident_catalogue</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Incidents</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1.18</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22</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observation_catalogue</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Incidents</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1.19</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23</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incidents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Incidents</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6.9, 6.10</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24</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escalation_matrix</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Incidents</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1.19, 9.2, 9.3</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25</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sos_events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Safety</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7.x</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26</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gps_breadcrumbs</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Tracking</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8.2, 8.3, 8.7</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27</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notifications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Notifications</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7.3, 9.2</w:t>
            </w:r>
          </w:p>
        </w:tc>
      </w:tr>
      <w:tr>
        <w:tc>
          <w:tcPr>
            <w:tcW w:type="dxa" w:w="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28</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audit_logs</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Audit</w:t>
            </w:r>
          </w:p>
        </w:tc>
        <w:tc>
          <w:tcPr>
            <w:tcW w:type="dxa" w:w="4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Spec 2.10, 10.5</w:t>
            </w:r>
          </w:p>
        </w:tc>
      </w:tr>
      <w:tr>
        <w:tc>
          <w:tcPr>
            <w:tcW w:type="dxa" w:w="4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29</w:t>
            </w:r>
          </w:p>
        </w:tc>
        <w:tc>
          <w:tcPr>
            <w:tcW w:type="dxa" w:w="28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auth_sessions</w:t>
            </w:r>
          </w:p>
        </w:tc>
        <w:tc>
          <w:tcPr>
            <w:tcW w:type="dxa" w:w="200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Audit</w:t>
            </w:r>
          </w:p>
        </w:tc>
        <w:tc>
          <w:tcPr>
            <w:tcW w:type="dxa" w:w="4160"/>
            <w:tcBorders>
              <w:top w:val="single" w:color="C5D5E8" w:sz="1"/>
              <w:left w:val="single" w:color="C5D5E8" w:sz="1"/>
              <w:bottom w:val="single" w:color="C5D5E8" w:sz="1"/>
              <w:right w:val="single" w:color="C5D5E8" w:sz="1"/>
            </w:tcBorders>
            <w:shd w:fill="D6E8F7" w:val="clear"/>
            <w:tcMar>
              <w:top w:type="dxa" w:w="70"/>
              <w:left w:type="dxa" w:w="120"/>
              <w:bottom w:type="dxa" w:w="70"/>
              <w:right w:type="dxa" w:w="120"/>
            </w:tcMar>
          </w:tcPr>
          <w:p>
            <w:r>
              <w:rPr>
                <w:rFonts w:ascii="Arial" w:cs="Arial" w:eastAsia="Arial" w:hAnsi="Arial"/>
                <w:color w:val="1A202C"/>
                <w:sz w:val="20"/>
                <w:szCs w:val="20"/>
              </w:rPr>
              <w:t xml:space="preserve">Spec 2.11, 4.6</w:t>
            </w:r>
          </w:p>
        </w:tc>
      </w:tr>
    </w:tbl>
    <w:p>
      <w:r>
        <w:br w:type="page"/>
      </w:r>
    </w:p>
    <w:p>
      <w:pPr>
        <w:pStyle w:val="Heading1"/>
        <w:spacing w:after="160" w:before="400"/>
      </w:pPr>
      <w:r>
        <w:rPr>
          <w:rFonts w:ascii="Arial" w:cs="Arial" w:eastAsia="Arial" w:hAnsi="Arial"/>
          <w:b/>
          <w:bCs/>
          <w:color w:val="1B3A6B"/>
          <w:sz w:val="30"/>
          <w:szCs w:val="30"/>
        </w:rPr>
        <w:t xml:space="preserve">Category: Master Data</w:t>
      </w:r>
    </w:p>
    <w:p>
      <w:pPr>
        <w:spacing w:after="200" w:before="0"/>
      </w:pPr>
      <w:r>
        <w:rPr>
          <w:rFonts w:ascii="Arial" w:cs="Arial" w:eastAsia="Arial" w:hAnsi="Arial"/>
          <w:i/>
          <w:iCs/>
          <w:color w:val="4A5568"/>
          <w:sz w:val="22"/>
          <w:szCs w:val="22"/>
        </w:rPr>
        <w:t xml:space="preserve">Tables that define the core configuration data — industries, companies, geographic hierarchy, and sites.</w:t>
      </w:r>
    </w:p>
    <w:p>
      <w:pPr>
        <w:pStyle w:val="Heading2"/>
        <w:spacing w:after="100" w:before="360"/>
      </w:pPr>
      <w:r>
        <w:rPr>
          <w:rFonts w:ascii="Arial" w:cs="Arial" w:eastAsia="Arial" w:hAnsi="Arial"/>
          <w:b/>
          <w:bCs/>
          <w:color w:val="2E6BA8"/>
          <w:sz w:val="24"/>
          <w:szCs w:val="24"/>
        </w:rPr>
        <w:t xml:space="preserve">1. </w:t>
      </w:r>
      <w:r>
        <w:rPr>
          <w:rFonts w:ascii="Arial" w:cs="Arial" w:eastAsia="Arial" w:hAnsi="Arial"/>
          <w:b/>
          <w:bCs/>
          <w:color w:val="1B3A6B"/>
          <w:sz w:val="24"/>
          <w:szCs w:val="24"/>
        </w:rPr>
        <w:t xml:space="preserve">industries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A foundational lookup table of industry types (Hotel, IT, Manufacturing, Hospital, etc.). Checklists are tagged to industries, allowing the system to offer relevant question templates when setting up a new client in a specific sector.</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Without this table, every checklist would need to be built from scratch for every new client. With it, an admin setting up a hospital site gets pre-suggested patrol questions relevant to hospitals. It is also the root of the checklist categorization chain (Industry → Company → Site).</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When a new hotel client is onboarded, the admin selects industry = 'Hotel' and the system surfaces all checklist templates tagged to that industry.</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Auto-incrementing 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name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Industry name. Must be unique. E.g. Hotel, IT Park, Hospital.</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Soft toggle to hide an industry without deleting it.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Audit timestamp of when the record was created.</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2. </w:t>
      </w:r>
      <w:r>
        <w:rPr>
          <w:rFonts w:ascii="Arial" w:cs="Arial" w:eastAsia="Arial" w:hAnsi="Arial"/>
          <w:b/>
          <w:bCs/>
          <w:color w:val="1B3A6B"/>
          <w:sz w:val="24"/>
          <w:szCs w:val="24"/>
        </w:rPr>
        <w:t xml:space="preserve">companies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Stores every client organisation managed by the security agency. Each company gets its own branding configuration (logo, colors) for white-labeling, and all downstream data — sites, users, checklists — is scoped to a company.</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The system is multi-tenant. A single deployment serves multiple clients. This table is the top-level tenant anchor. Without it there is no way to separate data, reports, or branding between clients.</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Client A is 'Infosys IT Park' with a blue theme. Client B is 'Kohinoor Hospital' with a green theme. Both exist in the same database but their data is fully isolated via company_id.</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name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Legal or trading name of the client company.</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industry_id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Links to industries table for sector classification.</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logo_url</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URL of the uploaded company logo used in white-labeling.</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primary_color</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VARCHAR(7)</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HEX color code for the app theme (e.g. #1A2B3C).</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secondary_color</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VARCHAR(7)</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Secondary HEX color for UI accents.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custom_domain</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Optional branded domain (e.g. patrol.infosys.com).</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Deactivates the company without data loss.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deleted_at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Soft delete timestamp. NULL means active.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Record creation timestamp for audit.</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3. </w:t>
      </w:r>
      <w:r>
        <w:rPr>
          <w:rFonts w:ascii="Arial" w:cs="Arial" w:eastAsia="Arial" w:hAnsi="Arial"/>
          <w:b/>
          <w:bCs/>
          <w:color w:val="1B3A6B"/>
          <w:sz w:val="24"/>
          <w:szCs w:val="24"/>
        </w:rPr>
        <w:t xml:space="preserve">regions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Represents a geographic or operational region under a company (e.g. North India, Western Maharashtra). Area Managers are scoped to one or more regions, and sites belong to regions.</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Large enterprises operate across multiple cities. Region allows grouping sites for Area Manager assignment, report filtering, and regional performance benchmarking without exposing all company data to every manager.</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Infosys has a 'Pune Region' and a 'Bangalore Region'. The Pune Area Manager sees only Pune sites, the Bangalore manager only Bangalore sites.</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company_id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company this region belongs to.</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name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Region name (e.g. Western Region, North Zone).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Active/inactive toggle.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deleted_at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Soft delete timestamp.</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Audit timestamp.</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4. </w:t>
      </w:r>
      <w:r>
        <w:rPr>
          <w:rFonts w:ascii="Arial" w:cs="Arial" w:eastAsia="Arial" w:hAnsi="Arial"/>
          <w:b/>
          <w:bCs/>
          <w:color w:val="1B3A6B"/>
          <w:sz w:val="24"/>
          <w:szCs w:val="24"/>
        </w:rPr>
        <w:t xml:space="preserve">sites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The core operational unit of the system. Every patrol, checklist, shift, and officer assignment is anchored to a site. Stores GPS coordinates and geofence radius used by OpenStreetMap to verify an officer's physical presence before allowing checklist entry. City and district are auto-resolved from OSM via reverse geocoding and cached here.</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All field operations happen at a site. The geofence (latitude + longitude + radius) is what prevents officers from filling checklists from home. OSM-resolved city/state fields avoid maintaining a separate cities table while still enabling city-level reporting.</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Site: 'Infosys Gate 2, Hinjewadi'. Latitude: 18.5912, Longitude: 73.7389, Radius: 150m. When an officer logs in from 200m away, the checklist is locked. OSM resolves osm_city = 'Pune', osm_state = 'Maharashtra' automatically on creation.</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region_id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region this site belongs to.</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company_id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Direct company link for faster queries.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name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Site display name.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address</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Full postal address.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latitude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GPS latitude of the site center pin on OSM map.</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longitude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GPS longitude of the site center pin on OSM map.</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geofence_radius_m</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Circular geofence radius in meters. Default 100m. Officer must be within this to access checklists.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osm_city</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City name auto-resolved from OSM on site creation. Cached here to avoid repeated API calls.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osm_state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State name resolved from OSM.</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osm_country</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Country name resolved from OSM.</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osm_place_id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BIGINT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OSM internal place reference for future re-queries.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safety_protocols</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Site-specific safety instructions shown to officers.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client_contact_name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Client-side point of contact at this site.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client_contact_phone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Emergency contact number at the site.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Active/inactive toggle.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deleted_at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Soft delete. Historical patrols remain linked.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Record creation timestamp.</w:t>
            </w:r>
          </w:p>
        </w:tc>
      </w:tr>
    </w:tbl>
    <w:p>
      <w:pPr>
        <w:pBdr>
          <w:bottom w:val="single" w:color="C5D5E8" w:sz="4" w:space="1"/>
        </w:pBdr>
        <w:spacing w:after="160" w:before="160"/>
      </w:pPr>
      <w:r>
        <w:t xml:space="preserve"/>
      </w:r>
    </w:p>
    <w:p>
      <w:pPr>
        <w:pStyle w:val="Heading1"/>
        <w:spacing w:after="160" w:before="400"/>
      </w:pPr>
      <w:r>
        <w:rPr>
          <w:rFonts w:ascii="Arial" w:cs="Arial" w:eastAsia="Arial" w:hAnsi="Arial"/>
          <w:b/>
          <w:bCs/>
          <w:color w:val="1B3A6B"/>
          <w:sz w:val="30"/>
          <w:szCs w:val="30"/>
        </w:rPr>
        <w:t xml:space="preserve">Category: Access Control</w:t>
      </w:r>
    </w:p>
    <w:p>
      <w:pPr>
        <w:spacing w:after="200" w:before="0"/>
      </w:pPr>
      <w:r>
        <w:rPr>
          <w:rFonts w:ascii="Arial" w:cs="Arial" w:eastAsia="Arial" w:hAnsi="Arial"/>
          <w:i/>
          <w:iCs/>
          <w:color w:val="4A5568"/>
          <w:sz w:val="22"/>
          <w:szCs w:val="22"/>
        </w:rPr>
        <w:t xml:space="preserve">Tables governing who can log in, what roles they hold, and what actions they are permitted to perform.</w:t>
      </w:r>
    </w:p>
    <w:p>
      <w:pPr>
        <w:pStyle w:val="Heading2"/>
        <w:spacing w:after="100" w:before="360"/>
      </w:pPr>
      <w:r>
        <w:rPr>
          <w:rFonts w:ascii="Arial" w:cs="Arial" w:eastAsia="Arial" w:hAnsi="Arial"/>
          <w:b/>
          <w:bCs/>
          <w:color w:val="2E6BA8"/>
          <w:sz w:val="24"/>
          <w:szCs w:val="24"/>
        </w:rPr>
        <w:t xml:space="preserve">5. </w:t>
      </w:r>
      <w:r>
        <w:rPr>
          <w:rFonts w:ascii="Arial" w:cs="Arial" w:eastAsia="Arial" w:hAnsi="Arial"/>
          <w:b/>
          <w:bCs/>
          <w:color w:val="1B3A6B"/>
          <w:sz w:val="24"/>
          <w:szCs w:val="24"/>
        </w:rPr>
        <w:t xml:space="preserve">roles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Defines the six system roles: Super Admin, Admin, Director, Area Manager, Field Officer, Supervisor, and Client. Storing roles as a table rather than a hardcoded enum means new roles can be added by a Super Admin without touching application code.</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Every user in the system has a role that determines what screens they see, what data they access, and what actions they can perform. This table is the foundation of the entire access control layer.</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Role: 'AREA_MANAGER', Scope: 'REGIONAL'. Any user assigned this role is shown region-level dashboards and can push ad-hoc audit checklists to field officers.</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name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VARCHAR(50)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Role identifier: SUPER_ADMIN, ADMIN, DIRECTOR, AREA_MANAGER, FIELD_OFFICER, SUPERVISOR, CLIENT.</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scope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VARCHAR(30)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Data visibility scope: GLOBAL, COMPANY, REGIONAL, SITE, VIEW_ONLY.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Toggle to disable a role without deleting it.</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6. </w:t>
      </w:r>
      <w:r>
        <w:rPr>
          <w:rFonts w:ascii="Arial" w:cs="Arial" w:eastAsia="Arial" w:hAnsi="Arial"/>
          <w:b/>
          <w:bCs/>
          <w:color w:val="1B3A6B"/>
          <w:sz w:val="24"/>
          <w:szCs w:val="24"/>
        </w:rPr>
        <w:t xml:space="preserve">users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Central record for every person who interacts with the system — field officers, supervisors, area managers, admins, and client users. Stores login credentials, profile photo for face-match authentication, device binding ID, and language preference.</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Every action in the system — patrol submission, SOS trigger, escalation, report approval — is tied to a user record. This is the identity anchor for the entire platform.</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Employee ID: EMP-00423, Name: Rajesh Patil, Phone: 9876543210. On mobile login, OTP is sent to this phone. On shift start, a live selfie is matched against profile_photo_url. If device_imei is set, login is blocked from any other phone.</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employee_id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VARCHAR(50)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Unique staff identifier used for login. Sourced from HR Master.</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full_name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VARCHAR(150)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Full display name.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email</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VARCHAR(150)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Optional email for notifications and report delivery.</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phone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Mobile number for OTP-based activation (Spec 4.3).</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password_hash</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Bcrypt-hashed password. Never stored in plain text.</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profile_photo_url</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Reference photo for liveness and face-match check on login (Spec 4.5).</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device_imei</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VARCHAR(50)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Optional device binding. If set, login only succeeds from this specific device.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preferred_language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Language code: en, hi, mr, ta, te, kn, bn. Drives UI localization.</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company_id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Primary company affiliation.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Account active/suspended toggle.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last_login_at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Tracks last successful login for session auditing.</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deleted_at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Soft delete — deactivates without removing history.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Account creation timestamp.</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7. </w:t>
      </w:r>
      <w:r>
        <w:rPr>
          <w:rFonts w:ascii="Arial" w:cs="Arial" w:eastAsia="Arial" w:hAnsi="Arial"/>
          <w:b/>
          <w:bCs/>
          <w:color w:val="1B3A6B"/>
          <w:sz w:val="24"/>
          <w:szCs w:val="24"/>
        </w:rPr>
        <w:t xml:space="preserve">user_roles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Junction table assigning one or more roles to a user, scoped to a specific company and optionally a specific site. Enables the multi-role requirement where a single person can be a Field Officer for Company A and a Supervisor for Company B.</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A single role column on the users table cannot support multiple roles per user. This junction table is the only clean relational way to model the many-to-many relationship between users and roles with scoping.</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User Rajesh has two rows: (user=Rajesh, role=FIELD_OFFICER, company=Infosys) and (user=Rajesh, role=SUPERVISOR, company=Kohinoor Hospital, site=Gate 1). He sees different dashboards depending on which role context he selects after login.</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user_id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user being assigned a role.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role_id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The role being assigned.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company_id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Scopes the role to a specific company. NULL = global (Super Admin).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Further scopes to a specific site if needed. NULL = all sites in company.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granted_at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When the role was assigned.</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granted_by</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Which admin user made this assignment.</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8. </w:t>
      </w:r>
      <w:r>
        <w:rPr>
          <w:rFonts w:ascii="Arial" w:cs="Arial" w:eastAsia="Arial" w:hAnsi="Arial"/>
          <w:b/>
          <w:bCs/>
          <w:color w:val="1B3A6B"/>
          <w:sz w:val="24"/>
          <w:szCs w:val="24"/>
        </w:rPr>
        <w:t xml:space="preserve">role_permissions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Defines granular read/write/edit/delete permissions for each role across every module. This drives the Page Access Matrix shown in the spec and ensures that access control logic is data-driven, not hardcoded.</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The spec explicitly requires toggleable permissions per module per role. Hardcoding permissions in application code means a code release is needed every time a client wants to change what an Area Manager can see. A permissions table makes this configurable by an Admin at runtime.</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Role AREA_MANAGER on module INCIDENT_HUB: can_read=true, can_write=false, can_edit=true, can_delete=false. Role FIELD_OFFICER on module CHECKLIST_BUILDER: all false.</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role_id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role these permissions apply to.</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module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Module name: CHECKLIST_BUILDER, INCIDENT_HUB, SOS_MONITOR, REPORTS, etc.</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can_read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Can view/list records in this module.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can_write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Can create new records.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can_edit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Can modify existing records.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can_delete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Can soft-delete records.</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9. </w:t>
      </w:r>
      <w:r>
        <w:rPr>
          <w:rFonts w:ascii="Arial" w:cs="Arial" w:eastAsia="Arial" w:hAnsi="Arial"/>
          <w:b/>
          <w:bCs/>
          <w:color w:val="1B3A6B"/>
          <w:sz w:val="24"/>
          <w:szCs w:val="24"/>
        </w:rPr>
        <w:t xml:space="preserve">reporting_hierarchy</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Stores the parent-child reporting chain between users: Supervisor reports to Field Officer, who reports to Area Manager, who reports to Director. This drives automated escalation routing and workflow approvals.</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Escalation logic cannot function without knowing who to notify when an incident is unresolved. The system needs to traverse up the chain programmatically. This table encodes that chain in a queryable form.</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child=Guard Ajay, parent=Supervisor Meena, site=Gate 1. When Ajay submits a checklist with a 'No' response, Meena is automatically notified. If Meena doesn't respond in 4 hours, the system looks up Meena's parent (Area Manager Suresh) and escalates.</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child_user_id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subordinate user in this relationship.</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parent_user_id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The reporting manager.</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site context for this hierarchy link.</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effective_from</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DATE</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When this reporting relationship became active.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effective_to</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DATE</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End date. NULL means currently active.</w:t>
            </w:r>
          </w:p>
        </w:tc>
      </w:tr>
    </w:tbl>
    <w:p>
      <w:pPr>
        <w:pBdr>
          <w:bottom w:val="single" w:color="C5D5E8" w:sz="4" w:space="1"/>
        </w:pBdr>
        <w:spacing w:after="160" w:before="160"/>
      </w:pPr>
      <w:r>
        <w:t xml:space="preserve"/>
      </w:r>
    </w:p>
    <w:p>
      <w:pPr>
        <w:pStyle w:val="Heading1"/>
        <w:spacing w:after="160" w:before="400"/>
      </w:pPr>
      <w:r>
        <w:rPr>
          <w:rFonts w:ascii="Arial" w:cs="Arial" w:eastAsia="Arial" w:hAnsi="Arial"/>
          <w:b/>
          <w:bCs/>
          <w:color w:val="1B3A6B"/>
          <w:sz w:val="30"/>
          <w:szCs w:val="30"/>
        </w:rPr>
        <w:t xml:space="preserve">Category: Operations</w:t>
      </w:r>
    </w:p>
    <w:p>
      <w:pPr>
        <w:spacing w:after="200" w:before="0"/>
      </w:pPr>
      <w:r>
        <w:rPr>
          <w:rFonts w:ascii="Arial" w:cs="Arial" w:eastAsia="Arial" w:hAnsi="Arial"/>
          <w:i/>
          <w:iCs/>
          <w:color w:val="4A5568"/>
          <w:sz w:val="22"/>
          <w:szCs w:val="22"/>
        </w:rPr>
        <w:t xml:space="preserve">Tables managing shifts, site assignments, and holiday schedules that drive day-to-day field operations.</w:t>
      </w:r>
    </w:p>
    <w:p>
      <w:pPr>
        <w:pStyle w:val="Heading2"/>
        <w:spacing w:after="100" w:before="360"/>
      </w:pPr>
      <w:r>
        <w:rPr>
          <w:rFonts w:ascii="Arial" w:cs="Arial" w:eastAsia="Arial" w:hAnsi="Arial"/>
          <w:b/>
          <w:bCs/>
          <w:color w:val="2E6BA8"/>
          <w:sz w:val="24"/>
          <w:szCs w:val="24"/>
        </w:rPr>
        <w:t xml:space="preserve">10. </w:t>
      </w:r>
      <w:r>
        <w:rPr>
          <w:rFonts w:ascii="Arial" w:cs="Arial" w:eastAsia="Arial" w:hAnsi="Arial"/>
          <w:b/>
          <w:bCs/>
          <w:color w:val="1B3A6B"/>
          <w:sz w:val="24"/>
          <w:szCs w:val="24"/>
        </w:rPr>
        <w:t xml:space="preserve">shifts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Defines shift timings for each site with buffer settings for late login and cross-midnight support for night shifts. Checklists and user assignments are always linked to a shift.</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A 'Night Shift' running from 22:00 to 06:00 crosses two calendar days. Without a crosses_midnight flag, the system cannot correctly determine whether 02:00 AM falls within the shift. Late login buffer prevents penalizing officers for minor delays. Soft delete preserves historical shift-checklist linkages.</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Shift: Night, Site: Infosys Gate 2. Start: 22:00, End: 06:00, crosses_midnight: true, late_buffer: 15 min. An officer logging in at 22:12 is recorded as late but is still granted access.</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Site this shift belongs to.</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name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Shift label (Morning, Afternoon, Night).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start_time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Shift start time (24-hour format).</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end_time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Shift end time.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crosses_midnight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True if end_time is on the next calendar day. Critical for night shift time-range checks.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late_login_buffer_mins</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Grace period in minutes before a login is flagged as late.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Active toggle.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deleted_at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Soft delete to preserve historical records.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Audit timestamp.</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11. </w:t>
      </w:r>
      <w:r>
        <w:rPr>
          <w:rFonts w:ascii="Arial" w:cs="Arial" w:eastAsia="Arial" w:hAnsi="Arial"/>
          <w:b/>
          <w:bCs/>
          <w:color w:val="1B3A6B"/>
          <w:sz w:val="24"/>
          <w:szCs w:val="24"/>
        </w:rPr>
        <w:t xml:space="preserve">user_site_assignments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Tracks which officers and supervisors are assigned to which sites and shifts on which dates. Enables dynamic reassignment by Area Managers and supports the multi-site capability of Field Officers.</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An officer is only allowed to submit checklists for sites they are currently assigned to. This table is the gatekeeper. It also gives Area Managers the ability to cover absences by reassigning site responsibility on the fly.</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User: Guard Ravi, Site: TCS Pune, Shift: Morning, Dates: 01-Apr to 30-Apr. If Ravi calls in sick on 15-Apr, Area Manager creates a new row: User: Guard Priya, Site: TCS Pune, Shift: Morning, Date: 15-Apr.</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user_id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officer or supervisor being assigned.</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The site they are assigned to.</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shift_id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specific shift for this assignment.</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assigned_by</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Admin or Area Manager who created this assignment.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effective_from</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DATE</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Assignment start date.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effective_to</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DATE</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Assignment end date. NULL means ongoing.</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Quick toggle to pause an assignment.</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12. </w:t>
      </w:r>
      <w:r>
        <w:rPr>
          <w:rFonts w:ascii="Arial" w:cs="Arial" w:eastAsia="Arial" w:hAnsi="Arial"/>
          <w:b/>
          <w:bCs/>
          <w:color w:val="1B3A6B"/>
          <w:sz w:val="24"/>
          <w:szCs w:val="24"/>
        </w:rPr>
        <w:t xml:space="preserve">site_holidays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Site-specific holiday calendar. On a holiday, the system can suppress automatic checklist deployment or reduce patrol frequency as configured by the admin. Different sites (hotel vs. IT park) may observe different holidays.</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A hotel never closes, but an IT park may have fewer guards on Diwali. Without this table, the system cannot adjust patrol schedules per site per date. It prevents unnecessary missed-patrol alerts on legitimate non-operational days.</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Site: Infosys Hinjewadi, Date: 2026-08-15, Name: Independence Day. Patrol frequency reduced to once instead of the usual three rounds.</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Site this holiday applies to.</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holiday_date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DATE</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The holiday date.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name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Holiday name for display on the calendar.</w:t>
            </w:r>
          </w:p>
        </w:tc>
      </w:tr>
    </w:tbl>
    <w:p>
      <w:pPr>
        <w:pBdr>
          <w:bottom w:val="single" w:color="C5D5E8" w:sz="4" w:space="1"/>
        </w:pBdr>
        <w:spacing w:after="160" w:before="160"/>
      </w:pPr>
      <w:r>
        <w:t xml:space="preserve"/>
      </w:r>
    </w:p>
    <w:p>
      <w:pPr>
        <w:pStyle w:val="Heading1"/>
        <w:spacing w:after="160" w:before="400"/>
      </w:pPr>
      <w:r>
        <w:rPr>
          <w:rFonts w:ascii="Arial" w:cs="Arial" w:eastAsia="Arial" w:hAnsi="Arial"/>
          <w:b/>
          <w:bCs/>
          <w:color w:val="1B3A6B"/>
          <w:sz w:val="30"/>
          <w:szCs w:val="30"/>
        </w:rPr>
        <w:t xml:space="preserve">Category: Checklists</w:t>
      </w:r>
    </w:p>
    <w:p>
      <w:pPr>
        <w:spacing w:after="200" w:before="0"/>
      </w:pPr>
      <w:r>
        <w:rPr>
          <w:rFonts w:ascii="Arial" w:cs="Arial" w:eastAsia="Arial" w:hAnsi="Arial"/>
          <w:i/>
          <w:iCs/>
          <w:color w:val="4A5568"/>
          <w:sz w:val="22"/>
          <w:szCs w:val="22"/>
        </w:rPr>
        <w:t xml:space="preserve">Tables for building, versioning, and deploying checklist templates to field officers.</w:t>
      </w:r>
    </w:p>
    <w:p>
      <w:pPr>
        <w:pStyle w:val="Heading2"/>
        <w:spacing w:after="100" w:before="360"/>
      </w:pPr>
      <w:r>
        <w:rPr>
          <w:rFonts w:ascii="Arial" w:cs="Arial" w:eastAsia="Arial" w:hAnsi="Arial"/>
          <w:b/>
          <w:bCs/>
          <w:color w:val="2E6BA8"/>
          <w:sz w:val="24"/>
          <w:szCs w:val="24"/>
        </w:rPr>
        <w:t xml:space="preserve">13. </w:t>
      </w:r>
      <w:r>
        <w:rPr>
          <w:rFonts w:ascii="Arial" w:cs="Arial" w:eastAsia="Arial" w:hAnsi="Arial"/>
          <w:b/>
          <w:bCs/>
          <w:color w:val="1B3A6B"/>
          <w:sz w:val="24"/>
          <w:szCs w:val="24"/>
        </w:rPr>
        <w:t xml:space="preserve">checklists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Master repository of all patrol and occurrence checklist templates. Each checklist has a type, status (Draft/Published), version number, frequency, and optional industry/company/site scoping. Draft checklists are never deployed to officers.</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Separating the template (this table) from the questions (checklist_questions) and answers (checklist_responses) is fundamental relational design. The template defines the form; the questions define its fields; the responses are the filled-in submissions.</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Checklist: 'Night Patrol - IT Park v2', Type: PATROL, Industry: IT, Status: PUBLISHED, Frequency: PER_SHIFT. This template is linked to multiple IT park sites and auto-deployed every night shift.</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title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Checklist display name.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checklist_type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PATROL or OCCURRENCE. Determines UI layout and question structure.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industry_id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Industry this template is designed for.</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company_id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Optional — restrict to one company.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Optional — restrict to one specific site.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status</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DRAFT (not deployed), PUBLISHED (live), ARCHIVED (retired).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version</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Version number incremented on each update to maintain history.</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frequency</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How often this checklist runs: DAILY, WEEKLY, MONTHLY, PER_SHIFT.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created_by</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Admin who created this template.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Active toggle.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deleted_at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Soft delete.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Creation timestamp.</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14. </w:t>
      </w:r>
      <w:r>
        <w:rPr>
          <w:rFonts w:ascii="Arial" w:cs="Arial" w:eastAsia="Arial" w:hAnsi="Arial"/>
          <w:b/>
          <w:bCs/>
          <w:color w:val="1B3A6B"/>
          <w:sz w:val="24"/>
          <w:szCs w:val="24"/>
        </w:rPr>
        <w:t xml:space="preserve">checklist_questions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Stores each individual question within a checklist template, along with its response type and sequence order. Think of this as the blank exam paper — it defines what questions exist and in what order, but contains no answers.</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Questions must be stored separately from the checklist header because one checklist can have 5 or 50 questions. Putting questions in the checklists table would require dynamic columns which is not feasible. The sequence_no enforces the display order on the mobile app.</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Checklist: Night Patrol IT Park. Q1 (seq:1): 'Is fire exit clear?', response_type: YES_NO_NA. Q2 (seq:2): 'Number of guards on duty?', response_type: NUMERIC. Officers see these in order and cannot skip or reorder them.</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checklist_id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checklist template this question belongs to.</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sequence_no</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Display order on the mobile app. Officers see questions in this order.</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question_text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full question text shown to the officer.</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response_type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YES_NO_NA (standard toggle), NUMERIC (enter a number), MCQ (multiple choice).</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15. </w:t>
      </w:r>
      <w:r>
        <w:rPr>
          <w:rFonts w:ascii="Arial" w:cs="Arial" w:eastAsia="Arial" w:hAnsi="Arial"/>
          <w:b/>
          <w:bCs/>
          <w:color w:val="1B3A6B"/>
          <w:sz w:val="24"/>
          <w:szCs w:val="24"/>
        </w:rPr>
        <w:t xml:space="preserve">checklist_allocations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Links a checklist template to a specific site, shift, and/or role for automatic deployment. When an officer starts their shift, the system queries this table to find which checklists to push to their task list. Also handles ad-hoc surprise audit assignments.</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Without allocation rules, every officer would see every checklist. This table is the deployment router. It answers the question: given this officer, at this site, on this shift — which checklists should appear on their phone right now?</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Allocation: Checklist 'Night Patrol', Site: Infosys Gate 2, Shift: Night, Role: FIELD_OFFICER. Every field officer starting the night shift at Gate 2 automatically gets this checklist. Ad-hoc: Area Manager pushes 'Surprise Audit' to Officer Rajesh's phone directly with is_adhoc=true.</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checklist_id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checklist being allocated.</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Target site. NULL = all sites.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shift_id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Target shift. NULL = all shifts.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role_id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Target role. NULL = all roles.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is_adhoc</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True for surprise audit pushes by Area Managers.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assigned_to</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For ad-hoc: the specific user this is pushed to.</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assigned_by</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Manager who created this allocation.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valid_from</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DATE</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Allocation start date.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valid_to</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DATE</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Allocation end date. NULL means ongoing.</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Allocation creation timestamp.</w:t>
            </w:r>
          </w:p>
        </w:tc>
      </w:tr>
    </w:tbl>
    <w:p>
      <w:pPr>
        <w:pBdr>
          <w:bottom w:val="single" w:color="C5D5E8" w:sz="4" w:space="1"/>
        </w:pBdr>
        <w:spacing w:after="160" w:before="160"/>
      </w:pPr>
      <w:r>
        <w:t xml:space="preserve"/>
      </w:r>
    </w:p>
    <w:p>
      <w:pPr>
        <w:pStyle w:val="Heading1"/>
        <w:spacing w:after="160" w:before="400"/>
      </w:pPr>
      <w:r>
        <w:rPr>
          <w:rFonts w:ascii="Arial" w:cs="Arial" w:eastAsia="Arial" w:hAnsi="Arial"/>
          <w:b/>
          <w:bCs/>
          <w:color w:val="1B3A6B"/>
          <w:sz w:val="30"/>
          <w:szCs w:val="30"/>
        </w:rPr>
        <w:t xml:space="preserve">Category: Execution</w:t>
      </w:r>
    </w:p>
    <w:p>
      <w:pPr>
        <w:spacing w:after="200" w:before="0"/>
      </w:pPr>
      <w:r>
        <w:rPr>
          <w:rFonts w:ascii="Arial" w:cs="Arial" w:eastAsia="Arial" w:hAnsi="Arial"/>
          <w:i/>
          <w:iCs/>
          <w:color w:val="4A5568"/>
          <w:sz w:val="22"/>
          <w:szCs w:val="22"/>
        </w:rPr>
        <w:t xml:space="preserve">Tables recording real patrol activity — sessions, answers, media, and occurrence logs.</w:t>
      </w:r>
    </w:p>
    <w:p>
      <w:pPr>
        <w:pStyle w:val="Heading2"/>
        <w:spacing w:after="100" w:before="360"/>
      </w:pPr>
      <w:r>
        <w:rPr>
          <w:rFonts w:ascii="Arial" w:cs="Arial" w:eastAsia="Arial" w:hAnsi="Arial"/>
          <w:b/>
          <w:bCs/>
          <w:color w:val="2E6BA8"/>
          <w:sz w:val="24"/>
          <w:szCs w:val="24"/>
        </w:rPr>
        <w:t xml:space="preserve">16. </w:t>
      </w:r>
      <w:r>
        <w:rPr>
          <w:rFonts w:ascii="Arial" w:cs="Arial" w:eastAsia="Arial" w:hAnsi="Arial"/>
          <w:b/>
          <w:bCs/>
          <w:color w:val="1B3A6B"/>
          <w:sz w:val="24"/>
          <w:szCs w:val="24"/>
        </w:rPr>
        <w:t xml:space="preserve">patrol_sessions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Represents one complete instance of an officer executing a checklist during a shift. This is the envelope that wraps all responses together. It tracks who did the patrol, where, when, on which checklist, and whether it was completed, saved as draft, submitted, approved, or rejected.</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Without this table, individual question responses (table 17) have no context — you cannot tell which patrol run they belong to, whether it was completed, or when it was submitted. patrol_sessions is the container that gives responses meaning. It also enables the draft/resume feature and the manager approval workflow.</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Officer Rajesh starts a patrol at 22:05 at Infosys Gate 2 on the Night Shift checklist. A session row is created: status=IN_PROGRESS, started_at=22:05, completion_pct=0. He answers 8 of 10 questions and saves: status=DRAFT_SAVED, completion_pct=80. He finishes and submits: status=SUBMITTED, submitted_at=22:47 (server time). Manager reviews and approves: status=APPROVED.</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user_id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officer who performed this patrol.</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checklist_id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The checklist template being executed.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Site where the patrol took place.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shift_id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The shift during which this session occurred.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allocation_id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Links back to the allocation that triggered this session.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status</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IN_PROGRESS, DRAFT_SAVED, SUBMITTED, APPROVED, REJECTED.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started_at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Server-stamped time when the checklist was opened.</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submitted_at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Server-stamped submission time. Cannot be manipulated by the device clock.</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completion_pct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DECIMAL(5,2)</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Real-time progress shown as a percentage on the mobile UI.</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start_latitude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GPS coordinates at the moment of checklist initiation.</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start_longitude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Paired with start_latitude for location verification.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device_id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Device identifier to detect if submission came from an unexpected device.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is_offline_submit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True if this session was completed offline and synced later.</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Row creation timestamp.</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17. </w:t>
      </w:r>
      <w:r>
        <w:rPr>
          <w:rFonts w:ascii="Arial" w:cs="Arial" w:eastAsia="Arial" w:hAnsi="Arial"/>
          <w:b/>
          <w:bCs/>
          <w:color w:val="1B3A6B"/>
          <w:sz w:val="24"/>
          <w:szCs w:val="24"/>
        </w:rPr>
        <w:t xml:space="preserve">checklist_responses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Stores every individual answer given by an officer to each question in a patrol session. Each row is one officer's answer to one question in one session. Immutable after submission to preserve audit integrity. Server-side timestamps prevent back-dating.</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This is the core data of the entire system — the actual field evidence. Every performance metric, compliance report, and incident trigger derives from these rows. The separation from questions (table 14) means the same question template can have thousands of answers across many sessions without duplication.</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Session: Rajesh's 22:05 patrol. Q1 'Is fire exit clear?' → response=YES, answered_at=22:09:34. Q3 'Generator fuel level?' → response=NO, remark='Tank at 10%', answered_at=22:14:02. Each answer is a separate row linked to the session.</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session_id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patrol session this answer belongs to.</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question_id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The specific question being answered.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response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YES, NO, or NA for toggle-type questions.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numeric_value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DECIMAL(10,2)</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Used when response_type is NUMERIC (e.g. headcount = 4).</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remark</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Free-text note added by the officer. Can be voice-to-text dictated.</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answered_at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Server-side timestamp of when this question was answered. Tamper-proof.</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latitude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Location at the exact moment of answering this question.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longitude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Paired with latitude for per-checkpoint location proof.</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18. </w:t>
      </w:r>
      <w:r>
        <w:rPr>
          <w:rFonts w:ascii="Arial" w:cs="Arial" w:eastAsia="Arial" w:hAnsi="Arial"/>
          <w:b/>
          <w:bCs/>
          <w:color w:val="1B3A6B"/>
          <w:sz w:val="24"/>
          <w:szCs w:val="24"/>
        </w:rPr>
        <w:t xml:space="preserve">response_media</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Stores photo and video attachments submitted by officers as evidence for individual checklist responses. Files are uploaded to cloud storage; this table stores the URL reference, media type, and file size for limit enforcement.</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Media files cannot be stored inside a SQL database — they would make the DB enormous and slow. Instead, files go to a storage service (S3 or equivalent) and the database stores a pointer (URL) to find them. File size in bytes is required to enforce the 25 MB total-per-session rule because the app must sum all uploaded file sizes server-side to display an accurate error.</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Response: Q3 'Generator fuel level?' → NO. Officer attaches a photo of the fuel gauge. Row: response_id=Q3's answer, media_type=PHOTO, file_url='https://storage.example.com/evidence/patrol-22341.jpg', file_size_bytes=1843200 (1.8 MB). If a second video is uploaded and the total exceeds 25 MB, an error is returned.</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response_id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specific question-answer this media is attached to.</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media_type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PHOTO or VIDEO only.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file_url</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Full URL pointing to the file in cloud/server storage.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file_size_bytes</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Used server-side to sum total upload size and enforce the 25 MB session limit.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uploaded_at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Server timestamp of upload completion.</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19. </w:t>
      </w:r>
      <w:r>
        <w:rPr>
          <w:rFonts w:ascii="Arial" w:cs="Arial" w:eastAsia="Arial" w:hAnsi="Arial"/>
          <w:b/>
          <w:bCs/>
          <w:color w:val="1B3A6B"/>
          <w:sz w:val="24"/>
          <w:szCs w:val="24"/>
        </w:rPr>
        <w:t xml:space="preserve">occurrences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Stores each free-text occurrence entry within an occurrence checklist session. Unlike patrol checklists which have predefined questions, occurrence checklists allow officers to add an unlimited number of narrative entries, each auto-numbered sequentially.</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The occurrence checklist has a fundamentally different data structure from patrol — it has no fixed questions, only open-ended narrative entries. Storing occurrences in a separate table from checklist_responses keeps the patrol and occurrence data models clean and independently queryable.</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Session: Occurrence checklist at Hotel Lobby, Night Shift. Occurrence 1: 'Suspicious individual loitering near lobby entrance for 15 mins. Escorted out at 23:14.' Occurrence 2: 'CCTV camera at east wing reported offline.' Each is a row with sequential sequence_no.</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session_id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patrol session this occurrence belongs to.</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sequence_no</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Auto-incremented per session. Occurrence 1, 2, 3... displayed in this order.</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description</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full narrative text entered by the officer.</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recorded_at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Server-stamped time this occurrence was entered.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latitude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GPS location at time of entry.</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longitude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Paired with latitude.</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20. </w:t>
      </w:r>
      <w:r>
        <w:rPr>
          <w:rFonts w:ascii="Arial" w:cs="Arial" w:eastAsia="Arial" w:hAnsi="Arial"/>
          <w:b/>
          <w:bCs/>
          <w:color w:val="1B3A6B"/>
          <w:sz w:val="24"/>
          <w:szCs w:val="24"/>
        </w:rPr>
        <w:t xml:space="preserve">occurrence_media</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Photo and video evidence attached to individual occurrence entries. Structurally identical to response_media but linked to occurrences instead of responses, keeping the two data flows independent.</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Occurrences and patrol question responses are separate entities. Mixing their media in one table would require nullable foreign keys (either response_id or occurrence_id would always be NULL), which is a design smell. Separate tables keep the schema clean.</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Occurrence 2 'CCTV camera offline' has two attachments: a photo of the blank screen and a short video showing the camera not rotating. Both are rows in this table linked to occurrence_id=2.</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occurrence_id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occurrence entry this media belongs to.</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media_type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PHOTO or VIDEO only.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file_url</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Cloud storage URL for the file.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file_size_bytes</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For 25 MB total session limit enforcement.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uploaded_at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Server upload timestamp.</w:t>
            </w:r>
          </w:p>
        </w:tc>
      </w:tr>
    </w:tbl>
    <w:p>
      <w:pPr>
        <w:pBdr>
          <w:bottom w:val="single" w:color="C5D5E8" w:sz="4" w:space="1"/>
        </w:pBdr>
        <w:spacing w:after="160" w:before="160"/>
      </w:pPr>
      <w:r>
        <w:t xml:space="preserve"/>
      </w:r>
    </w:p>
    <w:p>
      <w:pPr>
        <w:pStyle w:val="Heading1"/>
        <w:spacing w:after="160" w:before="400"/>
      </w:pPr>
      <w:r>
        <w:rPr>
          <w:rFonts w:ascii="Arial" w:cs="Arial" w:eastAsia="Arial" w:hAnsi="Arial"/>
          <w:b/>
          <w:bCs/>
          <w:color w:val="1B3A6B"/>
          <w:sz w:val="30"/>
          <w:szCs w:val="30"/>
        </w:rPr>
        <w:t xml:space="preserve">Category: Incidents</w:t>
      </w:r>
    </w:p>
    <w:p>
      <w:pPr>
        <w:spacing w:after="200" w:before="0"/>
      </w:pPr>
      <w:r>
        <w:rPr>
          <w:rFonts w:ascii="Arial" w:cs="Arial" w:eastAsia="Arial" w:hAnsi="Arial"/>
          <w:i/>
          <w:iCs/>
          <w:color w:val="4A5568"/>
          <w:sz w:val="22"/>
          <w:szCs w:val="22"/>
        </w:rPr>
        <w:t xml:space="preserve">Tables for incident and observation catalogues, active incident tracking, and automated escalation rules.</w:t>
      </w:r>
    </w:p>
    <w:p>
      <w:pPr>
        <w:pStyle w:val="Heading2"/>
        <w:spacing w:after="100" w:before="360"/>
      </w:pPr>
      <w:r>
        <w:rPr>
          <w:rFonts w:ascii="Arial" w:cs="Arial" w:eastAsia="Arial" w:hAnsi="Arial"/>
          <w:b/>
          <w:bCs/>
          <w:color w:val="2E6BA8"/>
          <w:sz w:val="24"/>
          <w:szCs w:val="24"/>
        </w:rPr>
        <w:t xml:space="preserve">21. </w:t>
      </w:r>
      <w:r>
        <w:rPr>
          <w:rFonts w:ascii="Arial" w:cs="Arial" w:eastAsia="Arial" w:hAnsi="Arial"/>
          <w:b/>
          <w:bCs/>
          <w:color w:val="1B3A6B"/>
          <w:sz w:val="24"/>
          <w:szCs w:val="24"/>
        </w:rPr>
        <w:t xml:space="preserve">incident_catalogue</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A standardized master list of predefined threat types and breach categories (e.g. Unauthorized Entry, Fire Hazard, Theft). Ensures consistent incident classification across all patrol units and enables structured analytics on incident types.</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Without a catalogue, officers would type incident descriptions freely, resulting in inconsistent data that is impossible to aggregate ('fire near gate' vs 'fire hazard' vs 'flames visible' — three descriptions of the same incident type). The catalogue enforces uniformity.</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Catalogue entries: UNAUTHORIZED_ENTRY (HIGH), FIRE_HAZARD (CRITICAL), EQUIPMENT_DAMAGE (MEDIUM), SUSPICIOUS_ACTIVITY (HIGH). When an officer reports an incident, they pick from this list rather than typing free-form.</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name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VARCHAR(150)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Incident type name shown to officers in the dropdown.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severity</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LOW, MEDIUM, HIGH, or CRITICAL. Drives escalation SLA timers.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company_id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NULL = global catalogue available to all. Set = company-specific incident type.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Toggle to retire an incident type without deletion.</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22. </w:t>
      </w:r>
      <w:r>
        <w:rPr>
          <w:rFonts w:ascii="Arial" w:cs="Arial" w:eastAsia="Arial" w:hAnsi="Arial"/>
          <w:b/>
          <w:bCs/>
          <w:color w:val="1B3A6B"/>
          <w:sz w:val="24"/>
          <w:szCs w:val="24"/>
        </w:rPr>
        <w:t xml:space="preserve">observation_catalogue</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A curated master list of non-critical environmental anomalies and observations (e.g. Flickering lights, Wet floor near exit, Bin overflowing). Separate from incidents because observations are lower severity and follow a different review path.</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Observations are distinct from incidents in severity and workflow. Mixing them in the incident catalogue would pollute severity-based reporting. A separate table allows different SLA timers, different notification recipients, and cleaner analytics for maintenance vs. security issues.</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Observation types: LIGHTING_ISSUE (description: 'Any flickering, damaged, or non-functional light fixture'), CLEANLINESS_ISSUE, ASSET_WEAR. Officers select from this list when logging a non-critical observation during patrol.</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description</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Full description of this observation type shown to officers. More descriptive than a name label.</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company_id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NULL = global. Set = company-specific observation.</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Active toggle.</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23. </w:t>
      </w:r>
      <w:r>
        <w:rPr>
          <w:rFonts w:ascii="Arial" w:cs="Arial" w:eastAsia="Arial" w:hAnsi="Arial"/>
          <w:b/>
          <w:bCs/>
          <w:color w:val="1B3A6B"/>
          <w:sz w:val="24"/>
          <w:szCs w:val="24"/>
        </w:rPr>
        <w:t xml:space="preserve">incidents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Lifecycle management table for every security incident triggered via a checklist 'No' response or a direct report. Tracks the incident from Open through Under Investigation to Closed, with full ownership and timestamp trail.</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An incident is not just a data point — it is an active work item with a lifecycle. This table is the Incident Hub visible to managers. It enables SLA tracking, escalation triggering, and compliance reporting on how quickly incidents are resolved.</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Incident raised by Rajesh on 01-Apr-2026 22:14 at Infosys Gate 2: catalogue=FIRE_HAZARD, status=OPEN. Area Manager Suresh acknowledges at 22:30: status=UNDER_INVESTIGATION. Resolved at 23:45 with fire extinguisher refilled: status=CLOSED, closed_by=Suresh.</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session_id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patrol session that triggered this incident.</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catalogue_id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The incident type from the catalogue.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reported_by</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officer who raised this incident.</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Site where the incident occurred.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description</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Additional free-text context about this specific incident.</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status</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VARCHAR(30)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OPEN → UNDER_INVESTIGATION → CLOSED.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opened_at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When the incident was first created.</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closed_at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When it was resolved. NULL if still open.</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closed_by</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Manager who closed the incident.</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latitude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Exact GPS location of the incident.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longitude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Paired with latitude.</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24. </w:t>
      </w:r>
      <w:r>
        <w:rPr>
          <w:rFonts w:ascii="Arial" w:cs="Arial" w:eastAsia="Arial" w:hAnsi="Arial"/>
          <w:b/>
          <w:bCs/>
          <w:color w:val="1B3A6B"/>
          <w:sz w:val="24"/>
          <w:szCs w:val="24"/>
        </w:rPr>
        <w:t xml:space="preserve">escalation_matrix</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Defines admin-configured SLA rules: if an incident of a given severity is not closed within X hours, the system automatically notifies the next management level. The rules are set manually by admins; the triggering is fully automatic via a background job.</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Without an escalation matrix, incidents can go unresolved indefinitely. This table is what makes the system self-enforcing. A background worker checks open incidents every few minutes and fires notifications based on these rules without any human intervention required.</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Rule: company=Infosys, severity=CRITICAL, escalation_level=1, escalate_after_hrs=2, notify_role=AREA_MANAGER. If a CRITICAL incident at any Infosys site is still open after 2 hours, all Area Managers for that region are notified automatically.</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company_id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NULL = global rule. Set = company-specific.</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incident_severity</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Which severity level this rule applies to: LOW, MEDIUM, HIGH, CRITICAL.</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escalation_level</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Level 1 = first escalation, Level 2 = second, and so 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escalate_after_hrs</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Hours of inactivity before this escalation fires. Admin-configured, auto-executed.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notify_role_id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Which role gets notified at this escalation level.</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notify_user_id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Optional — notify a specific user instead of an entire role.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is_active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Toggle to disable a rule without deleting it.</w:t>
            </w:r>
          </w:p>
        </w:tc>
      </w:tr>
    </w:tbl>
    <w:p>
      <w:pPr>
        <w:pBdr>
          <w:bottom w:val="single" w:color="C5D5E8" w:sz="4" w:space="1"/>
        </w:pBdr>
        <w:spacing w:after="160" w:before="160"/>
      </w:pPr>
      <w:r>
        <w:t xml:space="preserve"/>
      </w:r>
    </w:p>
    <w:p>
      <w:pPr>
        <w:pStyle w:val="Heading1"/>
        <w:spacing w:after="160" w:before="400"/>
      </w:pPr>
      <w:r>
        <w:rPr>
          <w:rFonts w:ascii="Arial" w:cs="Arial" w:eastAsia="Arial" w:hAnsi="Arial"/>
          <w:b/>
          <w:bCs/>
          <w:color w:val="1B3A6B"/>
          <w:sz w:val="30"/>
          <w:szCs w:val="30"/>
        </w:rPr>
        <w:t xml:space="preserve">Category: Safety</w:t>
      </w:r>
    </w:p>
    <w:p>
      <w:pPr>
        <w:spacing w:after="200" w:before="0"/>
      </w:pPr>
      <w:r>
        <w:rPr>
          <w:rFonts w:ascii="Arial" w:cs="Arial" w:eastAsia="Arial" w:hAnsi="Arial"/>
          <w:i/>
          <w:iCs/>
          <w:color w:val="4A5568"/>
          <w:sz w:val="22"/>
          <w:szCs w:val="22"/>
        </w:rPr>
        <w:t xml:space="preserve">Tables for SOS emergency events with full lifecycle management.</w:t>
      </w:r>
    </w:p>
    <w:p>
      <w:pPr>
        <w:pStyle w:val="Heading2"/>
        <w:spacing w:after="100" w:before="360"/>
      </w:pPr>
      <w:r>
        <w:rPr>
          <w:rFonts w:ascii="Arial" w:cs="Arial" w:eastAsia="Arial" w:hAnsi="Arial"/>
          <w:b/>
          <w:bCs/>
          <w:color w:val="2E6BA8"/>
          <w:sz w:val="24"/>
          <w:szCs w:val="24"/>
        </w:rPr>
        <w:t xml:space="preserve">25. </w:t>
      </w:r>
      <w:r>
        <w:rPr>
          <w:rFonts w:ascii="Arial" w:cs="Arial" w:eastAsia="Arial" w:hAnsi="Arial"/>
          <w:b/>
          <w:bCs/>
          <w:color w:val="1B3A6B"/>
          <w:sz w:val="24"/>
          <w:szCs w:val="24"/>
        </w:rPr>
        <w:t xml:space="preserve">sos_events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Records every SOS panic button activation as a Safety Ticket with a full audit lifecycle. Captures GPS coordinates at trigger time, tracks acknowledgement and resolution, and links to the mandatory post-incident resolution report.</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SOS is a critical safety feature and must be treated as a separate, high-priority data entity. Using the incidents table would mix priority levels and complicate UI filtering. The SOS table enables the dedicated SOS Monitoring Console with blinking map markers and multi-channel simultaneous alerts.</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Guard Priya triggers SOS at 02:34 from Kohinoor Hospital East Wing. Row created: status=OPEN, trigger_lat/lng recorded. Control room acknowledges at 02:35: acknowledged_by=Operator Ravi, status=ACKNOWLEDGED. Situation resolved at 03:10: status=RESOLVED, Area Manager uploads resolution report PDF.</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triggered_by</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Officer who triggered the SOS.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site_id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Site of the emergency.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trigger_latitude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Exact GPS location at moment of SOS trigger.</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trigger_longitude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Paired with trigger_latitude.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status</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VARCHAR(30)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OPEN → ACKNOWLEDGED → UNDER_INVESTIGATION → RESOLVED.</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triggered_at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Server timestamp of SOS activation.</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acknowledged_at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When the control room confirmed receipt.</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acknowledged_by</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Control room operator who acknowledged.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resolved_at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When the situation was fully resolved.</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resolved_by</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Manager who closed the safety ticket.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resolution_report_url</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Mandatory uploaded resolution report once SOS is closed (Spec 7.7).</w:t>
            </w:r>
          </w:p>
        </w:tc>
      </w:tr>
    </w:tbl>
    <w:p>
      <w:pPr>
        <w:pBdr>
          <w:bottom w:val="single" w:color="C5D5E8" w:sz="4" w:space="1"/>
        </w:pBdr>
        <w:spacing w:after="160" w:before="160"/>
      </w:pPr>
      <w:r>
        <w:t xml:space="preserve"/>
      </w:r>
    </w:p>
    <w:p>
      <w:pPr>
        <w:pStyle w:val="Heading1"/>
        <w:spacing w:after="160" w:before="400"/>
      </w:pPr>
      <w:r>
        <w:rPr>
          <w:rFonts w:ascii="Arial" w:cs="Arial" w:eastAsia="Arial" w:hAnsi="Arial"/>
          <w:b/>
          <w:bCs/>
          <w:color w:val="1B3A6B"/>
          <w:sz w:val="30"/>
          <w:szCs w:val="30"/>
        </w:rPr>
        <w:t xml:space="preserve">Category: Tracking</w:t>
      </w:r>
    </w:p>
    <w:p>
      <w:pPr>
        <w:spacing w:after="200" w:before="0"/>
      </w:pPr>
      <w:r>
        <w:rPr>
          <w:rFonts w:ascii="Arial" w:cs="Arial" w:eastAsia="Arial" w:hAnsi="Arial"/>
          <w:i/>
          <w:iCs/>
          <w:color w:val="4A5568"/>
          <w:sz w:val="22"/>
          <w:szCs w:val="22"/>
        </w:rPr>
        <w:t xml:space="preserve">Tables for real-time and historical GPS breadcrumb data from active officers.</w:t>
      </w:r>
    </w:p>
    <w:p>
      <w:pPr>
        <w:pStyle w:val="Heading2"/>
        <w:spacing w:after="100" w:before="360"/>
      </w:pPr>
      <w:r>
        <w:rPr>
          <w:rFonts w:ascii="Arial" w:cs="Arial" w:eastAsia="Arial" w:hAnsi="Arial"/>
          <w:b/>
          <w:bCs/>
          <w:color w:val="2E6BA8"/>
          <w:sz w:val="24"/>
          <w:szCs w:val="24"/>
        </w:rPr>
        <w:t xml:space="preserve">26. </w:t>
      </w:r>
      <w:r>
        <w:rPr>
          <w:rFonts w:ascii="Arial" w:cs="Arial" w:eastAsia="Arial" w:hAnsi="Arial"/>
          <w:b/>
          <w:bCs/>
          <w:color w:val="1B3A6B"/>
          <w:sz w:val="24"/>
          <w:szCs w:val="24"/>
        </w:rPr>
        <w:t xml:space="preserve">gps_breadcrumbs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Continuous GPS location pings from active officers stored for real-time map display and historical patrol route playback. Every ping is stamped with server time to prevent manipulation. Accuracy field helps distinguish genuine signal loss from intentional interference.</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This is the data backbone of the Live Command Center. Without it there is no real-time officer map, no breadcrumb trail replay, and no visit frequency verification. Note: this will be the highest-volume table in the system and should be partitioned by month in production.</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Every 30 seconds, Officer Rajesh's phone sends a ping. Row: user=Rajesh, session=Night Patrol #441, lat=18.5912, lng=73.7389, accuracy=8m, is_mock=false, recorded_at=2026-04-01 22:15:30 UTC. After shift, the supervisor can replay the exact route Rajesh walked.</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BIGSERIAL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Big integer PK — this table will have millions of rows.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user_id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Officer whose location is being recorded.</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session_id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The active patrol session this ping belongs to.</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latitude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GPS latitude at this moment.</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longitude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DECIMAL(9,6)</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GPS longitude at this moment.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accuracy_m</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DECIMAL(6,2)</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GPS accuracy in meters. Used to detect signal degradation (Spec 8.7).</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is_mock</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True if anti-spoofing detected a mock location app was active.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recorded_at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Server atomic time. Device clock is never trusted for this field.</w:t>
            </w:r>
          </w:p>
        </w:tc>
      </w:tr>
    </w:tbl>
    <w:p>
      <w:pPr>
        <w:pBdr>
          <w:bottom w:val="single" w:color="C5D5E8" w:sz="4" w:space="1"/>
        </w:pBdr>
        <w:spacing w:after="160" w:before="160"/>
      </w:pPr>
      <w:r>
        <w:t xml:space="preserve"/>
      </w:r>
    </w:p>
    <w:p>
      <w:pPr>
        <w:pStyle w:val="Heading1"/>
        <w:spacing w:after="160" w:before="400"/>
      </w:pPr>
      <w:r>
        <w:rPr>
          <w:rFonts w:ascii="Arial" w:cs="Arial" w:eastAsia="Arial" w:hAnsi="Arial"/>
          <w:b/>
          <w:bCs/>
          <w:color w:val="1B3A6B"/>
          <w:sz w:val="30"/>
          <w:szCs w:val="30"/>
        </w:rPr>
        <w:t xml:space="preserve">Category: Notifications</w:t>
      </w:r>
    </w:p>
    <w:p>
      <w:pPr>
        <w:spacing w:after="200" w:before="0"/>
      </w:pPr>
      <w:r>
        <w:rPr>
          <w:rFonts w:ascii="Arial" w:cs="Arial" w:eastAsia="Arial" w:hAnsi="Arial"/>
          <w:i/>
          <w:iCs/>
          <w:color w:val="4A5568"/>
          <w:sz w:val="22"/>
          <w:szCs w:val="22"/>
        </w:rPr>
        <w:t xml:space="preserve">Tables for outbound alert logging across Push, SMS, and Email channels.</w:t>
      </w:r>
    </w:p>
    <w:p>
      <w:pPr>
        <w:pStyle w:val="Heading2"/>
        <w:spacing w:after="100" w:before="360"/>
      </w:pPr>
      <w:r>
        <w:rPr>
          <w:rFonts w:ascii="Arial" w:cs="Arial" w:eastAsia="Arial" w:hAnsi="Arial"/>
          <w:b/>
          <w:bCs/>
          <w:color w:val="2E6BA8"/>
          <w:sz w:val="24"/>
          <w:szCs w:val="24"/>
        </w:rPr>
        <w:t xml:space="preserve">27. </w:t>
      </w:r>
      <w:r>
        <w:rPr>
          <w:rFonts w:ascii="Arial" w:cs="Arial" w:eastAsia="Arial" w:hAnsi="Arial"/>
          <w:b/>
          <w:bCs/>
          <w:color w:val="1B3A6B"/>
          <w:sz w:val="24"/>
          <w:szCs w:val="24"/>
        </w:rPr>
        <w:t xml:space="preserve">notifications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Log of every outbound alert sent by the system across Push Notification, SMS, and Email channels. Tracks delivery status for retry logic and provides a complete audit trail of who was notified, when, and about what.</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Multi-channel alerts (Push + SMS + Email simultaneously per SOS trigger) need reliable delivery tracking. If an SMS fails, the system needs to know to retry. If there is a dispute about whether an Area Manager was notified, this log is the proof.</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SOS triggered by Priya. Three rows created simultaneously: (recipient=Area Manager Suresh, channel=PUSH, event=SOS_TRIGGERED, status=SENT), (channel=SMS, status=SENT), (channel=EMAIL, status=FAILED). Retry job picks up the failed email and resends.</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recipient_id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User being notified.</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channel</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PUSH, SMS, or EMAIL.</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event_type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VARCHAR(50)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What triggered this: SOS_TRIGGERED, ESCALATION, INCIDENT_OPEN, PATROL_MISSED, etc.</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reference_id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ID of the source event (SOS event ID, incident ID, session ID).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reference_type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VARCHAR(50)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What reference_id points to: SOS_EVENT, INCIDENT, SESSION.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message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The full notification message text.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status</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VARCHAR(20)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PENDING, SENT, or FAILED. Retry logic acts on FAILED rows.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sent_at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When the message was successfully dispatched.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When this notification was queued.</w:t>
            </w:r>
          </w:p>
        </w:tc>
      </w:tr>
    </w:tbl>
    <w:p>
      <w:pPr>
        <w:pBdr>
          <w:bottom w:val="single" w:color="C5D5E8" w:sz="4" w:space="1"/>
        </w:pBdr>
        <w:spacing w:after="160" w:before="160"/>
      </w:pPr>
      <w:r>
        <w:t xml:space="preserve"/>
      </w:r>
    </w:p>
    <w:p>
      <w:pPr>
        <w:pStyle w:val="Heading1"/>
        <w:spacing w:after="160" w:before="400"/>
      </w:pPr>
      <w:r>
        <w:rPr>
          <w:rFonts w:ascii="Arial" w:cs="Arial" w:eastAsia="Arial" w:hAnsi="Arial"/>
          <w:b/>
          <w:bCs/>
          <w:color w:val="1B3A6B"/>
          <w:sz w:val="30"/>
          <w:szCs w:val="30"/>
        </w:rPr>
        <w:t xml:space="preserve">Category: Audit</w:t>
      </w:r>
    </w:p>
    <w:p>
      <w:pPr>
        <w:spacing w:after="200" w:before="0"/>
      </w:pPr>
      <w:r>
        <w:rPr>
          <w:rFonts w:ascii="Arial" w:cs="Arial" w:eastAsia="Arial" w:hAnsi="Arial"/>
          <w:i/>
          <w:iCs/>
          <w:color w:val="4A5568"/>
          <w:sz w:val="22"/>
          <w:szCs w:val="22"/>
        </w:rPr>
        <w:t xml:space="preserve">Tables for immutable audit trails and server-side session management.</w:t>
      </w:r>
    </w:p>
    <w:p>
      <w:pPr>
        <w:pStyle w:val="Heading2"/>
        <w:spacing w:after="100" w:before="360"/>
      </w:pPr>
      <w:r>
        <w:rPr>
          <w:rFonts w:ascii="Arial" w:cs="Arial" w:eastAsia="Arial" w:hAnsi="Arial"/>
          <w:b/>
          <w:bCs/>
          <w:color w:val="2E6BA8"/>
          <w:sz w:val="24"/>
          <w:szCs w:val="24"/>
        </w:rPr>
        <w:t xml:space="preserve">28. </w:t>
      </w:r>
      <w:r>
        <w:rPr>
          <w:rFonts w:ascii="Arial" w:cs="Arial" w:eastAsia="Arial" w:hAnsi="Arial"/>
          <w:b/>
          <w:bCs/>
          <w:color w:val="1B3A6B"/>
          <w:sz w:val="24"/>
          <w:szCs w:val="24"/>
        </w:rPr>
        <w:t xml:space="preserve">audit_logs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Immutable system-wide log of every data change made by any user. Captures who changed what, when, and the before/after values in JSON format. Cannot be edited or deleted — it is the compliance backbone of the platform.</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The spec explicitly requires an immutable audit trail. This table enables investigation of any data discrepancy ('who changed this checklist?', 'who deleted this incident?'), satisfies regulatory compliance requirements, and is the foundation of the Admin Audit Logs report.</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Admin changes Officer Rajesh's site assignment. Row: user=Admin Anil, action=UPDATE, table=user_site_assignments, record_id=291, old_value={site_id: 3, shift_id: 1}, new_value={site_id: 5, shift_id: 2}, performed_at=2026-04-01 09:15:00.</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BIGSERIAL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Big integer — this table accumulates indefinitely.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user_id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User who performed the action.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action</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VARCHAR(50)</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CREATE, UPDATE, DELETE, LOGIN, LOGOUT.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table_name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VARCHAR(100)</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Which table was affected.</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record_id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INT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 of the affected record.</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old_value</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JSONB</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Previous state of the record. NULL for CREATE actions.</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new_value</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JSONB</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New state of the record. NULL for DELETE actions.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ip_address</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VARCHAR(45)</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IP address of the request for security tracing.</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performed_at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Exact server timestamp of the change.</w:t>
            </w:r>
          </w:p>
        </w:tc>
      </w:tr>
    </w:tbl>
    <w:p>
      <w:pPr>
        <w:pBdr>
          <w:bottom w:val="single" w:color="C5D5E8" w:sz="4" w:space="1"/>
        </w:pBdr>
        <w:spacing w:after="160" w:before="160"/>
      </w:pPr>
      <w:r>
        <w:t xml:space="preserve"/>
      </w:r>
    </w:p>
    <w:p>
      <w:pPr>
        <w:pStyle w:val="Heading2"/>
        <w:spacing w:after="100" w:before="360"/>
      </w:pPr>
      <w:r>
        <w:rPr>
          <w:rFonts w:ascii="Arial" w:cs="Arial" w:eastAsia="Arial" w:hAnsi="Arial"/>
          <w:b/>
          <w:bCs/>
          <w:color w:val="2E6BA8"/>
          <w:sz w:val="24"/>
          <w:szCs w:val="24"/>
        </w:rPr>
        <w:t xml:space="preserve">29. </w:t>
      </w:r>
      <w:r>
        <w:rPr>
          <w:rFonts w:ascii="Arial" w:cs="Arial" w:eastAsia="Arial" w:hAnsi="Arial"/>
          <w:b/>
          <w:bCs/>
          <w:color w:val="1B3A6B"/>
          <w:sz w:val="24"/>
          <w:szCs w:val="24"/>
        </w:rPr>
        <w:t xml:space="preserve">auth_sessions</w:t>
      </w:r>
    </w:p>
    <w:p>
      <w:pPr>
        <w:spacing w:after="120" w:before="80"/>
      </w:pPr>
      <w:r>
        <w:rPr>
          <w:rFonts w:ascii="Arial" w:cs="Arial" w:eastAsia="Arial" w:hAnsi="Arial"/>
          <w:b/>
          <w:bCs/>
          <w:color w:val="2E6BA8"/>
          <w:sz w:val="22"/>
          <w:szCs w:val="22"/>
        </w:rPr>
        <w:t xml:space="preserve">Purpose: </w:t>
      </w:r>
      <w:r>
        <w:rPr>
          <w:rFonts w:ascii="Arial" w:cs="Arial" w:eastAsia="Arial" w:hAnsi="Arial"/>
          <w:color w:val="1A202C"/>
          <w:sz w:val="22"/>
          <w:szCs w:val="22"/>
        </w:rPr>
        <w:t xml:space="preserve">Server-side session management for all logged-in users across web and mobile. Enables forced remote logout, automatic timeout on inactivity, and the ability to invalidate all sessions of a compromised account instantly.</w:t>
      </w:r>
    </w:p>
    <w:p>
      <w:pPr>
        <w:spacing w:after="80" w:before="60"/>
      </w:pPr>
      <w:r>
        <w:rPr>
          <w:rFonts w:ascii="Arial" w:cs="Arial" w:eastAsia="Arial" w:hAnsi="Arial"/>
          <w:b/>
          <w:bCs/>
          <w:color w:val="1B3A6B"/>
          <w:sz w:val="22"/>
          <w:szCs w:val="22"/>
        </w:rPr>
        <w:t xml:space="preserve">Why Required: </w:t>
      </w:r>
      <w:r>
        <w:rPr>
          <w:rFonts w:ascii="Arial" w:cs="Arial" w:eastAsia="Arial" w:hAnsi="Arial"/>
          <w:color w:val="1A202C"/>
          <w:sz w:val="22"/>
          <w:szCs w:val="22"/>
        </w:rPr>
        <w:t xml:space="preserve">Stateless JWT tokens alone cannot be forcibly revoked. By storing sessions server-side, an Admin can immediately terminate all active sessions of a suspended employee without waiting for tokens to expire naturally. Required for the auto-logout on inactivity feature.</w:t>
      </w:r>
    </w:p>
    <w:p>
      <w:pPr>
        <w:spacing w:after="80" w:before="60"/>
      </w:pPr>
      <w:r>
        <w:rPr>
          <w:rFonts w:ascii="Arial" w:cs="Arial" w:eastAsia="Arial" w:hAnsi="Arial"/>
          <w:b/>
          <w:bCs/>
          <w:color w:val="1B3A6B"/>
          <w:sz w:val="22"/>
          <w:szCs w:val="22"/>
        </w:rPr>
        <w:t xml:space="preserve">Example: </w:t>
      </w:r>
      <w:r>
        <w:rPr>
          <w:rFonts w:ascii="Arial" w:cs="Arial" w:eastAsia="Arial" w:hAnsi="Arial"/>
          <w:color w:val="1A202C"/>
          <w:sz w:val="22"/>
          <w:szCs w:val="22"/>
        </w:rPr>
        <w:t xml:space="preserve">Officer Rajesh logs in from his Android phone. Row: user=Rajesh, token_hash=abc123..., device=Android SM-G990, ip=103.x.x.x, expires_at=+8hrs. If Rajesh's phone is stolen, Admin sets is_revoked=true. Next API call from that token fails immediately.</w:t>
      </w:r>
    </w:p>
    <w:p>
      <w:pPr>
        <w:spacing w:after="80" w:before="120"/>
      </w:pPr>
      <w:r>
        <w:rPr>
          <w:rFonts w:ascii="Arial" w:cs="Arial" w:eastAsia="Arial" w:hAnsi="Arial"/>
          <w:b/>
          <w:bCs/>
          <w:color w:val="1B3A6B"/>
          <w:sz w:val="22"/>
          <w:szCs w:val="22"/>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SERIAL PK</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Primary key.</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user_id</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INT FK</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The logged-in user.</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token_hash</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Hashed session token. Never stored in plain text.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device_info</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TEXT</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Device name and OS for display on active sessions page.</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ip_address</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VARCHAR(45)</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Login IP address.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Login timestamp.</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last_active_at</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Updated on every API call. Used for inactivity timeout calculation.</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expires_at</w:t>
            </w:r>
          </w:p>
        </w:tc>
        <w:tc>
          <w:tcPr>
            <w:tcW w:type="dxa" w:w="1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Courier New" w:cs="Courier New" w:eastAsia="Courier New" w:hAnsi="Courier New"/>
                <w:color w:val="666666"/>
                <w:sz w:val="20"/>
                <w:szCs w:val="20"/>
              </w:rPr>
              <w:t xml:space="preserve">TIMESTAMPTZ</w:t>
            </w:r>
          </w:p>
        </w:tc>
        <w:tc>
          <w:tcPr>
            <w:tcW w:type="dxa" w:w="5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02C"/>
                <w:sz w:val="20"/>
                <w:szCs w:val="20"/>
              </w:rPr>
              <w:t xml:space="preserve">Hard expiry time for this session.</w:t>
            </w:r>
          </w:p>
        </w:tc>
      </w:tr>
      <w:tr>
        <w:tc>
          <w:tcPr>
            <w:tcW w:type="dxa" w:w="24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b/>
                <w:bCs/>
                <w:color w:val="2E6BA8"/>
                <w:sz w:val="20"/>
                <w:szCs w:val="20"/>
              </w:rPr>
              <w:t xml:space="preserve">is_revoked</w:t>
            </w:r>
          </w:p>
        </w:tc>
        <w:tc>
          <w:tcPr>
            <w:tcW w:type="dxa" w:w="180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Courier New" w:cs="Courier New" w:eastAsia="Courier New" w:hAnsi="Courier New"/>
                <w:color w:val="666666"/>
                <w:sz w:val="20"/>
                <w:szCs w:val="20"/>
              </w:rPr>
              <w:t xml:space="preserve">BOOLEAN</w:t>
            </w:r>
          </w:p>
        </w:tc>
        <w:tc>
          <w:tcPr>
            <w:tcW w:type="dxa" w:w="5160"/>
            <w:tcBorders>
              <w:top w:val="single" w:color="C5D5E8" w:sz="1"/>
              <w:left w:val="single" w:color="C5D5E8" w:sz="1"/>
              <w:bottom w:val="single" w:color="C5D5E8" w:sz="1"/>
              <w:right w:val="single" w:color="C5D5E8" w:sz="1"/>
            </w:tcBorders>
            <w:shd w:fill="E8F4FD" w:val="clear"/>
            <w:tcMar>
              <w:top w:type="dxa" w:w="70"/>
              <w:left w:type="dxa" w:w="120"/>
              <w:bottom w:type="dxa" w:w="70"/>
              <w:right w:type="dxa" w:w="120"/>
            </w:tcMar>
          </w:tcPr>
          <w:p>
            <w:r>
              <w:rPr>
                <w:rFonts w:ascii="Arial" w:cs="Arial" w:eastAsia="Arial" w:hAnsi="Arial"/>
                <w:color w:val="1A202C"/>
                <w:sz w:val="20"/>
                <w:szCs w:val="20"/>
              </w:rPr>
              <w:t xml:space="preserve">Admin can set this to true to immediately invalidate a session.</w:t>
            </w:r>
          </w:p>
        </w:tc>
      </w:tr>
    </w:tbl>
    <w:p>
      <w:pPr>
        <w:pBdr>
          <w:bottom w:val="single" w:color="C5D5E8" w:sz="4" w:space="1"/>
        </w:pBdr>
        <w:spacing w:after="160" w:before="160"/>
      </w:pPr>
      <w:r>
        <w:t xml:space="preserve"/>
      </w:r>
    </w:p>
    <w:p>
      <w:pPr>
        <w:pStyle w:val="Heading1"/>
        <w:spacing w:after="160" w:before="400"/>
      </w:pPr>
      <w:r>
        <w:rPr>
          <w:rFonts w:ascii="Arial" w:cs="Arial" w:eastAsia="Arial" w:hAnsi="Arial"/>
          <w:b/>
          <w:bCs/>
          <w:color w:val="1B3A6B"/>
          <w:sz w:val="30"/>
          <w:szCs w:val="30"/>
        </w:rPr>
        <w:t xml:space="preserve">Design Notes &amp; Conventions</w:t>
      </w:r>
    </w:p>
    <w:p>
      <w:pPr>
        <w:spacing w:after="80" w:before="60"/>
      </w:pPr>
      <w:r>
        <w:rPr>
          <w:rFonts w:ascii="Arial" w:cs="Arial" w:eastAsia="Arial" w:hAnsi="Arial"/>
          <w:b/>
          <w:bCs/>
          <w:color w:val="1A202C"/>
          <w:sz w:val="22"/>
          <w:szCs w:val="22"/>
        </w:rPr>
        <w:t xml:space="preserve">Soft Delete Pattern</w:t>
      </w:r>
    </w:p>
    <w:p>
      <w:pPr>
        <w:spacing w:after="80" w:before="60"/>
      </w:pPr>
      <w:r>
        <w:rPr>
          <w:rFonts w:ascii="Arial" w:cs="Arial" w:eastAsia="Arial" w:hAnsi="Arial"/>
          <w:b w:val="false"/>
          <w:bCs w:val="false"/>
          <w:color w:val="1A202C"/>
          <w:sz w:val="22"/>
          <w:szCs w:val="22"/>
        </w:rPr>
        <w:t xml:space="preserve">Tables with a deleted_at column use soft deletion. Records are never permanently removed — they are deactivated by setting deleted_at to the current timestamp. This preserves historical data integrity so that patrol records, incident reports, and audit logs remain fully traceable even after an officer, site, or shift is deactivated.</w:t>
      </w:r>
    </w:p>
    <w:p>
      <w:pPr>
        <w:spacing w:after="80" w:before="80"/>
      </w:pPr>
      <w:r>
        <w:t xml:space="preserve"/>
      </w:r>
    </w:p>
    <w:p>
      <w:pPr>
        <w:spacing w:after="80" w:before="60"/>
      </w:pPr>
      <w:r>
        <w:rPr>
          <w:rFonts w:ascii="Arial" w:cs="Arial" w:eastAsia="Arial" w:hAnsi="Arial"/>
          <w:b/>
          <w:bCs/>
          <w:color w:val="1A202C"/>
          <w:sz w:val="22"/>
          <w:szCs w:val="22"/>
        </w:rPr>
        <w:t xml:space="preserve">Server-Side Timestamping</w:t>
      </w:r>
    </w:p>
    <w:p>
      <w:pPr>
        <w:spacing w:after="80" w:before="60"/>
      </w:pPr>
      <w:r>
        <w:rPr>
          <w:rFonts w:ascii="Arial" w:cs="Arial" w:eastAsia="Arial" w:hAnsi="Arial"/>
          <w:b w:val="false"/>
          <w:bCs w:val="false"/>
          <w:color w:val="1A202C"/>
          <w:sz w:val="22"/>
          <w:szCs w:val="22"/>
        </w:rPr>
        <w:t xml:space="preserve">All patrol submissions, GPS pings, and checklist responses are stamped with the server's UTC clock, never the device's local clock. This prevents manual time manipulation and back-dated submissions.</w:t>
      </w:r>
    </w:p>
    <w:p>
      <w:pPr>
        <w:spacing w:after="80" w:before="80"/>
      </w:pPr>
      <w:r>
        <w:t xml:space="preserve"/>
      </w:r>
    </w:p>
    <w:p>
      <w:pPr>
        <w:spacing w:after="80" w:before="60"/>
      </w:pPr>
      <w:r>
        <w:rPr>
          <w:rFonts w:ascii="Arial" w:cs="Arial" w:eastAsia="Arial" w:hAnsi="Arial"/>
          <w:b/>
          <w:bCs/>
          <w:color w:val="1A202C"/>
          <w:sz w:val="22"/>
          <w:szCs w:val="22"/>
        </w:rPr>
        <w:t xml:space="preserve">Media Storage</w:t>
      </w:r>
    </w:p>
    <w:p>
      <w:pPr>
        <w:spacing w:after="80" w:before="60"/>
      </w:pPr>
      <w:r>
        <w:rPr>
          <w:rFonts w:ascii="Arial" w:cs="Arial" w:eastAsia="Arial" w:hAnsi="Arial"/>
          <w:b w:val="false"/>
          <w:bCs w:val="false"/>
          <w:color w:val="1A202C"/>
          <w:sz w:val="22"/>
          <w:szCs w:val="22"/>
        </w:rPr>
        <w:t xml:space="preserve">Photo and video files are never stored in the database. They are uploaded to a cloud storage service (AWS S3 or equivalent). The database stores only the URL reference and file size. File size is stored to enforce the 25 MB per-session total upload limit server-side.</w:t>
      </w:r>
    </w:p>
    <w:p>
      <w:pPr>
        <w:spacing w:after="80" w:before="80"/>
      </w:pPr>
      <w:r>
        <w:t xml:space="preserve"/>
      </w:r>
    </w:p>
    <w:p>
      <w:pPr>
        <w:spacing w:after="80" w:before="60"/>
      </w:pPr>
      <w:r>
        <w:rPr>
          <w:rFonts w:ascii="Arial" w:cs="Arial" w:eastAsia="Arial" w:hAnsi="Arial"/>
          <w:b/>
          <w:bCs/>
          <w:color w:val="1A202C"/>
          <w:sz w:val="22"/>
          <w:szCs w:val="22"/>
        </w:rPr>
        <w:t xml:space="preserve">GPS Data Volume</w:t>
      </w:r>
    </w:p>
    <w:p>
      <w:pPr>
        <w:spacing w:after="80" w:before="60"/>
      </w:pPr>
      <w:r>
        <w:rPr>
          <w:rFonts w:ascii="Arial" w:cs="Arial" w:eastAsia="Arial" w:hAnsi="Arial"/>
          <w:b w:val="false"/>
          <w:bCs w:val="false"/>
          <w:color w:val="1A202C"/>
          <w:sz w:val="22"/>
          <w:szCs w:val="22"/>
        </w:rPr>
        <w:t xml:space="preserve">The gps_breadcrumbs table will accumulate millions of rows quickly. In production, this table should be partitioned by month (PARTITION BY RANGE on recorded_at) and older data archived to cold storage after 90 days. An index on (user_id, recorded_at) is mandatory.</w:t>
      </w:r>
    </w:p>
    <w:p>
      <w:pPr>
        <w:spacing w:after="80" w:before="80"/>
      </w:pPr>
      <w:r>
        <w:t xml:space="preserve"/>
      </w:r>
    </w:p>
    <w:p>
      <w:pPr>
        <w:spacing w:after="80" w:before="60"/>
      </w:pPr>
      <w:r>
        <w:rPr>
          <w:rFonts w:ascii="Arial" w:cs="Arial" w:eastAsia="Arial" w:hAnsi="Arial"/>
          <w:b/>
          <w:bCs/>
          <w:color w:val="1A202C"/>
          <w:sz w:val="22"/>
          <w:szCs w:val="22"/>
        </w:rPr>
        <w:t xml:space="preserve">OpenStreetMap Integration</w:t>
      </w:r>
    </w:p>
    <w:p>
      <w:pPr>
        <w:spacing w:after="80" w:before="60"/>
      </w:pPr>
      <w:r>
        <w:rPr>
          <w:rFonts w:ascii="Arial" w:cs="Arial" w:eastAsia="Arial" w:hAnsi="Arial"/>
          <w:b w:val="false"/>
          <w:bCs w:val="false"/>
          <w:color w:val="1A202C"/>
          <w:sz w:val="22"/>
          <w:szCs w:val="22"/>
        </w:rPr>
        <w:t xml:space="preserve">City and district data is not maintained in a separate cities table. Instead, when a site is created by dropping a pin on the OSM map, a single Nominatim reverse geocode API call resolves and caches the city, state, and country on the sites table. This eliminates FK maintenance overhead while enabling city-level filtering via simple WHERE clauses.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Patrol and Incident Reporting System — DB Schema Reference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00" w:before="32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2026-04-05T17:27:22.606Z</dcterms:created>
  <dcterms:modified xsi:type="dcterms:W3CDTF">2026-04-05T17:27:22.608Z</dcterms:modified>
</cp:coreProperties>
</file>

<file path=docProps/custom.xml><?xml version="1.0" encoding="utf-8"?>
<Properties xmlns="http://schemas.openxmlformats.org/officeDocument/2006/custom-properties" xmlns:vt="http://schemas.openxmlformats.org/officeDocument/2006/docPropsVTypes"/>
</file>