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tcpdump logs indicate that port 53 is unreachable when attempting to access </w:t>
            </w:r>
            <w:hyperlink r:id="rId6">
              <w:r w:rsidDel="00000000" w:rsidR="00000000" w:rsidRPr="00000000">
                <w:rPr>
                  <w:rFonts w:ascii="Google Sans" w:cs="Google Sans" w:eastAsia="Google Sans" w:hAnsi="Google Sans"/>
                  <w:color w:val="1155cc"/>
                  <w:sz w:val="24"/>
                  <w:szCs w:val="24"/>
                  <w:u w:val="single"/>
                  <w:rtl w:val="0"/>
                </w:rPr>
                <w:t xml:space="preserve">www.yummyrecipesforme.com</w:t>
              </w:r>
            </w:hyperlink>
            <w:r w:rsidDel="00000000" w:rsidR="00000000" w:rsidRPr="00000000">
              <w:rPr>
                <w:rFonts w:ascii="Google Sans" w:cs="Google Sans" w:eastAsia="Google Sans" w:hAnsi="Google Sans"/>
                <w:sz w:val="24"/>
                <w:szCs w:val="24"/>
                <w:rtl w:val="0"/>
              </w:rPr>
              <w:t xml:space="preserve"> . Port 53 is normally used to access DNS services. This could be due to the server being offline, a firewall blocking traffic on port 53, or a more serious issue like a DoS attack.</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sz w:val="24"/>
                <w:szCs w:val="24"/>
                <w:rtl w:val="0"/>
              </w:rPr>
              <w:t xml:space="preserve">The incident occurred earlier today reported by multiple customers. The security team responded by running tests with tcpdump. The resulting logs show repeated DNS ‘A’ record queries followed by ICMP responses. Because the ICMP response originates from the DNS server's IP, we know the server is reachable on the network, but it is actively refusing connections on Port 53. We are continuing to investigate the issue to find out if it was caused by the server being down, by a firewall blocking traffic on port 53 or from a malicious act, like a DoS attack.</w:t>
            </w:r>
            <w:r w:rsidDel="00000000" w:rsidR="00000000" w:rsidRPr="00000000">
              <w:rPr>
                <w:rtl w:val="0"/>
              </w:rPr>
            </w:r>
          </w:p>
        </w:tc>
      </w:tr>
    </w:tbl>
    <w:p w:rsidR="00000000" w:rsidDel="00000000" w:rsidP="00000000" w:rsidRDefault="00000000" w:rsidRPr="00000000" w14:paraId="0000000F">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yummyrecip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