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edaqzz1nulse"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level-one security operations center (SOC) analyst at a financial services company. Previously, you received a phishing alert about a suspicious file being downloaded on an employee's computer. After investigating the email attachment file's hash, the attachment has already been verified malicious. Now that you have this information, you must follow your organization's process to complete your investigation and resolve the alert.</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organization's security policies and procedures describe how to respond to specific alerts, including what to do when you receive a phishing alert. </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the playbook, there is a flowchart and written instructions to help you complete your investigation and resolve the alert. At the end of your investigation, you will update the alert ticket with your findings about the incident.</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