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300"/>
              <w:left w:type="dxa" w:w="280"/>
              <w:bottom w:type="dxa" w:w="300"/>
              <w:right w:type="dxa" w:w="28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JMK</w:t>
            </w:r>
          </w:p>
          <w:p>
            <w:pPr>
              <w:spacing w:after="60"/>
              <w:jc w:val="left"/>
            </w:pPr>
            <w:r>
              <w:rPr>
                <w:i/>
                <w:iCs/>
                <w:color w:val="FFFFFF"/>
                <w:sz w:val="26"/>
                <w:szCs w:val="26"/>
              </w:rPr>
              <w:t xml:space="preserve">Ο Ψηφιακός Πλοηγός Διακοπών για την Ελλάδα</w:t>
            </w:r>
          </w:p>
          <w:p>
            <w:pPr>
              <w:jc w:val="left"/>
            </w:pPr>
            <w:r>
              <w:rPr>
                <w:color w:val="FFFFFF"/>
                <w:sz w:val="18"/>
                <w:szCs w:val="18"/>
              </w:rPr>
              <w:t xml:space="preserve">Executive Summary  •  Απρίλιος 2026</w:t>
            </w:r>
          </w:p>
        </w:tc>
      </w:tr>
    </w:tbl>
    <w:p>
      <w:pPr>
        <w:pBdr>
          <w:bottom w:val="single" w:color="C49A6C" w:sz="8" w:space="4"/>
        </w:pBdr>
        <w:spacing w:after="100" w:before="240"/>
      </w:pPr>
      <w:r>
        <w:rPr>
          <w:b/>
          <w:bCs/>
          <w:color w:val="0F4C5C"/>
          <w:sz w:val="24"/>
          <w:szCs w:val="24"/>
        </w:rPr>
        <w:t xml:space="preserve">Η Ευκαιρία</w:t>
      </w:r>
    </w:p>
    <w:p>
      <w:pPr>
        <w:spacing w:after="100" w:line="300"/>
      </w:pPr>
      <w:r>
        <w:rPr>
          <w:sz w:val="20"/>
          <w:szCs w:val="20"/>
        </w:rPr>
        <w:t xml:space="preserve">Ο μέσος επισκέπτης στην Ελλάδα σπαταλά τις πρώτες δύο μέρες ψάχνοντας τι να κάνει — χωρίς αξιόπιστη τοπική γνώση. Ο ξενοδόχος δεν έχει εργαλεία να αξιοποιήσει αυτήν την ανάγκη. Ο τοπικός συνεργάτης πληρώνει 25%+ προμήθεια σε διεθνή booking sites και δεν κερδίζει σε αξιοπιστία.</w:t>
      </w:r>
    </w:p>
    <w:p>
      <w:pPr>
        <w:pBdr>
          <w:bottom w:val="single" w:color="C49A6C" w:sz="8" w:space="4"/>
        </w:pBdr>
        <w:spacing w:after="100" w:before="240"/>
      </w:pPr>
      <w:r>
        <w:rPr>
          <w:b/>
          <w:bCs/>
          <w:color w:val="0F4C5C"/>
          <w:sz w:val="24"/>
          <w:szCs w:val="24"/>
        </w:rPr>
        <w:t xml:space="preserve">Η Λύση JMK</w:t>
      </w:r>
    </w:p>
    <w:p>
      <w:pPr>
        <w:spacing w:after="100" w:line="300"/>
      </w:pPr>
      <w:r>
        <w:rPr>
          <w:sz w:val="20"/>
          <w:szCs w:val="20"/>
        </w:rPr>
        <w:t xml:space="preserve">Ένας ψηφιακός concierge που ζει σε ένα μοναδικό QR ανά ξενοδοχείο. Ο επισκέπτης σκανάρει, δηλώνει τις μέρες, και λαμβάνει 3 διαφορετικά ημερήσια πλάνα ανά ημέρα — προσαρμοσμένα στον καιρό, στην τοποθεσία και στις προτιμήσεις του.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2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0F4C5C"/>
                <w:sz w:val="40"/>
                <w:szCs w:val="40"/>
              </w:rPr>
              <w:t xml:space="preserve">20%</w:t>
            </w:r>
          </w:p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Take rate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1E5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C49A6C"/>
                <w:sz w:val="32"/>
                <w:szCs w:val="32"/>
              </w:rPr>
              <w:t xml:space="preserve">3 πλάνα</w:t>
            </w:r>
          </w:p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ανά ημέρα παραμονής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2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0F4C5C"/>
                <w:sz w:val="40"/>
                <w:szCs w:val="40"/>
              </w:rPr>
              <w:t xml:space="preserve">1 QR</w:t>
            </w:r>
          </w:p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ανά ξενοδοχείο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1E5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C49A6C"/>
                <w:sz w:val="32"/>
                <w:szCs w:val="32"/>
              </w:rPr>
              <w:t xml:space="preserve">€60-80K</w:t>
            </w:r>
          </w:p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MVP budget</w:t>
            </w:r>
          </w:p>
        </w:tc>
      </w:tr>
    </w:tbl>
    <w:p>
      <w:pPr>
        <w:spacing w:after="80"/>
      </w:pPr>
    </w:p>
    <w:p>
      <w:pPr>
        <w:pBdr>
          <w:bottom w:val="single" w:color="C49A6C" w:sz="8" w:space="4"/>
        </w:pBdr>
        <w:spacing w:after="100" w:before="240"/>
      </w:pPr>
      <w:r>
        <w:rPr>
          <w:b/>
          <w:bCs/>
          <w:color w:val="0F4C5C"/>
          <w:sz w:val="24"/>
          <w:szCs w:val="24"/>
        </w:rPr>
        <w:t xml:space="preserve">Πώς Λειτουργεί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ΕΠΙΣΚΕΠΤΗΣ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ΞΕΝΟΔΟΧΟΣ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ΣΥΝΕΡΓΑΤΗΣ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2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Σκάνει QR ξενοδοχείου</w:t>
            </w:r>
          </w:p>
          <w:p>
            <w:pPr>
              <w:spacing w:after="50" w:line="260"/>
            </w:pPr>
            <w:r>
              <w:rPr>
                <w:sz w:val="18"/>
                <w:szCs w:val="18"/>
              </w:rPr>
              <w:t xml:space="preserve">Λαμβάνει εξατομικευμένα ημερήσια πλάνα. Κρατά μέσω in-app chat.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2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Δίνει QR στο δωμάτιο</w:t>
            </w:r>
          </w:p>
          <w:p>
            <w:pPr>
              <w:spacing w:after="50" w:line="260"/>
            </w:pPr>
            <w:r>
              <w:rPr>
                <w:sz w:val="18"/>
                <w:szCs w:val="18"/>
              </w:rPr>
              <w:t xml:space="preserve">Παίρνει ~5% commission από κάθε booking. Καλύτερο guest exp.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2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Ανεβάζει δραστηριότητα</w:t>
            </w:r>
          </w:p>
          <w:p>
            <w:pPr>
              <w:spacing w:after="50" w:line="260"/>
            </w:pPr>
            <w:r>
              <w:rPr>
                <w:sz w:val="18"/>
                <w:szCs w:val="18"/>
              </w:rPr>
              <w:t xml:space="preserve">Φωτογραφίες/βίντεο, διαθεσιμότητα, χαμηλότερο take-rate από booking sites.</w:t>
            </w:r>
          </w:p>
        </w:tc>
      </w:tr>
    </w:tbl>
    <w:p>
      <w:pPr>
        <w:spacing w:after="80"/>
      </w:pPr>
    </w:p>
    <w:p>
      <w:pPr>
        <w:pBdr>
          <w:bottom w:val="single" w:color="C49A6C" w:sz="8" w:space="4"/>
        </w:pBdr>
        <w:spacing w:after="100" w:before="240"/>
      </w:pPr>
      <w:r>
        <w:rPr>
          <w:b/>
          <w:bCs/>
          <w:color w:val="0F4C5C"/>
          <w:sz w:val="24"/>
          <w:szCs w:val="24"/>
        </w:rPr>
        <w:t xml:space="preserve">Διαμοιρασμός Εσόδων (παράδειγμα €200 booking → €40 take 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9A6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Συνεργάτης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Πλατφόρμα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8A8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Ξενοδόχος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8B9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Λοιπά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C49A6C"/>
                <w:sz w:val="30"/>
                <w:szCs w:val="30"/>
              </w:rPr>
              <w:t xml:space="preserve">80%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0F4C5C"/>
                <w:sz w:val="30"/>
                <w:szCs w:val="30"/>
              </w:rPr>
              <w:t xml:space="preserve">12%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5F8A8B"/>
                <w:sz w:val="30"/>
                <w:szCs w:val="30"/>
              </w:rPr>
              <w:t xml:space="preserve">5%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color w:val="7B8B92"/>
                <w:sz w:val="30"/>
                <w:szCs w:val="30"/>
              </w:rPr>
              <w:t xml:space="preserve">3%</w:t>
            </w:r>
          </w:p>
        </w:tc>
      </w:tr>
    </w:tbl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Ο συνεργάτης λαμβάνει το 80% του τιμήματος. Από το 20% take rate: 12% πλατφόρμα, 5% ξενοδόχος, 3% gateway/λειτουργικά.</w:t>
      </w:r>
    </w:p>
    <w:p>
      <w:pPr>
        <w:pBdr>
          <w:bottom w:val="single" w:color="C49A6C" w:sz="8" w:space="4"/>
        </w:pBdr>
        <w:spacing w:after="100" w:before="240"/>
      </w:pPr>
      <w:r>
        <w:rPr>
          <w:b/>
          <w:bCs/>
          <w:color w:val="0F4C5C"/>
          <w:sz w:val="24"/>
          <w:szCs w:val="24"/>
        </w:rPr>
        <w:t xml:space="preserve">Ανταγωνιστικό Πλεονέκτημα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4C5C"/>
          <w:sz w:val="20"/>
          <w:szCs w:val="20"/>
        </w:rPr>
        <w:t xml:space="preserve">Ξενοδοχειακό κανάλι: </w:t>
      </w:r>
      <w:r>
        <w:rPr>
          <w:sz w:val="20"/>
          <w:szCs w:val="20"/>
        </w:rPr>
        <w:t xml:space="preserve">Κανείς ανταγωνιστής δεν έχει stake-share με τον ξενοδόχο, που είναι το πιο αποτελεσματικό κανάλι διανομής.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4C5C"/>
          <w:sz w:val="20"/>
          <w:szCs w:val="20"/>
        </w:rPr>
        <w:t xml:space="preserve">3 πλάνα ως πρώτη επαφή: </w:t>
      </w:r>
      <w:r>
        <w:rPr>
          <w:sz w:val="20"/>
          <w:szCs w:val="20"/>
        </w:rPr>
        <w:t xml:space="preserve">Έτοιμη λύση, όχι λίστα δεκάδων επιλογών — μειωμένη γνωστική φόρτωση.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4C5C"/>
          <w:sz w:val="20"/>
          <w:szCs w:val="20"/>
        </w:rPr>
        <w:t xml:space="preserve">Weather-aware: </w:t>
      </w:r>
      <w:r>
        <w:rPr>
          <w:sz w:val="20"/>
          <w:szCs w:val="20"/>
        </w:rPr>
        <w:t xml:space="preserve">Real-time προσαρμογή προτάσεων (κρίσιμο σε νησιά).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4C5C"/>
          <w:sz w:val="20"/>
          <w:szCs w:val="20"/>
        </w:rPr>
        <w:t xml:space="preserve">Anti-bypass τεχνολογία: </w:t>
      </w:r>
      <w:r>
        <w:rPr>
          <w:sz w:val="20"/>
          <w:szCs w:val="20"/>
        </w:rPr>
        <w:t xml:space="preserve">5-επίπεδη στρατηγική αποτροπής disintermediation.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4C5C"/>
          <w:sz w:val="20"/>
          <w:szCs w:val="20"/>
        </w:rPr>
        <w:t xml:space="preserve">Χαμηλότερη προμήθεια στους συνεργάτες: </w:t>
      </w:r>
      <w:r>
        <w:rPr>
          <w:sz w:val="20"/>
          <w:szCs w:val="20"/>
        </w:rPr>
        <w:t xml:space="preserve">20% vs 25-30% του ανταγωνισμού — κίνητρο υιοθέτησης.</w:t>
      </w:r>
    </w:p>
    <w:p>
      <w:pPr>
        <w:pBdr>
          <w:bottom w:val="single" w:color="C49A6C" w:sz="8" w:space="4"/>
        </w:pBdr>
        <w:spacing w:after="100" w:before="240"/>
      </w:pPr>
      <w:r>
        <w:rPr>
          <w:b/>
          <w:bCs/>
          <w:color w:val="0F4C5C"/>
          <w:sz w:val="24"/>
          <w:szCs w:val="24"/>
        </w:rPr>
        <w:t xml:space="preserve">Roadmap &amp; Στόχοι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4C5C"/>
          <w:sz w:val="20"/>
          <w:szCs w:val="20"/>
        </w:rPr>
        <w:t xml:space="preserve">Μήνες 1-2: </w:t>
      </w:r>
      <w:r>
        <w:rPr>
          <w:sz w:val="20"/>
          <w:szCs w:val="20"/>
        </w:rPr>
        <w:t xml:space="preserve">Validation interviews, 3 letters of intent από ξενοδοχεία Νάξου.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4C5C"/>
          <w:sz w:val="20"/>
          <w:szCs w:val="20"/>
        </w:rPr>
        <w:t xml:space="preserve">Μήνες 3-6: </w:t>
      </w:r>
      <w:r>
        <w:rPr>
          <w:sz w:val="20"/>
          <w:szCs w:val="20"/>
        </w:rPr>
        <w:t xml:space="preserve">MVP, pilot launch σε 2 ξενοδοχεία τον Ιούνιο 2026.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4C5C"/>
          <w:sz w:val="20"/>
          <w:szCs w:val="20"/>
        </w:rPr>
        <w:t xml:space="preserve">Μήνες 7-12: </w:t>
      </w:r>
      <w:r>
        <w:rPr>
          <w:sz w:val="20"/>
          <w:szCs w:val="20"/>
        </w:rPr>
        <w:t xml:space="preserve">Επέκταση στις Κυκλάδες — 50 ξενοδοχεία, 200 συνεργάτες.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4C5C"/>
          <w:sz w:val="20"/>
          <w:szCs w:val="20"/>
        </w:rPr>
        <w:t xml:space="preserve">Έτος 2: </w:t>
      </w:r>
      <w:r>
        <w:rPr>
          <w:sz w:val="20"/>
          <w:szCs w:val="20"/>
        </w:rPr>
        <w:t xml:space="preserve">Πανελλαδική επέκταση, 500+ ξενοδοχεία, €5εκ. GMV.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4C5C"/>
          <w:sz w:val="20"/>
          <w:szCs w:val="20"/>
        </w:rPr>
        <w:t xml:space="preserve">Έτος 3: </w:t>
      </w:r>
      <w:r>
        <w:rPr>
          <w:sz w:val="20"/>
          <w:szCs w:val="20"/>
        </w:rPr>
        <w:t xml:space="preserve">1.500 ξενοδοχεία, €40εκ. GMV, multi-destination loyalty.</w:t>
      </w:r>
    </w:p>
    <w:p>
      <w:pPr>
        <w:pBdr>
          <w:bottom w:val="single" w:color="C49A6C" w:sz="8" w:space="4"/>
        </w:pBdr>
        <w:spacing w:after="100" w:before="240"/>
      </w:pPr>
      <w:r>
        <w:rPr>
          <w:b/>
          <w:bCs/>
          <w:color w:val="0F4C5C"/>
          <w:sz w:val="24"/>
          <w:szCs w:val="24"/>
        </w:rPr>
        <w:t xml:space="preserve">Επόμενο Βήμα</w:t>
      </w:r>
    </w:p>
    <w:p>
      <w:pPr>
        <w:spacing w:after="100" w:line="300"/>
      </w:pPr>
      <w:r>
        <w:rPr>
          <w:sz w:val="20"/>
          <w:szCs w:val="20"/>
        </w:rPr>
        <w:t xml:space="preserve">Αναζητούμε early angel/seed χρηματοδότηση €100K-€150K για να ολοκληρώσουμε το MVP και να τρέξουμε pilot στη Νάξο τον Ιούλιο 2026. Παράλληλα, κλείνουμε συμφωνίες με 5-10 ξενοδοχεία για early adoption και 20+ τοπικούς συνεργάτες.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Επικοινωνία:  Κωνσταντίνος  •  skoytas.konstantinos@gmail.com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 xml:space="preserve">Εμπιστευτικό Έγγραφο · Έκδοση 1.0 · Απρίλιος 2026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color w:val="0F4C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JMK – Executive Summary</dc:title>
  <dc:creator>Konstantinos</dc:creator>
  <cp:lastModifiedBy>Un-named</cp:lastModifiedBy>
  <cp:revision>1</cp:revision>
  <dcterms:created xsi:type="dcterms:W3CDTF">2026-04-26T13:25:40.643Z</dcterms:created>
  <dcterms:modified xsi:type="dcterms:W3CDTF">2026-04-26T13:25:40.643Z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