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78BC1675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</w:p>
    <w:p w14:paraId="62B67625" w14:textId="3BD405CC" w:rsidR="00967301" w:rsidRPr="00807738" w:rsidRDefault="00967301" w:rsidP="00967301">
      <w:pPr>
        <w:jc w:val="center"/>
        <w:rPr>
          <w:sz w:val="22"/>
          <w:szCs w:val="22"/>
        </w:rPr>
      </w:pPr>
      <w:r w:rsidRPr="00807738">
        <w:rPr>
          <w:sz w:val="22"/>
          <w:szCs w:val="22"/>
        </w:rPr>
        <w:t xml:space="preserve">4 Hastings Road, London E16 1GJ | 07934028242 </w:t>
      </w:r>
      <w:hyperlink r:id="rId5" w:history="1">
        <w:r w:rsidRPr="00807738">
          <w:rPr>
            <w:rStyle w:val="Hyperlink"/>
            <w:sz w:val="22"/>
            <w:szCs w:val="22"/>
          </w:rPr>
          <w:t>|contactkaren@yahoo.co.uk</w:t>
        </w:r>
      </w:hyperlink>
      <w:r w:rsidRPr="00807738">
        <w:rPr>
          <w:sz w:val="22"/>
          <w:szCs w:val="22"/>
        </w:rPr>
        <w:t xml:space="preserve"> |LinkedIn: </w:t>
      </w:r>
      <w:hyperlink r:id="rId6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21792D19" w14:textId="5D939EB4" w:rsidR="00967301" w:rsidRPr="00660F5C" w:rsidRDefault="00CF63F5" w:rsidP="00967301">
      <w:pPr>
        <w:jc w:val="both"/>
        <w:rPr>
          <w:rFonts w:eastAsia="Times New Roman" w:cstheme="minorHAnsi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Experienced Client Manager in market research industry looking for a new challenge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="009B6BF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/data science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79415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Graduated with a First Class Honours in Business Psychology from Birkbeck University of London</w:t>
      </w:r>
      <w:r w:rsidR="00A56CD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2020 and have also recently </w:t>
      </w:r>
      <w:r w:rsidR="0067586E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achieved </w:t>
      </w:r>
      <w:r w:rsidR="00000DA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</w:t>
      </w:r>
      <w:r w:rsidR="00A56CD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Level 5 Diploma in Management and Leadership from Chartered Management Institute (CMI)</w:t>
      </w:r>
      <w:r w:rsidR="0079415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Skilled in </w:t>
      </w:r>
      <w:r w:rsidR="0017476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Microsoft Office including </w:t>
      </w:r>
      <w:r w:rsidR="0079415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Excel,</w:t>
      </w:r>
      <w:r w:rsidR="0017476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="0017476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Powerpoint</w:t>
      </w:r>
      <w:proofErr w:type="spellEnd"/>
      <w:r w:rsidR="0017476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 Word,</w:t>
      </w:r>
      <w:r w:rsidR="0079415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Power </w:t>
      </w:r>
      <w:proofErr w:type="gramStart"/>
      <w:r w:rsidR="0079415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</w:t>
      </w:r>
      <w:proofErr w:type="gramEnd"/>
      <w:r w:rsidR="00794155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and SQL</w:t>
      </w:r>
      <w:r w:rsidR="00A53B9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4ABE82A7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10/2019 - Current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Reviewing specifications for system changes to ensure they match client requirements</w:t>
            </w:r>
          </w:p>
          <w:p w14:paraId="641DA525" w14:textId="77777777" w:rsidR="00FD5C6B" w:rsidRDefault="00FD5C6B" w:rsidP="005E7E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776BBD3" w14:textId="77777777" w:rsidR="005E7E31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6B2F21DF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company.</w:t>
            </w:r>
          </w:p>
          <w:p w14:paraId="61B1ACAA" w14:textId="1AE0372E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Help clients create amazing customer experiences through the design </w:t>
            </w:r>
            <w:r w:rsidR="00CD391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of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mystery shopping surveys and audits.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 xml:space="preserve">Work with the senior management team,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software developers to build new products as and when a business need arises.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0CB3B469" w14:textId="2E8432FE" w:rsidR="00BC50B3" w:rsidRDefault="00BC50B3" w:rsidP="00BC50B3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CE826" wp14:editId="19F20B8C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A948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56C4EC19" w14:textId="13859A97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C50B3" w14:paraId="215253E2" w14:textId="77777777" w:rsidTr="00BC50B3">
        <w:tc>
          <w:tcPr>
            <w:tcW w:w="4505" w:type="dxa"/>
          </w:tcPr>
          <w:p w14:paraId="77C86E7D" w14:textId="0783C0CF" w:rsidR="00BC50B3" w:rsidRDefault="006B33AE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</w:t>
            </w:r>
            <w:r w:rsidR="00BC50B3">
              <w:rPr>
                <w:rFonts w:ascii="Roboto" w:hAnsi="Roboto"/>
                <w:color w:val="000000"/>
                <w:sz w:val="21"/>
                <w:szCs w:val="21"/>
              </w:rPr>
              <w:t>lient service</w:t>
            </w:r>
          </w:p>
          <w:p w14:paraId="5F43A9AB" w14:textId="77777777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41D0F37E" w14:textId="2FDF4F18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24EA0A10" w14:textId="2C0D859B" w:rsidR="00475726" w:rsidRDefault="0047572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1DCB453B" w14:textId="61FDC5DE" w:rsidR="00D55240" w:rsidRDefault="00D55240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</w:t>
            </w:r>
            <w:r w:rsidR="00F321D1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  <w:r>
              <w:rPr>
                <w:rFonts w:ascii="Roboto" w:hAnsi="Roboto"/>
                <w:color w:val="000000"/>
                <w:sz w:val="21"/>
                <w:szCs w:val="21"/>
              </w:rPr>
              <w:t>S and Qualtrics</w:t>
            </w:r>
          </w:p>
          <w:p w14:paraId="23AAE70C" w14:textId="77777777" w:rsidR="00BC50B3" w:rsidRDefault="00BC50B3" w:rsidP="00967301">
            <w:pPr>
              <w:rPr>
                <w:b/>
                <w:bCs/>
              </w:rPr>
            </w:pPr>
          </w:p>
        </w:tc>
        <w:tc>
          <w:tcPr>
            <w:tcW w:w="4505" w:type="dxa"/>
          </w:tcPr>
          <w:p w14:paraId="6775D2A3" w14:textId="082BE9F1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17BA7BCC" w14:textId="111A3D73" w:rsidR="00D55240" w:rsidRDefault="00D55240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000000"/>
                <w:sz w:val="21"/>
                <w:szCs w:val="21"/>
              </w:rPr>
              <w:t>Powerpoint</w:t>
            </w:r>
            <w:proofErr w:type="spellEnd"/>
          </w:p>
          <w:p w14:paraId="2E1EA31D" w14:textId="3C4AC729" w:rsidR="00BC50B3" w:rsidRDefault="0047572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1BC73A87" w14:textId="0F8EF498" w:rsidR="00475726" w:rsidRDefault="00475726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</w:p>
          <w:p w14:paraId="68645897" w14:textId="030ABD2B" w:rsidR="00BC50B3" w:rsidRDefault="00BC50B3" w:rsidP="00BC50B3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 xml:space="preserve">Attention to </w:t>
            </w:r>
            <w:r w:rsidR="000D1A20">
              <w:rPr>
                <w:rFonts w:ascii="Roboto" w:hAnsi="Roboto"/>
                <w:color w:val="000000"/>
                <w:sz w:val="21"/>
                <w:szCs w:val="21"/>
              </w:rPr>
              <w:t>d</w:t>
            </w:r>
            <w:r>
              <w:rPr>
                <w:rFonts w:ascii="Roboto" w:hAnsi="Roboto"/>
                <w:color w:val="000000"/>
                <w:sz w:val="21"/>
                <w:szCs w:val="21"/>
              </w:rPr>
              <w:t>etail</w:t>
            </w:r>
          </w:p>
          <w:p w14:paraId="6E6E8788" w14:textId="77777777" w:rsidR="00BC50B3" w:rsidRDefault="00BC50B3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4B33613F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June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73505795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000D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(end point assessment)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41A51"/>
    <w:rsid w:val="000D1A20"/>
    <w:rsid w:val="00174768"/>
    <w:rsid w:val="00183BF2"/>
    <w:rsid w:val="001A08A0"/>
    <w:rsid w:val="0031161B"/>
    <w:rsid w:val="00475726"/>
    <w:rsid w:val="004801A8"/>
    <w:rsid w:val="004E6327"/>
    <w:rsid w:val="004F2C91"/>
    <w:rsid w:val="005344E2"/>
    <w:rsid w:val="00545916"/>
    <w:rsid w:val="005E7E31"/>
    <w:rsid w:val="00657B88"/>
    <w:rsid w:val="0067586E"/>
    <w:rsid w:val="00675A43"/>
    <w:rsid w:val="006B33AE"/>
    <w:rsid w:val="006C0662"/>
    <w:rsid w:val="00794155"/>
    <w:rsid w:val="007974C1"/>
    <w:rsid w:val="00807738"/>
    <w:rsid w:val="00832F4A"/>
    <w:rsid w:val="00853EF1"/>
    <w:rsid w:val="008952E6"/>
    <w:rsid w:val="00913329"/>
    <w:rsid w:val="00967301"/>
    <w:rsid w:val="009B6BF6"/>
    <w:rsid w:val="00A448EE"/>
    <w:rsid w:val="00A53B94"/>
    <w:rsid w:val="00A56CDF"/>
    <w:rsid w:val="00AA50F7"/>
    <w:rsid w:val="00AF5FD8"/>
    <w:rsid w:val="00B06C76"/>
    <w:rsid w:val="00B7274A"/>
    <w:rsid w:val="00BC50B3"/>
    <w:rsid w:val="00CD3910"/>
    <w:rsid w:val="00CF63F5"/>
    <w:rsid w:val="00D55240"/>
    <w:rsid w:val="00D67FF5"/>
    <w:rsid w:val="00D70B3C"/>
    <w:rsid w:val="00DF0E1B"/>
    <w:rsid w:val="00E0471E"/>
    <w:rsid w:val="00E345C6"/>
    <w:rsid w:val="00F321D1"/>
    <w:rsid w:val="00F36F95"/>
    <w:rsid w:val="00F51E5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en-sl-lee/" TargetMode="External"/><Relationship Id="rId5" Type="http://schemas.openxmlformats.org/officeDocument/2006/relationships/hyperlink" Target="mailto:|contactkaren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28</cp:revision>
  <dcterms:created xsi:type="dcterms:W3CDTF">2022-03-03T13:03:00Z</dcterms:created>
  <dcterms:modified xsi:type="dcterms:W3CDTF">2022-07-04T15:02:00Z</dcterms:modified>
</cp:coreProperties>
</file>