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114300</wp:posOffset>
            </wp:positionV>
            <wp:extent cx="2128838" cy="5589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558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L.A Type of Crime (Post Pandemic)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Los Angeles crime data is available at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https://catalog.data.gov/dataset/crime-data-from-2020-to-present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we help to prevent further crime in Los Angeles? By predicting future crime in Los Angeles, we can take preemptive measures whenever possible, including but not limited 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Increasing police presence in certain neighborhoods where there is </w:t>
      </w:r>
      <w:r w:rsidDel="00000000" w:rsidR="00000000" w:rsidRPr="00000000">
        <w:rPr>
          <w:i w:val="1"/>
          <w:rtl w:val="0"/>
        </w:rPr>
        <w:t xml:space="preserve">frequent </w:t>
      </w:r>
      <w:r w:rsidDel="00000000" w:rsidR="00000000" w:rsidRPr="00000000">
        <w:rPr>
          <w:rtl w:val="0"/>
        </w:rPr>
        <w:t xml:space="preserve">crime all-year round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Increasing police presence in certain neighborhoods where there is recurring crime </w:t>
      </w:r>
      <w:r w:rsidDel="00000000" w:rsidR="00000000" w:rsidRPr="00000000">
        <w:rPr>
          <w:i w:val="1"/>
          <w:rtl w:val="0"/>
        </w:rPr>
        <w:t xml:space="preserve">during a certain time period</w:t>
      </w:r>
      <w:r w:rsidDel="00000000" w:rsidR="00000000" w:rsidRPr="00000000">
        <w:rPr>
          <w:rtl w:val="0"/>
        </w:rPr>
        <w:t xml:space="preserve"> (i.e memorial day weekend, week x during the summer, etc.)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Though controversial, establishing curfews during certain historical spikes in crime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Sending out general alerts to citizens during historical spikes in crime (ahead of those spikes)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Allocating more resources for averting crime (quality education, incentivized anonymous tip centers, etc.) in certain areas with high-crime rates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Primary Type of Crime (column in dataset)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one-hot for multi-dimensional categorical vars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Hour/Time (possibly using one-hot vector)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Day of Week (python datetime can compute day of week; possibly use one-hot vector)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Holidays (binary flag)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(e.g.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https://gist.github.com/shivaas/4758439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Weather / Season (Daily, possibly hourly)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https://www.ncdc.noaa.gov/cdo-web/datasets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Rpt District Number (Given data)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Income  &amp; Population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Link Separate Doc (census?)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reference with Rpt district number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Location Type (Given data)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Victim Age (Given data)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Victim Sex (Given data)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Latitude (prob wont be used)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Longitude (prob wont be used)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crime self-exciting?  Use a Recurrent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Curated by Jared Canty (Summer 2022 Blackwell Program)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dc.noaa.gov/cdo-web/datase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atalog.data.gov/dataset/crime-data-from-2020-to-present" TargetMode="External"/><Relationship Id="rId8" Type="http://schemas.openxmlformats.org/officeDocument/2006/relationships/hyperlink" Target="https://gist.github.com/shivaas/4758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