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72"/>
          <w:szCs w:val="72"/>
        </w:rPr>
        <w:id w:val="12035803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34493B" w:rsidRDefault="005C31D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C31DD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C31DD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C31DD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C31DD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20E3E4575D1C4F97AE1180601B82C95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4493B" w:rsidRDefault="001154A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Cryptography</w:t>
              </w:r>
              <w:r w:rsidR="00AB22A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as a </w:t>
              </w:r>
              <w:r w:rsidR="0034493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Web Service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4493B" w:rsidRDefault="0047269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WCF implementation</w:t>
              </w:r>
            </w:p>
          </w:sdtContent>
        </w:sdt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4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34493B" w:rsidRDefault="0034493B">
              <w:pPr>
                <w:pStyle w:val="NoSpacing"/>
              </w:pPr>
              <w:r>
                <w:t>4/5/2013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4493B" w:rsidRDefault="0034493B">
              <w:pPr>
                <w:pStyle w:val="NoSpacing"/>
              </w:pPr>
              <w:r>
                <w:t>Rochester Institute of Technology : CS Department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4493B" w:rsidRDefault="0034493B">
              <w:pPr>
                <w:pStyle w:val="NoSpacing"/>
              </w:pPr>
              <w:r>
                <w:t>Karan Moodbidri</w:t>
              </w:r>
            </w:p>
          </w:sdtContent>
        </w:sdt>
        <w:p w:rsidR="0034493B" w:rsidRDefault="0034493B"/>
        <w:p w:rsidR="00D51B54" w:rsidRDefault="0034493B">
          <w:r>
            <w:br w:type="page"/>
          </w:r>
        </w:p>
        <w:p w:rsidR="00D51B54" w:rsidRDefault="00D51B54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76266535"/>
            <w:docPartObj>
              <w:docPartGallery w:val="Table of Contents"/>
              <w:docPartUnique/>
            </w:docPartObj>
          </w:sdtPr>
          <w:sdtContent>
            <w:p w:rsidR="00B700DB" w:rsidRDefault="00B700DB">
              <w:pPr>
                <w:pStyle w:val="TOCHeading"/>
              </w:pPr>
              <w:r>
                <w:t>Table of Contents</w:t>
              </w:r>
            </w:p>
            <w:p w:rsidR="00C643F1" w:rsidRDefault="005C31D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 w:rsidR="00B700DB">
                <w:instrText xml:space="preserve"> TOC \o "1-3" \h \z \u </w:instrText>
              </w:r>
              <w:r>
                <w:fldChar w:fldCharType="separate"/>
              </w:r>
              <w:hyperlink w:anchor="_Toc353482035" w:history="1">
                <w:r w:rsidR="00C643F1" w:rsidRPr="00BB609C">
                  <w:rPr>
                    <w:rStyle w:val="Hyperlink"/>
                    <w:noProof/>
                  </w:rPr>
                  <w:t>Introduction</w:t>
                </w:r>
                <w:r w:rsidR="00C643F1">
                  <w:rPr>
                    <w:noProof/>
                    <w:webHidden/>
                  </w:rPr>
                  <w:tab/>
                </w:r>
                <w:r w:rsidR="00C643F1">
                  <w:rPr>
                    <w:noProof/>
                    <w:webHidden/>
                  </w:rPr>
                  <w:fldChar w:fldCharType="begin"/>
                </w:r>
                <w:r w:rsidR="00C643F1">
                  <w:rPr>
                    <w:noProof/>
                    <w:webHidden/>
                  </w:rPr>
                  <w:instrText xml:space="preserve"> PAGEREF _Toc353482035 \h </w:instrText>
                </w:r>
                <w:r w:rsidR="00C643F1">
                  <w:rPr>
                    <w:noProof/>
                    <w:webHidden/>
                  </w:rPr>
                </w:r>
                <w:r w:rsidR="00C643F1">
                  <w:rPr>
                    <w:noProof/>
                    <w:webHidden/>
                  </w:rPr>
                  <w:fldChar w:fldCharType="separate"/>
                </w:r>
                <w:r w:rsidR="00C643F1">
                  <w:rPr>
                    <w:noProof/>
                    <w:webHidden/>
                  </w:rPr>
                  <w:t>3</w:t>
                </w:r>
                <w:r w:rsidR="00C643F1">
                  <w:rPr>
                    <w:noProof/>
                    <w:webHidden/>
                  </w:rPr>
                  <w:fldChar w:fldCharType="end"/>
                </w:r>
              </w:hyperlink>
            </w:p>
            <w:p w:rsidR="00C643F1" w:rsidRDefault="00C643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482036" w:history="1">
                <w:r w:rsidRPr="00BB609C">
                  <w:rPr>
                    <w:rStyle w:val="Hyperlink"/>
                    <w:noProof/>
                  </w:rPr>
                  <w:t>Technologies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_Toc353482036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43F1" w:rsidRDefault="00C643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482037" w:history="1">
                <w:r w:rsidRPr="00BB609C">
                  <w:rPr>
                    <w:rStyle w:val="Hyperlink"/>
                    <w:noProof/>
                  </w:rPr>
                  <w:t>Usage of Web Service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_Toc353482037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43F1" w:rsidRDefault="00C643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482038" w:history="1">
                <w:r w:rsidRPr="00BB609C">
                  <w:rPr>
                    <w:rStyle w:val="Hyperlink"/>
                    <w:noProof/>
                  </w:rPr>
                  <w:t>Encrypt using Substitution Cipher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_Toc353482038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43F1" w:rsidRDefault="00C643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482042" w:history="1">
                <w:r w:rsidRPr="00BB609C">
                  <w:rPr>
                    <w:rStyle w:val="Hyperlink"/>
                    <w:noProof/>
                  </w:rPr>
                  <w:t>Decrypt using Substitution Cipher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_Toc353482042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43F1" w:rsidRDefault="00C643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482046" w:history="1">
                <w:r w:rsidRPr="00BB609C">
                  <w:rPr>
                    <w:rStyle w:val="Hyperlink"/>
                    <w:noProof/>
                  </w:rPr>
                  <w:t>Encrypting using Affine Cipher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_Toc353482046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43F1" w:rsidRDefault="00C643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482051" w:history="1">
                <w:r>
                  <w:rPr>
                    <w:rStyle w:val="Hyperlink"/>
                    <w:noProof/>
                  </w:rPr>
                  <w:t>De</w:t>
                </w:r>
                <w:r w:rsidRPr="00BB609C">
                  <w:rPr>
                    <w:rStyle w:val="Hyperlink"/>
                    <w:noProof/>
                  </w:rPr>
                  <w:t>crypting using Affine Cipher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_Toc353482051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43F1" w:rsidRDefault="00C643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482056" w:history="1">
                <w:r w:rsidRPr="00BB609C">
                  <w:rPr>
                    <w:rStyle w:val="Hyperlink"/>
                    <w:noProof/>
                  </w:rPr>
                  <w:t>Class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_Toc353482056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43F1" w:rsidRDefault="00C643F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482057" w:history="1">
                <w:r w:rsidRPr="00BB609C">
                  <w:rPr>
                    <w:rStyle w:val="Hyperlink"/>
                    <w:noProof/>
                  </w:rPr>
                  <w:t>IService1.cs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_Toc353482057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43F1" w:rsidRDefault="00C643F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482058" w:history="1">
                <w:r w:rsidRPr="00BB609C">
                  <w:rPr>
                    <w:rStyle w:val="Hyperlink"/>
                    <w:noProof/>
                  </w:rPr>
                  <w:t>Service1.svc.cs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_Toc353482058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700DB" w:rsidRDefault="005C31DD">
              <w:r>
                <w:fldChar w:fldCharType="end"/>
              </w:r>
            </w:p>
          </w:sdtContent>
        </w:sdt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992035" w:rsidRDefault="00992035"/>
        <w:p w:rsidR="00992035" w:rsidRDefault="00992035"/>
        <w:p w:rsidR="00992035" w:rsidRDefault="00992035"/>
        <w:p w:rsidR="00D51B54" w:rsidRDefault="003111FF" w:rsidP="00D51B54">
          <w:pPr>
            <w:rPr>
              <w:rStyle w:val="Heading1Char"/>
              <w:sz w:val="40"/>
              <w:szCs w:val="40"/>
            </w:rPr>
          </w:pPr>
          <w:bookmarkStart w:id="0" w:name="_Toc353482035"/>
          <w:r w:rsidRPr="00D51B54">
            <w:rPr>
              <w:rStyle w:val="Heading1Char"/>
              <w:sz w:val="40"/>
              <w:szCs w:val="40"/>
            </w:rPr>
            <w:t>Introduction</w:t>
          </w:r>
          <w:bookmarkEnd w:id="0"/>
        </w:p>
        <w:p w:rsidR="00D51B54" w:rsidRPr="00AD3441" w:rsidRDefault="00D51B54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The Music Information and Song Retrieval Web Service has been realized using the Windows Communication Foundation (WCF) version</w:t>
          </w:r>
          <w:r w:rsidR="006F4887" w:rsidRPr="00AD3441">
            <w:rPr>
              <w:sz w:val="28"/>
              <w:szCs w:val="28"/>
            </w:rPr>
            <w:t xml:space="preserve"> .NET 4.5</w:t>
          </w:r>
          <w:r w:rsidR="006520CA" w:rsidRPr="00AD3441">
            <w:rPr>
              <w:sz w:val="28"/>
              <w:szCs w:val="28"/>
            </w:rPr>
            <w:t>.</w:t>
          </w:r>
          <w:r w:rsidR="00690B7A" w:rsidRPr="00AD3441">
            <w:rPr>
              <w:sz w:val="28"/>
              <w:szCs w:val="28"/>
            </w:rPr>
            <w:t xml:space="preserve"> </w:t>
          </w:r>
        </w:p>
        <w:p w:rsidR="006520CA" w:rsidRPr="00AD3441" w:rsidRDefault="00AD3441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Path to Create a WCF project: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Open Visual Studio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Click File 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New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Project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Select WCF Service Application from list of available projects for Visual C#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Give Name for Project Below</w:t>
          </w:r>
        </w:p>
        <w:p w:rsidR="00AD3441" w:rsidRPr="00AD3441" w:rsidRDefault="00AD3441" w:rsidP="00AD3441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This is how you create the WCF project.</w:t>
          </w:r>
        </w:p>
        <w:p w:rsidR="00D51B54" w:rsidRPr="00AD3441" w:rsidRDefault="00AD3441">
          <w:pPr>
            <w:rPr>
              <w:rStyle w:val="Heading1Char"/>
              <w:rFonts w:asciiTheme="minorHAnsi" w:eastAsiaTheme="minorHAnsi" w:hAnsiTheme="minorHAnsi" w:cstheme="minorBidi"/>
              <w:b w:val="0"/>
              <w:bCs w:val="0"/>
              <w:color w:val="auto"/>
            </w:rPr>
          </w:pPr>
          <w:r w:rsidRPr="00AD3441">
            <w:rPr>
              <w:sz w:val="28"/>
              <w:szCs w:val="28"/>
            </w:rPr>
            <w:t>In the Solution Explorer in the right hand side of Visual Studio you will see the files generated for the project.</w:t>
          </w:r>
        </w:p>
        <w:p w:rsidR="00AD3441" w:rsidRDefault="003111FF">
          <w:pPr>
            <w:rPr>
              <w:rStyle w:val="Heading2Char"/>
            </w:rPr>
          </w:pPr>
          <w:bookmarkStart w:id="1" w:name="_Toc353482036"/>
          <w:r w:rsidRPr="00B700DB">
            <w:rPr>
              <w:rStyle w:val="Heading1Char"/>
              <w:sz w:val="36"/>
              <w:szCs w:val="36"/>
            </w:rPr>
            <w:t>Technologies</w:t>
          </w:r>
          <w:bookmarkEnd w:id="1"/>
          <w:r>
            <w:rPr>
              <w:rStyle w:val="Heading2Char"/>
            </w:rPr>
            <w:tab/>
          </w:r>
        </w:p>
        <w:p w:rsidR="00513321" w:rsidRPr="00EC1149" w:rsidRDefault="00AB22AA" w:rsidP="00AB22AA">
          <w:pPr>
            <w:rPr>
              <w:rFonts w:ascii="Consolas" w:hAnsi="Consolas" w:cs="Consolas"/>
              <w:sz w:val="19"/>
              <w:szCs w:val="19"/>
            </w:rPr>
          </w:pPr>
          <w:r>
            <w:rPr>
              <w:sz w:val="28"/>
              <w:szCs w:val="28"/>
            </w:rPr>
            <w:t>There was no external API that was used in the process of building this web service.</w:t>
          </w:r>
        </w:p>
        <w:p w:rsidR="00316104" w:rsidRDefault="00316104" w:rsidP="00316104">
          <w:pPr>
            <w:rPr>
              <w:rStyle w:val="Heading1Char"/>
              <w:sz w:val="36"/>
              <w:szCs w:val="36"/>
            </w:rPr>
          </w:pPr>
          <w:bookmarkStart w:id="2" w:name="_Toc353482037"/>
          <w:r>
            <w:rPr>
              <w:rStyle w:val="Heading1Char"/>
              <w:sz w:val="36"/>
              <w:szCs w:val="36"/>
            </w:rPr>
            <w:t xml:space="preserve">Usage of </w:t>
          </w:r>
          <w:r w:rsidR="00AB22AA">
            <w:rPr>
              <w:rStyle w:val="Heading1Char"/>
              <w:sz w:val="36"/>
              <w:szCs w:val="36"/>
            </w:rPr>
            <w:t>Web Service</w:t>
          </w:r>
          <w:bookmarkEnd w:id="2"/>
        </w:p>
        <w:p w:rsidR="0089501B" w:rsidRDefault="001315C7" w:rsidP="00E870B5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3" w:name="_Toc353482038"/>
          <w:r w:rsidR="00992035">
            <w:rPr>
              <w:rStyle w:val="Heading1Char"/>
              <w:color w:val="4F81BD" w:themeColor="accent1"/>
              <w:sz w:val="32"/>
              <w:szCs w:val="32"/>
            </w:rPr>
            <w:t>Encrypt using Substitution Cipher</w:t>
          </w:r>
          <w:bookmarkEnd w:id="3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E870B5" w:rsidRPr="0089501B" w:rsidTr="003252E9">
            <w:tc>
              <w:tcPr>
                <w:tcW w:w="9576" w:type="dxa"/>
              </w:tcPr>
              <w:p w:rsidR="00E870B5" w:rsidRPr="00992035" w:rsidRDefault="00992035" w:rsidP="003252E9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4"/>
                    <w:szCs w:val="24"/>
                  </w:rPr>
                </w:pPr>
                <w:r w:rsidRPr="00992035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public</w:t>
                </w:r>
                <w:r w:rsidRPr="00992035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</w:t>
                </w:r>
                <w:r w:rsidRPr="00992035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string</w:t>
                </w:r>
                <w:r w:rsidRPr="00992035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EncryptCaeserCipher(</w:t>
                </w:r>
                <w:r w:rsidRPr="00992035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string</w:t>
                </w:r>
                <w:r w:rsidRPr="00992035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plainText, </w:t>
                </w:r>
                <w:r w:rsidRPr="00992035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int</w:t>
                </w:r>
                <w:r w:rsidRPr="00992035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disposition)</w:t>
                </w:r>
              </w:p>
            </w:tc>
          </w:tr>
        </w:tbl>
        <w:p w:rsidR="00E870B5" w:rsidRDefault="00E870B5" w:rsidP="00316104">
          <w:pPr>
            <w:rPr>
              <w:rStyle w:val="Heading1Char"/>
              <w:rFonts w:asciiTheme="minorHAnsi" w:hAnsiTheme="minorHAnsi"/>
              <w:color w:val="auto"/>
            </w:rPr>
          </w:pPr>
        </w:p>
        <w:p w:rsidR="007C0439" w:rsidRPr="007C0439" w:rsidRDefault="007C0439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286840">
            <w:rPr>
              <w:rStyle w:val="Heading1Char"/>
              <w:rFonts w:asciiTheme="minorHAnsi" w:hAnsiTheme="minorHAnsi"/>
              <w:color w:val="auto"/>
            </w:rPr>
            <w:tab/>
          </w:r>
          <w:bookmarkStart w:id="4" w:name="_Toc353203581"/>
          <w:bookmarkStart w:id="5" w:name="_Toc353482039"/>
          <w:r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>
            <w:rPr>
              <w:rStyle w:val="Heading1Char"/>
              <w:rFonts w:asciiTheme="minorHAnsi" w:hAnsiTheme="minorHAnsi"/>
              <w:color w:val="auto"/>
            </w:rPr>
            <w:t xml:space="preserve"> :</w:t>
          </w:r>
          <w:bookmarkEnd w:id="4"/>
          <w:bookmarkEnd w:id="5"/>
        </w:p>
        <w:p w:rsidR="007C0439" w:rsidRDefault="007C0439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286840">
            <w:rPr>
              <w:rStyle w:val="Heading1Char"/>
              <w:rFonts w:asciiTheme="minorHAnsi" w:hAnsiTheme="minorHAnsi"/>
              <w:color w:val="auto"/>
            </w:rPr>
            <w:tab/>
          </w:r>
          <w:bookmarkStart w:id="6" w:name="_Toc353203582"/>
          <w:bookmarkStart w:id="7" w:name="_Toc353482040"/>
          <w:r w:rsidR="00992035">
            <w:rPr>
              <w:rStyle w:val="Heading1Char"/>
              <w:rFonts w:asciiTheme="minorHAnsi" w:hAnsiTheme="minorHAnsi"/>
              <w:b w:val="0"/>
              <w:color w:val="auto"/>
            </w:rPr>
            <w:t>plainText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: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 xml:space="preserve"> The</w:t>
          </w:r>
          <w:r w:rsidR="00E870B5">
            <w:rPr>
              <w:rStyle w:val="Heading1Char"/>
              <w:rFonts w:asciiTheme="minorHAnsi" w:hAnsiTheme="minorHAnsi"/>
              <w:b w:val="0"/>
              <w:color w:val="auto"/>
            </w:rPr>
            <w:t xml:space="preserve"> </w:t>
          </w:r>
          <w:r w:rsidR="001331B5">
            <w:rPr>
              <w:rStyle w:val="Heading1Char"/>
              <w:rFonts w:asciiTheme="minorHAnsi" w:hAnsiTheme="minorHAnsi"/>
              <w:b w:val="0"/>
              <w:color w:val="auto"/>
            </w:rPr>
            <w:t xml:space="preserve">string </w:t>
          </w:r>
          <w:r w:rsidR="00E870B5">
            <w:rPr>
              <w:rStyle w:val="Heading1Char"/>
              <w:rFonts w:asciiTheme="minorHAnsi" w:hAnsiTheme="minorHAnsi"/>
              <w:b w:val="0"/>
              <w:color w:val="auto"/>
            </w:rPr>
            <w:t>submitted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 xml:space="preserve"> by the user</w:t>
          </w:r>
          <w:r w:rsidR="001331B5">
            <w:rPr>
              <w:rStyle w:val="Heading1Char"/>
              <w:rFonts w:asciiTheme="minorHAnsi" w:hAnsiTheme="minorHAnsi"/>
              <w:b w:val="0"/>
              <w:color w:val="auto"/>
            </w:rPr>
            <w:t xml:space="preserve"> to be encrypted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>.</w:t>
          </w:r>
          <w:bookmarkEnd w:id="6"/>
          <w:bookmarkEnd w:id="7"/>
        </w:p>
        <w:p w:rsidR="007C0439" w:rsidRPr="007C0439" w:rsidRDefault="00E870B5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286840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8" w:name="_Toc353203583"/>
          <w:bookmarkStart w:id="9" w:name="_Toc353482041"/>
          <w:r w:rsidR="001331B5">
            <w:rPr>
              <w:rStyle w:val="Heading1Char"/>
              <w:rFonts w:asciiTheme="minorHAnsi" w:hAnsiTheme="minorHAnsi"/>
              <w:b w:val="0"/>
              <w:color w:val="auto"/>
            </w:rPr>
            <w:t>disposition</w:t>
          </w:r>
          <w:r w:rsidR="007C0439">
            <w:rPr>
              <w:rStyle w:val="Heading1Char"/>
              <w:rFonts w:asciiTheme="minorHAnsi" w:hAnsiTheme="minorHAnsi"/>
              <w:b w:val="0"/>
              <w:color w:val="auto"/>
            </w:rPr>
            <w:t xml:space="preserve"> :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 xml:space="preserve">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The </w:t>
          </w:r>
          <w:bookmarkEnd w:id="8"/>
          <w:r w:rsidR="001331B5">
            <w:rPr>
              <w:rStyle w:val="Heading1Char"/>
              <w:rFonts w:asciiTheme="minorHAnsi" w:hAnsiTheme="minorHAnsi"/>
              <w:b w:val="0"/>
              <w:color w:val="auto"/>
            </w:rPr>
            <w:t>amount a character is displaced from original value.</w:t>
          </w:r>
          <w:bookmarkEnd w:id="9"/>
        </w:p>
        <w:p w:rsidR="00FC488B" w:rsidRDefault="00FC488B" w:rsidP="00316104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lastRenderedPageBreak/>
            <w:tab/>
          </w:r>
          <w:r w:rsidR="001331B5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 xml:space="preserve">This Web Service </w:t>
          </w:r>
          <w:r>
            <w:rPr>
              <w:rFonts w:cs="Helvetica"/>
              <w:sz w:val="28"/>
              <w:szCs w:val="28"/>
              <w:shd w:val="clear" w:color="auto" w:fill="FFFFFF"/>
            </w:rPr>
            <w:t xml:space="preserve"> call will return the </w:t>
          </w:r>
          <w:r w:rsidR="004C4A28">
            <w:rPr>
              <w:rFonts w:cs="Helvetica"/>
              <w:sz w:val="28"/>
              <w:szCs w:val="28"/>
              <w:shd w:val="clear" w:color="auto" w:fill="FFFFFF"/>
            </w:rPr>
            <w:t>encrypted</w:t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 xml:space="preserve"> string which </w:t>
          </w:r>
          <w:r w:rsidR="001331B5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1331B5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1331B5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4C4A28"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is </w:t>
          </w:r>
          <w:r w:rsidR="001331B5">
            <w:rPr>
              <w:rFonts w:cs="Helvetica"/>
              <w:sz w:val="28"/>
              <w:szCs w:val="28"/>
              <w:shd w:val="clear" w:color="auto" w:fill="FFFFFF"/>
            </w:rPr>
            <w:t xml:space="preserve"> </w:t>
          </w:r>
          <w:r w:rsidR="004C4A28">
            <w:rPr>
              <w:rFonts w:cs="Helvetica"/>
              <w:sz w:val="28"/>
              <w:szCs w:val="28"/>
              <w:shd w:val="clear" w:color="auto" w:fill="FFFFFF"/>
            </w:rPr>
            <w:t>required</w:t>
          </w:r>
          <w:r w:rsidR="00473B37">
            <w:rPr>
              <w:rFonts w:cs="Helvetica"/>
              <w:sz w:val="28"/>
              <w:szCs w:val="28"/>
              <w:shd w:val="clear" w:color="auto" w:fill="FFFFFF"/>
            </w:rPr>
            <w:t xml:space="preserve"> by the </w:t>
          </w:r>
          <w:r>
            <w:rPr>
              <w:rFonts w:cs="Helvetica"/>
              <w:sz w:val="28"/>
              <w:szCs w:val="28"/>
              <w:shd w:val="clear" w:color="auto" w:fill="FFFFFF"/>
            </w:rPr>
            <w:t>user.</w:t>
          </w:r>
        </w:p>
        <w:p w:rsidR="004C4A28" w:rsidRDefault="00FC488B" w:rsidP="004C4A28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bookmarkStart w:id="10" w:name="_Toc353482042"/>
          <w:r w:rsidR="00B61D16">
            <w:rPr>
              <w:rStyle w:val="Heading1Char"/>
              <w:color w:val="4F81BD" w:themeColor="accent1"/>
              <w:sz w:val="32"/>
              <w:szCs w:val="32"/>
            </w:rPr>
            <w:t>De</w:t>
          </w:r>
          <w:r w:rsidR="004C4A28">
            <w:rPr>
              <w:rStyle w:val="Heading1Char"/>
              <w:color w:val="4F81BD" w:themeColor="accent1"/>
              <w:sz w:val="32"/>
              <w:szCs w:val="32"/>
            </w:rPr>
            <w:t>crypt using Substitution Cipher</w:t>
          </w:r>
          <w:bookmarkEnd w:id="10"/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4C4A28" w:rsidRPr="0089501B" w:rsidTr="005A6F7E">
            <w:tc>
              <w:tcPr>
                <w:tcW w:w="9576" w:type="dxa"/>
              </w:tcPr>
              <w:p w:rsidR="004C4A28" w:rsidRPr="00992035" w:rsidRDefault="004C4A28" w:rsidP="005A6F7E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4"/>
                    <w:szCs w:val="24"/>
                  </w:rPr>
                </w:pPr>
                <w:r w:rsidRPr="00992035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public</w:t>
                </w:r>
                <w:r w:rsidRPr="00992035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</w:t>
                </w:r>
                <w:r w:rsidRPr="00992035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string</w:t>
                </w:r>
                <w:r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De</w:t>
                </w:r>
                <w:r w:rsidRPr="00992035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>cryptCaeserCipher(</w:t>
                </w:r>
                <w:r w:rsidRPr="00992035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string</w:t>
                </w:r>
                <w:r w:rsidRPr="00992035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plainText, </w:t>
                </w:r>
                <w:r w:rsidRPr="00992035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int</w:t>
                </w:r>
                <w:r w:rsidRPr="00992035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disposition)</w:t>
                </w:r>
              </w:p>
            </w:tc>
          </w:tr>
        </w:tbl>
        <w:p w:rsidR="004C4A28" w:rsidRDefault="004C4A28" w:rsidP="004C4A28">
          <w:pPr>
            <w:rPr>
              <w:rStyle w:val="Heading1Char"/>
              <w:rFonts w:asciiTheme="minorHAnsi" w:hAnsiTheme="minorHAnsi"/>
              <w:color w:val="auto"/>
            </w:rPr>
          </w:pPr>
        </w:p>
        <w:p w:rsidR="004C4A28" w:rsidRPr="007C0439" w:rsidRDefault="004C4A28" w:rsidP="004C4A28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11" w:name="_Toc353482043"/>
          <w:r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</w:t>
          </w:r>
          <w:r>
            <w:rPr>
              <w:rStyle w:val="Heading1Char"/>
              <w:rFonts w:asciiTheme="minorHAnsi" w:hAnsiTheme="minorHAnsi"/>
              <w:color w:val="auto"/>
            </w:rPr>
            <w:t xml:space="preserve"> :</w:t>
          </w:r>
          <w:bookmarkEnd w:id="11"/>
        </w:p>
        <w:p w:rsidR="004C4A28" w:rsidRDefault="004C4A28" w:rsidP="004C4A28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12" w:name="_Toc353482044"/>
          <w:r>
            <w:rPr>
              <w:rStyle w:val="Heading1Char"/>
              <w:rFonts w:asciiTheme="minorHAnsi" w:hAnsiTheme="minorHAnsi"/>
              <w:b w:val="0"/>
              <w:color w:val="auto"/>
            </w:rPr>
            <w:t>plainText: The string submitted by the user to be decrypted.</w:t>
          </w:r>
          <w:bookmarkEnd w:id="12"/>
        </w:p>
        <w:p w:rsidR="004C4A28" w:rsidRPr="007C0439" w:rsidRDefault="004C4A28" w:rsidP="004C4A28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13" w:name="_Toc353482045"/>
          <w:r>
            <w:rPr>
              <w:rStyle w:val="Heading1Char"/>
              <w:rFonts w:asciiTheme="minorHAnsi" w:hAnsiTheme="minorHAnsi"/>
              <w:b w:val="0"/>
              <w:color w:val="auto"/>
            </w:rPr>
            <w:t>disposition : The amount a character is displaced from original value.</w:t>
          </w:r>
          <w:bookmarkEnd w:id="13"/>
        </w:p>
        <w:p w:rsidR="004C4A28" w:rsidRDefault="004C4A28" w:rsidP="004C4A28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88751A">
            <w:rPr>
              <w:rFonts w:cs="Helvetica"/>
              <w:sz w:val="28"/>
              <w:szCs w:val="28"/>
              <w:shd w:val="clear" w:color="auto" w:fill="FFFFFF"/>
            </w:rPr>
            <w:t xml:space="preserve">This Web Service  call will return the encrypted string which </w:t>
          </w:r>
          <w:r w:rsidR="0088751A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88751A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88751A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88751A">
            <w:rPr>
              <w:rFonts w:cs="Helvetica"/>
              <w:sz w:val="28"/>
              <w:szCs w:val="28"/>
              <w:shd w:val="clear" w:color="auto" w:fill="FFFFFF"/>
            </w:rPr>
            <w:tab/>
            <w:t>is  required by the user.</w:t>
          </w:r>
        </w:p>
        <w:p w:rsidR="00E870B5" w:rsidRDefault="00E870B5" w:rsidP="0089501B">
          <w:pPr>
            <w:rPr>
              <w:rFonts w:cs="Helvetica"/>
              <w:sz w:val="28"/>
              <w:szCs w:val="28"/>
              <w:shd w:val="clear" w:color="auto" w:fill="FFFFFF"/>
            </w:rPr>
          </w:pPr>
        </w:p>
        <w:p w:rsidR="0089501B" w:rsidRPr="0089501B" w:rsidRDefault="00B250EC" w:rsidP="0089501B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14" w:name="_Toc353482046"/>
          <w:r w:rsidR="00964460">
            <w:rPr>
              <w:rStyle w:val="Heading1Char"/>
              <w:color w:val="4F81BD" w:themeColor="accent1"/>
              <w:sz w:val="32"/>
              <w:szCs w:val="32"/>
            </w:rPr>
            <w:t>Encrypting using Affine Cipher</w:t>
          </w:r>
          <w:bookmarkEnd w:id="14"/>
          <w:r w:rsidR="00964460">
            <w:rPr>
              <w:rStyle w:val="Heading1Char"/>
              <w:color w:val="4F81BD" w:themeColor="accent1"/>
              <w:sz w:val="32"/>
              <w:szCs w:val="32"/>
            </w:rPr>
            <w:t xml:space="preserve"> </w:t>
          </w:r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89501B" w:rsidRPr="0089501B" w:rsidTr="0089501B">
            <w:tc>
              <w:tcPr>
                <w:tcW w:w="9576" w:type="dxa"/>
              </w:tcPr>
              <w:p w:rsidR="0089501B" w:rsidRPr="00964460" w:rsidRDefault="00964460" w:rsidP="00E870B5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4"/>
                    <w:szCs w:val="24"/>
                  </w:rPr>
                </w:pP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</w:rPr>
                  <w:t xml:space="preserve"> 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</w:t>
                </w: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public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</w:t>
                </w: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string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EncryptAffineCipher(</w:t>
                </w: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string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plainText, </w:t>
                </w: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int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a, </w:t>
                </w: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int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b)</w:t>
                </w:r>
              </w:p>
            </w:tc>
          </w:tr>
        </w:tbl>
        <w:p w:rsidR="00E15091" w:rsidRPr="0089501B" w:rsidRDefault="00E15091" w:rsidP="0089501B">
          <w:pPr>
            <w:pStyle w:val="HTMLPreformatted"/>
            <w:spacing w:line="180" w:lineRule="atLeast"/>
            <w:textAlignment w:val="baseline"/>
            <w:rPr>
              <w:rStyle w:val="Heading1Char"/>
              <w:rFonts w:ascii="Courier New" w:eastAsia="Times New Roman" w:hAnsi="Courier New" w:cs="Courier New"/>
              <w:b w:val="0"/>
              <w:bCs w:val="0"/>
              <w:color w:val="19516E"/>
              <w:sz w:val="24"/>
              <w:szCs w:val="24"/>
            </w:rPr>
          </w:pPr>
        </w:p>
        <w:p w:rsidR="005D3779" w:rsidRPr="00B700DB" w:rsidRDefault="00E15091" w:rsidP="005D3779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B250EC">
            <w:rPr>
              <w:rStyle w:val="Heading1Char"/>
              <w:rFonts w:asciiTheme="minorHAnsi" w:hAnsiTheme="minorHAnsi"/>
              <w:color w:val="auto"/>
            </w:rPr>
            <w:tab/>
          </w:r>
          <w:bookmarkStart w:id="15" w:name="_Toc353203585"/>
          <w:bookmarkStart w:id="16" w:name="_Toc353482047"/>
          <w:r w:rsidR="005D3779"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 :</w:t>
          </w:r>
          <w:bookmarkEnd w:id="15"/>
          <w:bookmarkEnd w:id="16"/>
        </w:p>
        <w:p w:rsidR="005D3779" w:rsidRDefault="005D3779" w:rsidP="005D3779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 w:rsidR="00B250EC">
            <w:rPr>
              <w:rStyle w:val="Heading1Char"/>
              <w:rFonts w:asciiTheme="minorHAnsi" w:hAnsiTheme="minorHAnsi"/>
              <w:color w:val="auto"/>
            </w:rPr>
            <w:tab/>
          </w:r>
          <w:bookmarkStart w:id="17" w:name="_Toc353203586"/>
          <w:bookmarkStart w:id="18" w:name="_Toc353482048"/>
          <w:r w:rsidR="00964460">
            <w:rPr>
              <w:rStyle w:val="Heading1Char"/>
              <w:rFonts w:asciiTheme="minorHAnsi" w:hAnsiTheme="minorHAnsi"/>
              <w:b w:val="0"/>
              <w:color w:val="auto"/>
            </w:rPr>
            <w:t>plainText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: The numbers to be so</w:t>
          </w:r>
          <w:r w:rsidR="00964460">
            <w:rPr>
              <w:rStyle w:val="Heading1Char"/>
              <w:rFonts w:asciiTheme="minorHAnsi" w:hAnsiTheme="minorHAnsi"/>
              <w:b w:val="0"/>
              <w:color w:val="auto"/>
            </w:rPr>
            <w:t>rted which are submitted by the</w:t>
          </w:r>
          <w:r w:rsidR="002A4A62">
            <w:rPr>
              <w:rStyle w:val="Heading1Char"/>
              <w:rFonts w:asciiTheme="minorHAnsi" w:hAnsiTheme="minorHAnsi"/>
              <w:b w:val="0"/>
              <w:color w:val="auto"/>
            </w:rPr>
            <w:t xml:space="preserve"> </w:t>
          </w:r>
          <w:r w:rsidR="002A4A62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2A4A62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2A4A62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2A4A62">
            <w:rPr>
              <w:rStyle w:val="Heading1Char"/>
              <w:rFonts w:asciiTheme="minorHAnsi" w:hAnsiTheme="minorHAnsi"/>
              <w:b w:val="0"/>
              <w:color w:val="auto"/>
            </w:rPr>
            <w:tab/>
            <w:t xml:space="preserve">      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user.</w:t>
          </w:r>
          <w:bookmarkEnd w:id="17"/>
          <w:bookmarkEnd w:id="18"/>
        </w:p>
        <w:p w:rsidR="005D3779" w:rsidRDefault="005D3779" w:rsidP="005D3779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 w:rsidR="00B250EC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19" w:name="_Toc353203587"/>
          <w:bookmarkStart w:id="20" w:name="_Toc353482049"/>
          <w:r w:rsidR="00964460">
            <w:rPr>
              <w:rStyle w:val="Heading1Char"/>
              <w:rFonts w:asciiTheme="minorHAnsi" w:hAnsiTheme="minorHAnsi"/>
              <w:b w:val="0"/>
              <w:color w:val="auto"/>
            </w:rPr>
            <w:t xml:space="preserve">a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: </w:t>
          </w:r>
          <w:bookmarkEnd w:id="19"/>
          <w:r w:rsidR="00964460">
            <w:rPr>
              <w:rStyle w:val="Heading1Char"/>
              <w:rFonts w:asciiTheme="minorHAnsi" w:hAnsiTheme="minorHAnsi"/>
              <w:b w:val="0"/>
              <w:color w:val="auto"/>
            </w:rPr>
            <w:t xml:space="preserve">value of a for equation </w:t>
          </w:r>
          <m:oMath>
            <m:d>
              <m:dPr>
                <m:ctrlPr>
                  <w:rPr>
                    <w:rStyle w:val="Heading1Char"/>
                    <w:rFonts w:ascii="Cambria Math" w:hAnsi="Cambria Math"/>
                    <w:b w:val="0"/>
                    <w:i/>
                    <w:color w:val="auto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Heading1Char"/>
                    <w:rFonts w:ascii="Cambria Math" w:hAnsi="Cambria Math"/>
                    <w:color w:val="auto"/>
                  </w:rPr>
                  <m:t>ax+b</m:t>
                </m:r>
              </m:e>
            </m:d>
            <m:r>
              <m:rPr>
                <m:sty m:val="bi"/>
              </m:rPr>
              <w:rPr>
                <w:rStyle w:val="Heading1Char"/>
                <w:rFonts w:ascii="Cambria Math" w:hAnsi="Cambria Math"/>
                <w:color w:val="auto"/>
              </w:rPr>
              <m:t>mod n</m:t>
            </m:r>
          </m:oMath>
          <w:bookmarkEnd w:id="20"/>
        </w:p>
        <w:p w:rsidR="00964460" w:rsidRPr="007C0439" w:rsidRDefault="00964460" w:rsidP="005D3779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21" w:name="_Toc353482050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b: value of b for equation </w:t>
          </w:r>
          <m:oMath>
            <m:d>
              <m:dPr>
                <m:ctrlPr>
                  <w:rPr>
                    <w:rStyle w:val="Heading1Char"/>
                    <w:rFonts w:ascii="Cambria Math" w:hAnsi="Cambria Math"/>
                    <w:b w:val="0"/>
                    <w:i/>
                    <w:color w:val="auto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Heading1Char"/>
                    <w:rFonts w:ascii="Cambria Math" w:hAnsi="Cambria Math"/>
                    <w:color w:val="auto"/>
                  </w:rPr>
                  <m:t>ax+b</m:t>
                </m:r>
              </m:e>
            </m:d>
            <m:r>
              <m:rPr>
                <m:sty m:val="bi"/>
              </m:rPr>
              <w:rPr>
                <w:rStyle w:val="Heading1Char"/>
                <w:rFonts w:ascii="Cambria Math" w:hAnsi="Cambria Math"/>
                <w:color w:val="auto"/>
              </w:rPr>
              <m:t>mod n</m:t>
            </m:r>
          </m:oMath>
          <w:bookmarkEnd w:id="21"/>
        </w:p>
        <w:p w:rsidR="005D3779" w:rsidRDefault="005D3779" w:rsidP="005D3779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B250EC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964460">
            <w:rPr>
              <w:rFonts w:cs="Helvetica"/>
              <w:sz w:val="28"/>
              <w:szCs w:val="28"/>
              <w:shd w:val="clear" w:color="auto" w:fill="FFFFFF"/>
            </w:rPr>
            <w:t xml:space="preserve">This Web Service  call will return the encrypted string which </w:t>
          </w:r>
          <w:r w:rsidR="00964460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964460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964460">
            <w:rPr>
              <w:rFonts w:cs="Helvetica"/>
              <w:sz w:val="28"/>
              <w:szCs w:val="28"/>
              <w:shd w:val="clear" w:color="auto" w:fill="FFFFFF"/>
            </w:rPr>
            <w:tab/>
          </w:r>
          <w:r w:rsidR="00964460">
            <w:rPr>
              <w:rFonts w:cs="Helvetica"/>
              <w:sz w:val="28"/>
              <w:szCs w:val="28"/>
              <w:shd w:val="clear" w:color="auto" w:fill="FFFFFF"/>
            </w:rPr>
            <w:tab/>
            <w:t>is  required by the user.</w:t>
          </w:r>
        </w:p>
        <w:p w:rsidR="00964460" w:rsidRDefault="00964460" w:rsidP="00964460">
          <w:pPr>
            <w:rPr>
              <w:rStyle w:val="Heading1Char"/>
              <w:color w:val="4F81BD" w:themeColor="accent1"/>
              <w:sz w:val="32"/>
              <w:szCs w:val="32"/>
            </w:rPr>
          </w:pPr>
        </w:p>
        <w:p w:rsidR="00964460" w:rsidRDefault="00964460" w:rsidP="00964460">
          <w:pPr>
            <w:rPr>
              <w:rStyle w:val="Heading1Char"/>
              <w:color w:val="4F81BD" w:themeColor="accent1"/>
              <w:sz w:val="32"/>
              <w:szCs w:val="32"/>
            </w:rPr>
          </w:pPr>
        </w:p>
        <w:p w:rsidR="00964460" w:rsidRDefault="00964460" w:rsidP="00964460">
          <w:pPr>
            <w:rPr>
              <w:rStyle w:val="Heading1Char"/>
              <w:color w:val="4F81BD" w:themeColor="accent1"/>
              <w:sz w:val="32"/>
              <w:szCs w:val="32"/>
            </w:rPr>
          </w:pPr>
        </w:p>
        <w:p w:rsidR="00964460" w:rsidRDefault="00964460" w:rsidP="00964460">
          <w:pPr>
            <w:rPr>
              <w:rStyle w:val="Heading1Char"/>
              <w:color w:val="4F81BD" w:themeColor="accent1"/>
              <w:sz w:val="32"/>
              <w:szCs w:val="32"/>
            </w:rPr>
          </w:pPr>
        </w:p>
        <w:p w:rsidR="00964460" w:rsidRDefault="00964460" w:rsidP="00964460">
          <w:pPr>
            <w:rPr>
              <w:rStyle w:val="Heading1Char"/>
              <w:color w:val="4F81BD" w:themeColor="accent1"/>
              <w:sz w:val="32"/>
              <w:szCs w:val="32"/>
            </w:rPr>
          </w:pPr>
        </w:p>
        <w:p w:rsidR="00964460" w:rsidRPr="0089501B" w:rsidRDefault="00964460" w:rsidP="00964460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22" w:name="_Toc353482051"/>
          <w:r w:rsidR="00C643F1">
            <w:rPr>
              <w:rStyle w:val="Heading1Char"/>
              <w:color w:val="4F81BD" w:themeColor="accent1"/>
              <w:sz w:val="32"/>
              <w:szCs w:val="32"/>
            </w:rPr>
            <w:t>De</w:t>
          </w:r>
          <w:r>
            <w:rPr>
              <w:rStyle w:val="Heading1Char"/>
              <w:color w:val="4F81BD" w:themeColor="accent1"/>
              <w:sz w:val="32"/>
              <w:szCs w:val="32"/>
            </w:rPr>
            <w:t>crypting using Affine Cipher</w:t>
          </w:r>
          <w:bookmarkEnd w:id="22"/>
          <w:r>
            <w:rPr>
              <w:rStyle w:val="Heading1Char"/>
              <w:color w:val="4F81BD" w:themeColor="accent1"/>
              <w:sz w:val="32"/>
              <w:szCs w:val="32"/>
            </w:rPr>
            <w:t xml:space="preserve"> </w:t>
          </w:r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964460" w:rsidRPr="0089501B" w:rsidTr="00375DA8">
            <w:tc>
              <w:tcPr>
                <w:tcW w:w="9576" w:type="dxa"/>
              </w:tcPr>
              <w:p w:rsidR="00964460" w:rsidRPr="00964460" w:rsidRDefault="00964460" w:rsidP="00375DA8">
                <w:pPr>
                  <w:autoSpaceDE w:val="0"/>
                  <w:autoSpaceDN w:val="0"/>
                  <w:adjustRightInd w:val="0"/>
                  <w:rPr>
                    <w:rStyle w:val="Heading1Char"/>
                    <w:rFonts w:ascii="Consolas" w:eastAsiaTheme="minorHAnsi" w:hAnsi="Consolas" w:cs="Consolas"/>
                    <w:b w:val="0"/>
                    <w:bCs w:val="0"/>
                    <w:color w:val="auto"/>
                    <w:sz w:val="24"/>
                    <w:szCs w:val="24"/>
                  </w:rPr>
                </w:pP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</w:rPr>
                  <w:t xml:space="preserve"> 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</w:t>
                </w: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public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</w:t>
                </w: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string</w:t>
                </w:r>
                <w:r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De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>cryptAffineCipher(</w:t>
                </w: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string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plainText, </w:t>
                </w: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int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a, </w:t>
                </w:r>
                <w:r w:rsidRPr="00964460">
                  <w:rPr>
                    <w:rFonts w:ascii="Consolas" w:hAnsi="Consolas" w:cs="Consolas"/>
                    <w:color w:val="0000FF"/>
                    <w:sz w:val="24"/>
                    <w:szCs w:val="24"/>
                    <w:highlight w:val="white"/>
                  </w:rPr>
                  <w:t>int</w:t>
                </w:r>
                <w:r w:rsidRPr="00964460">
                  <w:rPr>
                    <w:rFonts w:ascii="Consolas" w:hAnsi="Consolas" w:cs="Consolas"/>
                    <w:color w:val="000000"/>
                    <w:sz w:val="24"/>
                    <w:szCs w:val="24"/>
                    <w:highlight w:val="white"/>
                  </w:rPr>
                  <w:t xml:space="preserve"> b)</w:t>
                </w:r>
              </w:p>
            </w:tc>
          </w:tr>
        </w:tbl>
        <w:p w:rsidR="00964460" w:rsidRPr="0089501B" w:rsidRDefault="00964460" w:rsidP="00964460">
          <w:pPr>
            <w:pStyle w:val="HTMLPreformatted"/>
            <w:spacing w:line="180" w:lineRule="atLeast"/>
            <w:textAlignment w:val="baseline"/>
            <w:rPr>
              <w:rStyle w:val="Heading1Char"/>
              <w:rFonts w:ascii="Courier New" w:eastAsia="Times New Roman" w:hAnsi="Courier New" w:cs="Courier New"/>
              <w:b w:val="0"/>
              <w:bCs w:val="0"/>
              <w:color w:val="19516E"/>
              <w:sz w:val="24"/>
              <w:szCs w:val="24"/>
            </w:rPr>
          </w:pPr>
        </w:p>
        <w:p w:rsidR="00964460" w:rsidRPr="00B700DB" w:rsidRDefault="00964460" w:rsidP="00964460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23" w:name="_Toc353482052"/>
          <w:r w:rsidRPr="00B700DB">
            <w:rPr>
              <w:rStyle w:val="Heading1Char"/>
              <w:rFonts w:asciiTheme="minorHAnsi" w:hAnsiTheme="minorHAnsi"/>
              <w:b w:val="0"/>
              <w:color w:val="auto"/>
            </w:rPr>
            <w:t>Input Parameters :</w:t>
          </w:r>
          <w:bookmarkEnd w:id="23"/>
        </w:p>
        <w:p w:rsidR="00964460" w:rsidRDefault="00964460" w:rsidP="00964460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r>
            <w:rPr>
              <w:rStyle w:val="Heading1Char"/>
              <w:rFonts w:asciiTheme="minorHAnsi" w:hAnsiTheme="minorHAnsi"/>
              <w:color w:val="auto"/>
            </w:rPr>
            <w:tab/>
          </w:r>
          <w:bookmarkStart w:id="24" w:name="_Toc353482053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plainText: The numbers to be sorted which are submitted by the </w:t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  <w:t xml:space="preserve">       user.</w:t>
          </w:r>
          <w:bookmarkEnd w:id="24"/>
        </w:p>
        <w:p w:rsidR="00964460" w:rsidRDefault="00964460" w:rsidP="00964460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25" w:name="_Toc353482054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a : value of a for equation </w:t>
          </w:r>
          <m:oMath>
            <m:sSup>
              <m:sSupPr>
                <m:ctrlPr>
                  <w:rPr>
                    <w:rStyle w:val="Heading1Char"/>
                    <w:rFonts w:ascii="Cambria Math" w:hAnsi="Cambria Math"/>
                    <w:b w:val="0"/>
                    <w:i/>
                    <w:color w:val="auto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Heading1Char"/>
                    <w:rFonts w:ascii="Cambria Math" w:hAnsi="Cambria Math"/>
                    <w:color w:val="auto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Style w:val="Heading1Char"/>
                    <w:rFonts w:ascii="Cambria Math" w:hAnsi="Cambria Math"/>
                    <w:color w:val="auto"/>
                  </w:rPr>
                  <m:t>-1</m:t>
                </m:r>
              </m:sup>
            </m:sSup>
            <m:d>
              <m:dPr>
                <m:ctrlPr>
                  <w:rPr>
                    <w:rStyle w:val="Heading1Char"/>
                    <w:rFonts w:ascii="Cambria Math" w:hAnsi="Cambria Math"/>
                    <w:b w:val="0"/>
                    <w:i/>
                    <w:color w:val="auto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Heading1Char"/>
                    <w:rFonts w:ascii="Cambria Math" w:hAnsi="Cambria Math"/>
                    <w:color w:val="auto"/>
                  </w:rPr>
                  <m:t>x-b</m:t>
                </m:r>
              </m:e>
            </m:d>
            <m:r>
              <m:rPr>
                <m:sty m:val="bi"/>
              </m:rPr>
              <w:rPr>
                <w:rStyle w:val="Heading1Char"/>
                <w:rFonts w:ascii="Cambria Math" w:hAnsi="Cambria Math"/>
                <w:color w:val="auto"/>
              </w:rPr>
              <m:t>mod m</m:t>
            </m:r>
          </m:oMath>
          <w:bookmarkEnd w:id="25"/>
        </w:p>
        <w:p w:rsidR="00964460" w:rsidRPr="007C0439" w:rsidRDefault="00964460" w:rsidP="00964460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bookmarkStart w:id="26" w:name="_Toc353482055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b: value of b for equation </w:t>
          </w:r>
          <m:oMath>
            <m:sSup>
              <m:sSupPr>
                <m:ctrlPr>
                  <w:rPr>
                    <w:rStyle w:val="Heading1Char"/>
                    <w:rFonts w:ascii="Cambria Math" w:hAnsi="Cambria Math"/>
                    <w:b w:val="0"/>
                    <w:i/>
                    <w:color w:val="auto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Heading1Char"/>
                    <w:rFonts w:ascii="Cambria Math" w:hAnsi="Cambria Math"/>
                    <w:color w:val="auto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Style w:val="Heading1Char"/>
                    <w:rFonts w:ascii="Cambria Math" w:hAnsi="Cambria Math"/>
                    <w:color w:val="auto"/>
                  </w:rPr>
                  <m:t>-1</m:t>
                </m:r>
              </m:sup>
            </m:sSup>
            <m:d>
              <m:dPr>
                <m:ctrlPr>
                  <w:rPr>
                    <w:rStyle w:val="Heading1Char"/>
                    <w:rFonts w:ascii="Cambria Math" w:hAnsi="Cambria Math"/>
                    <w:b w:val="0"/>
                    <w:i/>
                    <w:color w:val="auto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Heading1Char"/>
                    <w:rFonts w:ascii="Cambria Math" w:hAnsi="Cambria Math"/>
                    <w:color w:val="auto"/>
                  </w:rPr>
                  <m:t>x-b</m:t>
                </m:r>
              </m:e>
            </m:d>
            <m:r>
              <m:rPr>
                <m:sty m:val="bi"/>
              </m:rPr>
              <w:rPr>
                <w:rStyle w:val="Heading1Char"/>
                <w:rFonts w:ascii="Cambria Math" w:hAnsi="Cambria Math"/>
                <w:color w:val="auto"/>
              </w:rPr>
              <m:t>mod m</m:t>
            </m:r>
          </m:oMath>
          <w:bookmarkEnd w:id="26"/>
        </w:p>
        <w:p w:rsidR="00964460" w:rsidRPr="00AB22AA" w:rsidRDefault="00964460" w:rsidP="00964460">
          <w:pPr>
            <w:rPr>
              <w:rStyle w:val="Heading1Char"/>
              <w:rFonts w:asciiTheme="minorHAnsi" w:eastAsiaTheme="minorHAnsi" w:hAnsiTheme="minorHAnsi" w:cs="Helvetica"/>
              <w:b w:val="0"/>
              <w:bCs w:val="0"/>
              <w:color w:val="auto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This Web Service  call will return the decrypted string which </w:t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>is  required by the user.</w:t>
          </w:r>
        </w:p>
        <w:p w:rsidR="00964460" w:rsidRPr="00AB22AA" w:rsidRDefault="00964460" w:rsidP="005D3779">
          <w:pPr>
            <w:rPr>
              <w:rStyle w:val="Heading1Char"/>
              <w:rFonts w:asciiTheme="minorHAnsi" w:eastAsiaTheme="minorHAnsi" w:hAnsiTheme="minorHAnsi" w:cs="Helvetica"/>
              <w:b w:val="0"/>
              <w:bCs w:val="0"/>
              <w:color w:val="auto"/>
              <w:shd w:val="clear" w:color="auto" w:fill="FFFFFF"/>
            </w:rPr>
          </w:pPr>
        </w:p>
        <w:p w:rsidR="00EC2590" w:rsidRPr="00AB22AA" w:rsidRDefault="003111FF" w:rsidP="00AB22A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6"/>
              <w:szCs w:val="36"/>
            </w:rPr>
          </w:pPr>
          <w:bookmarkStart w:id="27" w:name="_Toc353482056"/>
          <w:r w:rsidRPr="007827ED">
            <w:rPr>
              <w:rStyle w:val="Heading1Char"/>
              <w:sz w:val="36"/>
              <w:szCs w:val="36"/>
            </w:rPr>
            <w:t>Class Structure</w:t>
          </w:r>
        </w:p>
        <w:bookmarkEnd w:id="27" w:displacedByCustomXml="next"/>
      </w:sdtContent>
    </w:sdt>
    <w:p w:rsidR="00F00AA8" w:rsidRDefault="00EC1149" w:rsidP="005D3779">
      <w:pPr>
        <w:pStyle w:val="Heading2"/>
      </w:pPr>
      <w:r>
        <w:tab/>
      </w:r>
      <w:bookmarkStart w:id="28" w:name="_Toc353482057"/>
      <w:r>
        <w:t>IService1.cs</w:t>
      </w:r>
      <w:bookmarkEnd w:id="28"/>
    </w:p>
    <w:p w:rsidR="00F00AA8" w:rsidRDefault="00F00AA8" w:rsidP="00EC1149">
      <w:r>
        <w:tab/>
      </w:r>
      <w:r>
        <w:rPr>
          <w:sz w:val="28"/>
          <w:szCs w:val="28"/>
        </w:rPr>
        <w:t xml:space="preserve">Contains the OperationContracts i.e. the definition of the possible set of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operations that can be performed using this web service.</w:t>
      </w:r>
    </w:p>
    <w:p w:rsidR="00E13615" w:rsidRPr="00E13615" w:rsidRDefault="00EC1149" w:rsidP="005D3779">
      <w:pPr>
        <w:pStyle w:val="Heading2"/>
      </w:pPr>
      <w:r>
        <w:tab/>
      </w:r>
      <w:bookmarkStart w:id="29" w:name="_Toc353482058"/>
      <w:r>
        <w:t>Service1.svc.cs</w:t>
      </w:r>
      <w:bookmarkEnd w:id="29"/>
    </w:p>
    <w:p w:rsidR="00F00AA8" w:rsidRDefault="00F00AA8" w:rsidP="00F00AA8">
      <w:r>
        <w:tab/>
      </w:r>
      <w:r>
        <w:rPr>
          <w:sz w:val="28"/>
          <w:szCs w:val="28"/>
        </w:rPr>
        <w:t xml:space="preserve">Contains the implantations of the OperationContracts  i.e. the </w:t>
      </w:r>
      <w:r w:rsidR="00E13615">
        <w:rPr>
          <w:sz w:val="28"/>
          <w:szCs w:val="28"/>
        </w:rPr>
        <w:tab/>
      </w:r>
      <w:r w:rsidR="002A4A62">
        <w:rPr>
          <w:sz w:val="28"/>
          <w:szCs w:val="28"/>
        </w:rPr>
        <w:t>implementations</w:t>
      </w:r>
      <w:r>
        <w:rPr>
          <w:sz w:val="28"/>
          <w:szCs w:val="28"/>
        </w:rPr>
        <w:t xml:space="preserve"> of the possible set of operations that can be performed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using this web service.</w:t>
      </w:r>
    </w:p>
    <w:p w:rsidR="00F00AA8" w:rsidRPr="00F00AA8" w:rsidRDefault="00F00AA8" w:rsidP="00F00AA8"/>
    <w:sectPr w:rsidR="00F00AA8" w:rsidRPr="00F00AA8" w:rsidSect="00B61D2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7330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2E6FFB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BF6926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EB7FFA"/>
    <w:multiLevelType w:val="hybridMultilevel"/>
    <w:tmpl w:val="DB96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4493B"/>
    <w:rsid w:val="001154AC"/>
    <w:rsid w:val="001315C7"/>
    <w:rsid w:val="001331B5"/>
    <w:rsid w:val="00166C86"/>
    <w:rsid w:val="00224AF5"/>
    <w:rsid w:val="002645F8"/>
    <w:rsid w:val="00286840"/>
    <w:rsid w:val="002A4A62"/>
    <w:rsid w:val="003111FF"/>
    <w:rsid w:val="00316104"/>
    <w:rsid w:val="0034493B"/>
    <w:rsid w:val="00380F50"/>
    <w:rsid w:val="003B417B"/>
    <w:rsid w:val="003B513F"/>
    <w:rsid w:val="003F24BB"/>
    <w:rsid w:val="004528F9"/>
    <w:rsid w:val="00472696"/>
    <w:rsid w:val="00473B37"/>
    <w:rsid w:val="004C4A28"/>
    <w:rsid w:val="004E794B"/>
    <w:rsid w:val="00513321"/>
    <w:rsid w:val="005C31DD"/>
    <w:rsid w:val="005D3779"/>
    <w:rsid w:val="006520CA"/>
    <w:rsid w:val="0067483D"/>
    <w:rsid w:val="00690B7A"/>
    <w:rsid w:val="006C61B7"/>
    <w:rsid w:val="006F4887"/>
    <w:rsid w:val="006F7D4B"/>
    <w:rsid w:val="007827ED"/>
    <w:rsid w:val="00785E93"/>
    <w:rsid w:val="007C0439"/>
    <w:rsid w:val="0088751A"/>
    <w:rsid w:val="0089501B"/>
    <w:rsid w:val="00904B74"/>
    <w:rsid w:val="00926081"/>
    <w:rsid w:val="00964460"/>
    <w:rsid w:val="00992035"/>
    <w:rsid w:val="00A26AD9"/>
    <w:rsid w:val="00AB22AA"/>
    <w:rsid w:val="00AD3441"/>
    <w:rsid w:val="00B250EC"/>
    <w:rsid w:val="00B61D16"/>
    <w:rsid w:val="00B61D20"/>
    <w:rsid w:val="00B700DB"/>
    <w:rsid w:val="00BA2EA4"/>
    <w:rsid w:val="00C643F1"/>
    <w:rsid w:val="00D51B54"/>
    <w:rsid w:val="00D77C14"/>
    <w:rsid w:val="00DC1122"/>
    <w:rsid w:val="00E13615"/>
    <w:rsid w:val="00E15091"/>
    <w:rsid w:val="00E60871"/>
    <w:rsid w:val="00E870B5"/>
    <w:rsid w:val="00EC1149"/>
    <w:rsid w:val="00EC2590"/>
    <w:rsid w:val="00EF5BDB"/>
    <w:rsid w:val="00F00AA8"/>
    <w:rsid w:val="00FC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50"/>
  </w:style>
  <w:style w:type="paragraph" w:styleId="Heading1">
    <w:name w:val="heading 1"/>
    <w:basedOn w:val="Normal"/>
    <w:next w:val="Normal"/>
    <w:link w:val="Heading1Char"/>
    <w:uiPriority w:val="9"/>
    <w:qFormat/>
    <w:rsid w:val="00311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9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49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B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B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4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17B"/>
    <w:rPr>
      <w:rFonts w:ascii="Courier New" w:eastAsia="Times New Roman" w:hAnsi="Courier New" w:cs="Courier New"/>
      <w:sz w:val="20"/>
      <w:szCs w:val="20"/>
    </w:rPr>
  </w:style>
  <w:style w:type="character" w:customStyle="1" w:styleId="skimwords-unlinked">
    <w:name w:val="skimwords-unlinked"/>
    <w:basedOn w:val="DefaultParagraphFont"/>
    <w:rsid w:val="003B417B"/>
  </w:style>
  <w:style w:type="table" w:styleId="TableGrid">
    <w:name w:val="Table Grid"/>
    <w:basedOn w:val="TableNormal"/>
    <w:uiPriority w:val="59"/>
    <w:rsid w:val="00895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6446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20C4"/>
    <w:rsid w:val="00072940"/>
    <w:rsid w:val="003056FE"/>
    <w:rsid w:val="003A144A"/>
    <w:rsid w:val="007445E8"/>
    <w:rsid w:val="009F2C10"/>
    <w:rsid w:val="00AD20C4"/>
    <w:rsid w:val="00EB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E3E4575D1C4F97AE1180601B82C950">
    <w:name w:val="20E3E4575D1C4F97AE1180601B82C950"/>
    <w:rsid w:val="00AD20C4"/>
  </w:style>
  <w:style w:type="paragraph" w:customStyle="1" w:styleId="540A09783301461E8AB8A00BD8DD8976">
    <w:name w:val="540A09783301461E8AB8A00BD8DD8976"/>
    <w:rsid w:val="00AD20C4"/>
  </w:style>
  <w:style w:type="paragraph" w:customStyle="1" w:styleId="492A6E9C8B9F4FC5B5AB20992F6D5642">
    <w:name w:val="492A6E9C8B9F4FC5B5AB20992F6D5642"/>
    <w:rsid w:val="00AD20C4"/>
  </w:style>
  <w:style w:type="paragraph" w:customStyle="1" w:styleId="8A490697DD3C4662BF7C01BE4DE292DC">
    <w:name w:val="8A490697DD3C4662BF7C01BE4DE292DC"/>
    <w:rsid w:val="00AD20C4"/>
  </w:style>
  <w:style w:type="paragraph" w:customStyle="1" w:styleId="E42F4016FF8E4866A0C85838A590642A">
    <w:name w:val="E42F4016FF8E4866A0C85838A590642A"/>
    <w:rsid w:val="00AD20C4"/>
  </w:style>
  <w:style w:type="character" w:styleId="PlaceholderText">
    <w:name w:val="Placeholder Text"/>
    <w:basedOn w:val="DefaultParagraphFont"/>
    <w:uiPriority w:val="99"/>
    <w:semiHidden/>
    <w:rsid w:val="003056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D4C342-C842-4878-B015-9D52EC5D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Information and Song Retrieval Web Service</vt:lpstr>
    </vt:vector>
  </TitlesOfParts>
  <Company>Rochester Institute of Technology : CS Department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 as a Web Service</dc:title>
  <dc:subject>A WCF implementation</dc:subject>
  <dc:creator>Karan Moodbidri</dc:creator>
  <cp:lastModifiedBy>Karan</cp:lastModifiedBy>
  <cp:revision>3</cp:revision>
  <dcterms:created xsi:type="dcterms:W3CDTF">2013-04-09T20:54:00Z</dcterms:created>
  <dcterms:modified xsi:type="dcterms:W3CDTF">2013-04-12T02:19:00Z</dcterms:modified>
</cp:coreProperties>
</file>