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202C9" w14:textId="29BE6DD8" w:rsidR="00955B89" w:rsidRDefault="00955B89" w:rsidP="00955B8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4E4B496">
        <w:rPr>
          <w:rFonts w:ascii="Times New Roman" w:eastAsia="Times New Roman" w:hAnsi="Times New Roman" w:cs="Times New Roman"/>
          <w:b/>
          <w:bCs/>
          <w:color w:val="000000" w:themeColor="text1"/>
        </w:rPr>
        <w:t>Title:</w:t>
      </w:r>
      <w:r w:rsidRPr="34E4B49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34E4B496">
        <w:rPr>
          <w:rFonts w:ascii="Times New Roman" w:eastAsia="Times New Roman" w:hAnsi="Times New Roman" w:cs="Times New Roman"/>
          <w:b/>
          <w:bCs/>
          <w:color w:val="000000" w:themeColor="text1"/>
        </w:rPr>
        <w:t>A Multi-Scale</w:t>
      </w:r>
      <w:r w:rsidR="00EE7E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472F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Approach to Estimating the Factors Influencing Wild Turkey Recruitment in </w:t>
      </w:r>
      <w:r w:rsidR="00665D52">
        <w:rPr>
          <w:rFonts w:ascii="Times New Roman" w:eastAsia="Times New Roman" w:hAnsi="Times New Roman" w:cs="Times New Roman"/>
          <w:b/>
          <w:bCs/>
          <w:color w:val="000000" w:themeColor="text1"/>
        </w:rPr>
        <w:t>Pennsylvania</w:t>
      </w:r>
    </w:p>
    <w:p w14:paraId="217FD04A" w14:textId="77777777" w:rsidR="003B299C" w:rsidRDefault="003B299C" w:rsidP="00955B8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5F189B9" w14:textId="2F13D39F" w:rsidR="00955B89" w:rsidRDefault="00955B89" w:rsidP="00955B89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Kyle </w:t>
      </w:r>
      <w:r w:rsidR="00BC4A3D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J. 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>Smelter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1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>, Mary Jo Casalena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2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>, Duane</w:t>
      </w:r>
      <w:r w:rsidR="00BC4A3D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R.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Diefenbach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3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, Frances </w:t>
      </w:r>
      <w:r w:rsidR="00BC4A3D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E. 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</w:rPr>
        <w:t>Buderman</w:t>
      </w:r>
      <w:r w:rsidRPr="4B795B5A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1</w:t>
      </w:r>
    </w:p>
    <w:p w14:paraId="6E618ACE" w14:textId="77777777" w:rsidR="008E60A6" w:rsidRDefault="00955B89" w:rsidP="00955B89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57C3B847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1</w:t>
      </w:r>
      <w:r w:rsidRPr="57C3B847">
        <w:rPr>
          <w:rFonts w:ascii="Times New Roman" w:eastAsia="Times New Roman" w:hAnsi="Times New Roman" w:cs="Times New Roman"/>
        </w:rPr>
        <w:t xml:space="preserve">Department of Ecosystem Science and Management, </w:t>
      </w:r>
      <w:r w:rsidRPr="57C3B847">
        <w:rPr>
          <w:rFonts w:ascii="Times New Roman" w:hAnsi="Times New Roman" w:cs="Times New Roman"/>
        </w:rPr>
        <w:t>Pennsylvania State University, University</w:t>
      </w:r>
      <w:r w:rsidR="008E60A6">
        <w:rPr>
          <w:rFonts w:ascii="Times New Roman" w:hAnsi="Times New Roman" w:cs="Times New Roman"/>
        </w:rPr>
        <w:t xml:space="preserve"> </w:t>
      </w:r>
    </w:p>
    <w:p w14:paraId="7E3D5A97" w14:textId="022E2D91" w:rsidR="00955B89" w:rsidRDefault="008E60A6" w:rsidP="00955B89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55B89" w:rsidRPr="57C3B847">
        <w:rPr>
          <w:rFonts w:ascii="Times New Roman" w:hAnsi="Times New Roman" w:cs="Times New Roman"/>
        </w:rPr>
        <w:t>Park, Pennsylvania, USA</w:t>
      </w:r>
      <w:r w:rsidR="00955B89" w:rsidRPr="57C3B847">
        <w:rPr>
          <w:rFonts w:ascii="Times New Roman" w:eastAsia="Times New Roman" w:hAnsi="Times New Roman" w:cs="Times New Roman"/>
        </w:rPr>
        <w:t xml:space="preserve"> </w:t>
      </w:r>
    </w:p>
    <w:p w14:paraId="12C951A3" w14:textId="77777777" w:rsidR="00955B89" w:rsidRDefault="00955B89" w:rsidP="00955B89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</w:p>
    <w:p w14:paraId="504D9A94" w14:textId="77777777" w:rsidR="00955B89" w:rsidRDefault="00955B89" w:rsidP="00955B89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34E4B496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</w:rPr>
        <w:t>Pennsylvania Game Commission, Harrisburg, Pennsylvania, USA</w:t>
      </w:r>
    </w:p>
    <w:p w14:paraId="4C2FFABA" w14:textId="77777777" w:rsidR="00955B89" w:rsidRDefault="00955B89" w:rsidP="00955B89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67B29F0A" w14:textId="5BF8BFCF" w:rsidR="00955B89" w:rsidRDefault="00955B89" w:rsidP="00955B89">
      <w:pPr>
        <w:spacing w:line="240" w:lineRule="auto"/>
        <w:rPr>
          <w:rFonts w:ascii="Times New Roman" w:hAnsi="Times New Roman" w:cs="Times New Roman"/>
        </w:rPr>
      </w:pPr>
      <w:r w:rsidRPr="34E4B496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</w:rPr>
        <w:t xml:space="preserve">U. S. Geological Survey, Pennsylvania Cooperative Fish and Wildlife Research </w:t>
      </w:r>
      <w:r w:rsidR="007F6190">
        <w:rPr>
          <w:rFonts w:ascii="Times New Roman" w:hAnsi="Times New Roman" w:cs="Times New Roman"/>
        </w:rPr>
        <w:t>Unit, Pennsylvania</w:t>
      </w:r>
      <w:r>
        <w:rPr>
          <w:rFonts w:ascii="Times New Roman" w:hAnsi="Times New Roman" w:cs="Times New Roman"/>
        </w:rPr>
        <w:t xml:space="preserve"> State University, University Park, Pennsylvania, USA</w:t>
      </w:r>
    </w:p>
    <w:p w14:paraId="4A8C2AEF" w14:textId="77777777" w:rsidR="00955B89" w:rsidRDefault="00955B89" w:rsidP="00955B89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650B95" w14:textId="0B8567B5" w:rsidR="003E6BC3" w:rsidRDefault="00241C83" w:rsidP="003E6BC3">
      <w:pPr>
        <w:pStyle w:val="NormalWeb"/>
      </w:pPr>
      <w:r w:rsidRPr="154F8C6B">
        <w:rPr>
          <w:b/>
          <w:bCs/>
          <w:color w:val="000000" w:themeColor="text1"/>
        </w:rPr>
        <w:t xml:space="preserve">Abstract </w:t>
      </w:r>
      <w:r>
        <w:t>Ecological processes and wildlife-habitat relationships</w:t>
      </w:r>
      <w:r w:rsidR="003E6BC3">
        <w:t xml:space="preserve"> are inherently scale-dependent. The concept of scale is intricately tied to both the grain size of observations and the spatial extent of the analysis. In this study, we developed a multi-scale framework by creating a series of models, each with different experimental units: a nest-site selection model, an individual movement model, and a nest success model. The nest-site selection model (with nests as the experimental unit) and the individual movement model (with animals as the experimental unit) </w:t>
      </w:r>
      <w:r w:rsidR="00423D27">
        <w:t>us</w:t>
      </w:r>
      <w:r w:rsidR="003B73A8">
        <w:t xml:space="preserve">e conditional logistic regression </w:t>
      </w:r>
      <w:r w:rsidR="003E6BC3">
        <w:t>to examine how both nest-level factors</w:t>
      </w:r>
      <w:r w:rsidR="008A7144">
        <w:t xml:space="preserve"> (</w:t>
      </w:r>
      <w:r w:rsidR="00B44D15">
        <w:t>e.g., visual obstruction)</w:t>
      </w:r>
      <w:r w:rsidR="003E6BC3">
        <w:t xml:space="preserve"> and landscape-level </w:t>
      </w:r>
      <w:r>
        <w:t>classifications</w:t>
      </w:r>
      <w:r w:rsidR="003E6BC3">
        <w:t xml:space="preserve"> (e.g., agricultural land use) influence decision-making during the pre-nesting period. To </w:t>
      </w:r>
      <w:r w:rsidR="00210011">
        <w:t xml:space="preserve">enhance our understanding of </w:t>
      </w:r>
      <w:r w:rsidR="000C2915">
        <w:t>nesting behavior</w:t>
      </w:r>
      <w:r w:rsidR="00B73E83">
        <w:t>,</w:t>
      </w:r>
      <w:r w:rsidR="003E6BC3">
        <w:t xml:space="preserve"> we incorporated a Bayesian known-fate model to quantify daily nest survival</w:t>
      </w:r>
      <w:r w:rsidR="00B73E83">
        <w:t xml:space="preserve"> probabilities</w:t>
      </w:r>
      <w:r w:rsidR="003E6BC3">
        <w:t xml:space="preserve"> in relation to various predictors, including weather variables (e.g., daily minimum temperature), individual </w:t>
      </w:r>
      <w:r w:rsidR="0004292A">
        <w:t>characteristics</w:t>
      </w:r>
      <w:r w:rsidR="003E6BC3">
        <w:t xml:space="preserve"> (e.g., disease infection status), and both </w:t>
      </w:r>
      <w:r w:rsidR="00226E9A">
        <w:t>nest-level</w:t>
      </w:r>
      <w:r w:rsidR="003E6BC3">
        <w:t xml:space="preserve"> and landscape-level habitat </w:t>
      </w:r>
      <w:r w:rsidR="00A07F0E">
        <w:t>characteristics.</w:t>
      </w:r>
      <w:r w:rsidR="00CF26CA">
        <w:t xml:space="preserve"> </w:t>
      </w:r>
      <w:r w:rsidR="00A07F0E">
        <w:t>This</w:t>
      </w:r>
      <w:r w:rsidR="003E6BC3">
        <w:t xml:space="preserve"> approach was applied to a </w:t>
      </w:r>
      <w:r w:rsidR="004E0915">
        <w:t>robust</w:t>
      </w:r>
      <w:r w:rsidR="003E6BC3">
        <w:t xml:space="preserve"> dataset of female wild turkeys (</w:t>
      </w:r>
      <w:r w:rsidR="003E6BC3">
        <w:rPr>
          <w:rStyle w:val="Emphasis"/>
          <w:rFonts w:eastAsiaTheme="majorEastAsia"/>
        </w:rPr>
        <w:t>Meleagris gallopavo silvestris</w:t>
      </w:r>
      <w:r w:rsidR="003E6BC3">
        <w:t>) from Pennsylvania</w:t>
      </w:r>
      <w:r w:rsidR="00F05AA0">
        <w:t xml:space="preserve"> </w:t>
      </w:r>
      <w:r w:rsidR="003E6BC3">
        <w:t xml:space="preserve">USA, which includes </w:t>
      </w:r>
      <w:r w:rsidR="00A07F0E">
        <w:t xml:space="preserve">GPS </w:t>
      </w:r>
      <w:r w:rsidR="003E6BC3">
        <w:t>data and morphometric measurements. We captured</w:t>
      </w:r>
      <w:r w:rsidR="002151A5">
        <w:t xml:space="preserve"> 405</w:t>
      </w:r>
      <w:r w:rsidR="003E6BC3">
        <w:t xml:space="preserve"> hens across</w:t>
      </w:r>
      <w:r w:rsidR="002151A5">
        <w:t xml:space="preserve"> 4</w:t>
      </w:r>
      <w:r w:rsidR="003E6BC3">
        <w:t xml:space="preserve"> study areas, fitting </w:t>
      </w:r>
      <w:r w:rsidR="004A3546">
        <w:t>each</w:t>
      </w:r>
      <w:r w:rsidR="00423D27">
        <w:t xml:space="preserve"> </w:t>
      </w:r>
      <w:r w:rsidR="003E6BC3">
        <w:t>with</w:t>
      </w:r>
      <w:r w:rsidR="00F60586">
        <w:t xml:space="preserve"> </w:t>
      </w:r>
      <w:r w:rsidR="003E6BC3">
        <w:t xml:space="preserve">GPS-ACC transmitters. Using acceleration data, we identified the initiation and termination of nesting behavior. </w:t>
      </w:r>
      <w:r w:rsidR="00580F77">
        <w:t xml:space="preserve">Upon the termination of nesting, </w:t>
      </w:r>
      <w:r w:rsidR="003E6BC3">
        <w:t>we gathered fine-scale vegetation data and remotely sensed</w:t>
      </w:r>
      <w:r w:rsidR="001B2BD7">
        <w:t xml:space="preserve"> land cover</w:t>
      </w:r>
      <w:r w:rsidR="003E6BC3">
        <w:t xml:space="preserve"> data from the nest site and four alternative locations, situated 100 meters away in each cardinal direction</w:t>
      </w:r>
      <w:r w:rsidR="001B2BD7">
        <w:t>. We</w:t>
      </w:r>
      <w:r w:rsidR="001F444B">
        <w:t xml:space="preserve"> fur</w:t>
      </w:r>
      <w:r w:rsidR="003B00EA">
        <w:t xml:space="preserve">ther used acceleration data to determine the amount of time a hen spent off the nest to examine how individual behavior </w:t>
      </w:r>
      <w:r w:rsidR="00F94BCC">
        <w:t xml:space="preserve">during incubation </w:t>
      </w:r>
      <w:r w:rsidR="003B00EA">
        <w:t>influences daily nest survival.</w:t>
      </w:r>
      <w:r w:rsidR="00C25D3F">
        <w:t xml:space="preserve"> Our study </w:t>
      </w:r>
      <w:r w:rsidR="003B00EA">
        <w:t xml:space="preserve">combines a suite of </w:t>
      </w:r>
      <w:r w:rsidR="00BB21DD">
        <w:t xml:space="preserve">different </w:t>
      </w:r>
      <w:r w:rsidR="003B00EA">
        <w:t>data sources</w:t>
      </w:r>
      <w:r w:rsidR="002F0E54">
        <w:t xml:space="preserve"> to provide</w:t>
      </w:r>
      <w:r w:rsidR="00C25D3F">
        <w:t xml:space="preserve"> </w:t>
      </w:r>
      <w:r w:rsidR="00244288">
        <w:t>insights into the conditional behavioral processes that influence</w:t>
      </w:r>
      <w:r w:rsidR="002F0E54">
        <w:t xml:space="preserve"> wild</w:t>
      </w:r>
      <w:r w:rsidR="00244288">
        <w:t xml:space="preserve"> turkey recruitment.</w:t>
      </w:r>
    </w:p>
    <w:p w14:paraId="7E57E6AA" w14:textId="367A2C5F" w:rsidR="00955B89" w:rsidRDefault="00955B89" w:rsidP="00955B8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6DF0FE" w14:textId="77777777" w:rsidR="00370A47" w:rsidRDefault="00370A47"/>
    <w:sectPr w:rsidR="0037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24"/>
    <w:rsid w:val="0004292A"/>
    <w:rsid w:val="00047D4B"/>
    <w:rsid w:val="00057937"/>
    <w:rsid w:val="000C2915"/>
    <w:rsid w:val="00125FA0"/>
    <w:rsid w:val="00146C50"/>
    <w:rsid w:val="001B2BD7"/>
    <w:rsid w:val="001D3ABD"/>
    <w:rsid w:val="001F0D90"/>
    <w:rsid w:val="001F444B"/>
    <w:rsid w:val="00210011"/>
    <w:rsid w:val="002140B4"/>
    <w:rsid w:val="002151A5"/>
    <w:rsid w:val="00226E9A"/>
    <w:rsid w:val="002373EC"/>
    <w:rsid w:val="00241C83"/>
    <w:rsid w:val="00244288"/>
    <w:rsid w:val="00257258"/>
    <w:rsid w:val="002F0E54"/>
    <w:rsid w:val="003136EF"/>
    <w:rsid w:val="00335C13"/>
    <w:rsid w:val="003705F7"/>
    <w:rsid w:val="00370A47"/>
    <w:rsid w:val="003758F1"/>
    <w:rsid w:val="00391D74"/>
    <w:rsid w:val="00394E18"/>
    <w:rsid w:val="003B00EA"/>
    <w:rsid w:val="003B299C"/>
    <w:rsid w:val="003B73A8"/>
    <w:rsid w:val="003E6BC3"/>
    <w:rsid w:val="0040237F"/>
    <w:rsid w:val="004079E6"/>
    <w:rsid w:val="00423D27"/>
    <w:rsid w:val="00447B64"/>
    <w:rsid w:val="004A3546"/>
    <w:rsid w:val="004E0915"/>
    <w:rsid w:val="005215EA"/>
    <w:rsid w:val="00532DC2"/>
    <w:rsid w:val="0056511B"/>
    <w:rsid w:val="00580F77"/>
    <w:rsid w:val="005A7B8B"/>
    <w:rsid w:val="00665D52"/>
    <w:rsid w:val="0069678C"/>
    <w:rsid w:val="006E3E0E"/>
    <w:rsid w:val="006E5672"/>
    <w:rsid w:val="00776295"/>
    <w:rsid w:val="007E5C1F"/>
    <w:rsid w:val="007F6190"/>
    <w:rsid w:val="00860B1F"/>
    <w:rsid w:val="008A1482"/>
    <w:rsid w:val="008A7144"/>
    <w:rsid w:val="008B5717"/>
    <w:rsid w:val="008D75FC"/>
    <w:rsid w:val="008E60A6"/>
    <w:rsid w:val="009472FD"/>
    <w:rsid w:val="00955B89"/>
    <w:rsid w:val="00985E36"/>
    <w:rsid w:val="0099027F"/>
    <w:rsid w:val="009967C5"/>
    <w:rsid w:val="009C24AF"/>
    <w:rsid w:val="00A07F0E"/>
    <w:rsid w:val="00A35DB1"/>
    <w:rsid w:val="00A64533"/>
    <w:rsid w:val="00A72B82"/>
    <w:rsid w:val="00A96715"/>
    <w:rsid w:val="00AF1D54"/>
    <w:rsid w:val="00B163D0"/>
    <w:rsid w:val="00B44D15"/>
    <w:rsid w:val="00B73E83"/>
    <w:rsid w:val="00BA4C55"/>
    <w:rsid w:val="00BB21DD"/>
    <w:rsid w:val="00BC3881"/>
    <w:rsid w:val="00BC4A3D"/>
    <w:rsid w:val="00BD108A"/>
    <w:rsid w:val="00BF7A82"/>
    <w:rsid w:val="00C051C5"/>
    <w:rsid w:val="00C21124"/>
    <w:rsid w:val="00C23CCD"/>
    <w:rsid w:val="00C25D3F"/>
    <w:rsid w:val="00C94DB2"/>
    <w:rsid w:val="00CF26CA"/>
    <w:rsid w:val="00D56586"/>
    <w:rsid w:val="00DD6992"/>
    <w:rsid w:val="00E15723"/>
    <w:rsid w:val="00E24CCF"/>
    <w:rsid w:val="00E7010E"/>
    <w:rsid w:val="00EE7EBC"/>
    <w:rsid w:val="00EF26D2"/>
    <w:rsid w:val="00F05AA0"/>
    <w:rsid w:val="00F25924"/>
    <w:rsid w:val="00F335F2"/>
    <w:rsid w:val="00F47E0D"/>
    <w:rsid w:val="00F60586"/>
    <w:rsid w:val="00F72718"/>
    <w:rsid w:val="00F94BCC"/>
    <w:rsid w:val="00F95DB3"/>
    <w:rsid w:val="00FA32F4"/>
    <w:rsid w:val="00F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D761"/>
  <w15:chartTrackingRefBased/>
  <w15:docId w15:val="{A33949CF-C22E-4658-BAF8-9A357E55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89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2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uiPriority w:val="1"/>
    <w:rsid w:val="00955B89"/>
  </w:style>
  <w:style w:type="paragraph" w:styleId="NormalWeb">
    <w:name w:val="Normal (Web)"/>
    <w:basedOn w:val="Normal"/>
    <w:uiPriority w:val="99"/>
    <w:semiHidden/>
    <w:unhideWhenUsed/>
    <w:rsid w:val="003E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3E6B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Smelter, Kyle</dc:creator>
  <cp:keywords/>
  <dc:description/>
  <cp:lastModifiedBy>Smelter, Kyle</cp:lastModifiedBy>
  <cp:revision>94</cp:revision>
  <dcterms:created xsi:type="dcterms:W3CDTF">2025-01-03T23:16:00Z</dcterms:created>
  <dcterms:modified xsi:type="dcterms:W3CDTF">2025-01-05T22:43:00Z</dcterms:modified>
</cp:coreProperties>
</file>